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E7" w:rsidRPr="007E6DFE" w:rsidRDefault="00DA5011" w:rsidP="00FA17BD">
      <w:pPr>
        <w:pStyle w:val="Ttulo"/>
        <w:jc w:val="center"/>
        <w:rPr>
          <w:rFonts w:ascii="Helvetica" w:hAnsi="Helvetica" w:cs="Helvetica"/>
          <w:color w:val="010066"/>
          <w:sz w:val="40"/>
          <w:szCs w:val="40"/>
        </w:rPr>
      </w:pPr>
      <w:r w:rsidRPr="007E6DFE">
        <w:rPr>
          <w:rFonts w:ascii="Helvetica" w:hAnsi="Helvetica" w:cs="Helvetica"/>
          <w:color w:val="010066"/>
          <w:sz w:val="40"/>
          <w:szCs w:val="40"/>
        </w:rPr>
        <w:t xml:space="preserve">Manual de procedimientos: </w:t>
      </w:r>
    </w:p>
    <w:p w:rsidR="00FA17BD" w:rsidRPr="002D2795" w:rsidRDefault="00250FE2" w:rsidP="002D2795">
      <w:pPr>
        <w:pStyle w:val="Ttulo"/>
        <w:jc w:val="center"/>
        <w:rPr>
          <w:rFonts w:ascii="Helvetica" w:hAnsi="Helvetica" w:cs="Helvetica"/>
          <w:color w:val="010066"/>
          <w:sz w:val="40"/>
          <w:szCs w:val="40"/>
        </w:rPr>
      </w:pPr>
      <w:r w:rsidRPr="007E6DFE">
        <w:rPr>
          <w:rFonts w:ascii="Helvetica" w:hAnsi="Helvetica" w:cs="Helvetica"/>
          <w:color w:val="010066"/>
          <w:sz w:val="40"/>
          <w:szCs w:val="40"/>
        </w:rPr>
        <w:t>Canales Comerciales Externos</w:t>
      </w:r>
    </w:p>
    <w:p w:rsidR="00FA17BD" w:rsidRPr="007E6DFE" w:rsidRDefault="00C1216E" w:rsidP="007E6DFE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t>Objeto</w:t>
      </w:r>
    </w:p>
    <w:p w:rsidR="00FA17BD" w:rsidRPr="007E6DFE" w:rsidRDefault="00C86602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7E6DFE">
        <w:rPr>
          <w:rFonts w:ascii="Helvetica" w:hAnsi="Helvetica" w:cs="Helvetica"/>
          <w:color w:val="222222"/>
          <w:sz w:val="20"/>
          <w:szCs w:val="20"/>
        </w:rPr>
        <w:t xml:space="preserve">El presente trabajo tiene por objetivo definir los distintos Canales Comerciales Externos aceptados y existentes en BMB, así como también los procedimientos a seguir para su alta, baja y modificación. </w:t>
      </w:r>
    </w:p>
    <w:p w:rsidR="00501C51" w:rsidRPr="007E6DFE" w:rsidRDefault="00B93784" w:rsidP="007E6DFE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t>Reglamentación Vigente</w:t>
      </w:r>
    </w:p>
    <w:p w:rsidR="00B93784" w:rsidRPr="00F50BF8" w:rsidRDefault="00B93784" w:rsidP="00B93784">
      <w:p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Ley 26.831 de Mercado de Capitales. </w:t>
      </w:r>
      <w:bookmarkStart w:id="0" w:name="_GoBack"/>
      <w:bookmarkEnd w:id="0"/>
    </w:p>
    <w:p w:rsidR="00B93784" w:rsidRPr="00F50BF8" w:rsidRDefault="00B93784" w:rsidP="00B93784">
      <w:p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Ver texto adicional: “</w:t>
      </w:r>
      <w:r w:rsidRPr="00F50BF8">
        <w:rPr>
          <w:rFonts w:ascii="Helvetica" w:hAnsi="Helvetica" w:cs="Helvetica"/>
          <w:i/>
          <w:sz w:val="20"/>
          <w:szCs w:val="20"/>
        </w:rPr>
        <w:t>Régimen de Agentes Productores y Agentes Asesores de Mercados de Capitales</w:t>
      </w:r>
      <w:r w:rsidRPr="00F50BF8">
        <w:rPr>
          <w:rFonts w:ascii="Helvetica" w:hAnsi="Helvetica" w:cs="Helvetica"/>
          <w:sz w:val="20"/>
          <w:szCs w:val="20"/>
        </w:rPr>
        <w:t xml:space="preserve">” – Martín </w:t>
      </w:r>
      <w:proofErr w:type="spellStart"/>
      <w:r w:rsidRPr="00F50BF8">
        <w:rPr>
          <w:rFonts w:ascii="Helvetica" w:hAnsi="Helvetica" w:cs="Helvetica"/>
          <w:sz w:val="20"/>
          <w:szCs w:val="20"/>
        </w:rPr>
        <w:t>Paolantonio</w:t>
      </w:r>
      <w:proofErr w:type="spellEnd"/>
      <w:r w:rsidRPr="00F50BF8">
        <w:rPr>
          <w:rFonts w:ascii="Helvetica" w:hAnsi="Helvetica" w:cs="Helvetica"/>
          <w:sz w:val="20"/>
          <w:szCs w:val="20"/>
        </w:rPr>
        <w:t>.</w:t>
      </w:r>
    </w:p>
    <w:p w:rsidR="00080BF0" w:rsidRDefault="00080BF0" w:rsidP="007E6DFE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t>Definiciones</w:t>
      </w:r>
      <w:r w:rsidR="00246B58" w:rsidRPr="007E6DFE">
        <w:rPr>
          <w:rFonts w:ascii="Helvetica" w:hAnsi="Helvetica" w:cs="Helvetica"/>
          <w:color w:val="010066"/>
        </w:rPr>
        <w:t xml:space="preserve"> Generales</w:t>
      </w:r>
    </w:p>
    <w:p w:rsidR="007E6DFE" w:rsidRDefault="007E6DFE" w:rsidP="0017082C">
      <w:pPr>
        <w:pStyle w:val="Ttulo2"/>
        <w:rPr>
          <w:rFonts w:ascii="Helvetica" w:hAnsi="Helvetica" w:cs="Helvetica"/>
        </w:rPr>
      </w:pPr>
      <w:r>
        <w:rPr>
          <w:rFonts w:ascii="Helvetica" w:hAnsi="Helvetica" w:cs="Helvetica"/>
        </w:rPr>
        <w:t>Responsable</w:t>
      </w:r>
    </w:p>
    <w:p w:rsidR="007E6DFE" w:rsidRPr="00F50BF8" w:rsidRDefault="007E6DFE" w:rsidP="007E6DFE">
      <w:pPr>
        <w:pStyle w:val="Prrafodelista"/>
        <w:numPr>
          <w:ilvl w:val="0"/>
          <w:numId w:val="28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F50BF8">
        <w:rPr>
          <w:rFonts w:ascii="Helvetica" w:hAnsi="Helvetica" w:cs="Helvetica"/>
          <w:b/>
          <w:color w:val="222222"/>
          <w:sz w:val="20"/>
          <w:szCs w:val="20"/>
        </w:rPr>
        <w:t xml:space="preserve">Tomas Villa - </w:t>
      </w:r>
      <w:hyperlink r:id="rId7" w:history="1">
        <w:r w:rsidRPr="00F50BF8">
          <w:rPr>
            <w:rStyle w:val="Hipervnculo"/>
            <w:rFonts w:ascii="Helvetica" w:hAnsi="Helvetica" w:cs="Helvetica"/>
            <w:sz w:val="20"/>
            <w:szCs w:val="20"/>
          </w:rPr>
          <w:t>tvilla@bullmarketbrokers.com</w:t>
        </w:r>
      </w:hyperlink>
      <w:r w:rsidRPr="00F50BF8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1D65E1">
        <w:rPr>
          <w:rFonts w:ascii="Helvetica" w:hAnsi="Helvetica" w:cs="Helvetica"/>
          <w:color w:val="222222"/>
          <w:sz w:val="20"/>
          <w:szCs w:val="20"/>
        </w:rPr>
        <w:br/>
        <w:t>Área de Canales Comerciales Externos (</w:t>
      </w:r>
      <w:r w:rsidR="001D65E1">
        <w:rPr>
          <w:rFonts w:ascii="Helvetica" w:hAnsi="Helvetica" w:cs="Helvetica"/>
          <w:b/>
          <w:color w:val="222222"/>
          <w:sz w:val="20"/>
          <w:szCs w:val="20"/>
        </w:rPr>
        <w:t>ACCE</w:t>
      </w:r>
      <w:r w:rsidR="001D65E1">
        <w:rPr>
          <w:rFonts w:ascii="Helvetica" w:hAnsi="Helvetica" w:cs="Helvetica"/>
          <w:color w:val="222222"/>
          <w:sz w:val="20"/>
          <w:szCs w:val="20"/>
        </w:rPr>
        <w:t>)</w:t>
      </w:r>
    </w:p>
    <w:p w:rsidR="00EF42AC" w:rsidRPr="007E6DFE" w:rsidRDefault="00EF42AC" w:rsidP="0017082C">
      <w:pPr>
        <w:pStyle w:val="Ttulo2"/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t>Canal Comercial Externo</w:t>
      </w:r>
    </w:p>
    <w:p w:rsidR="00EF42AC" w:rsidRPr="00F50BF8" w:rsidRDefault="00EF42AC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Es una persona física o jurídica</w:t>
      </w:r>
      <w:r w:rsidR="00246B58" w:rsidRPr="00F50BF8">
        <w:rPr>
          <w:rFonts w:ascii="Helvetica" w:hAnsi="Helvetica" w:cs="Helvetica"/>
          <w:sz w:val="20"/>
          <w:szCs w:val="20"/>
        </w:rPr>
        <w:t>.</w:t>
      </w:r>
    </w:p>
    <w:p w:rsidR="00EF42AC" w:rsidRPr="00F50BF8" w:rsidRDefault="00EF42AC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No forma parte del staff de BMB</w:t>
      </w:r>
      <w:r w:rsidR="00246B58" w:rsidRPr="00F50BF8">
        <w:rPr>
          <w:rFonts w:ascii="Helvetica" w:hAnsi="Helvetica" w:cs="Helvetica"/>
          <w:sz w:val="20"/>
          <w:szCs w:val="20"/>
        </w:rPr>
        <w:t>.</w:t>
      </w:r>
    </w:p>
    <w:p w:rsidR="00EF42AC" w:rsidRPr="00F50BF8" w:rsidRDefault="00EF42AC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Tiene capacidad de facturar a BMB</w:t>
      </w:r>
      <w:r w:rsidR="00246B58" w:rsidRPr="00F50BF8">
        <w:rPr>
          <w:rFonts w:ascii="Helvetica" w:hAnsi="Helvetica" w:cs="Helvetica"/>
          <w:sz w:val="20"/>
          <w:szCs w:val="20"/>
        </w:rPr>
        <w:t>.</w:t>
      </w:r>
    </w:p>
    <w:p w:rsidR="00C1216E" w:rsidRPr="007E6DFE" w:rsidRDefault="00C1216E" w:rsidP="0017082C">
      <w:pPr>
        <w:pStyle w:val="Ttulo2"/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t>Tipos de Canales Comerciales Externos</w:t>
      </w:r>
    </w:p>
    <w:p w:rsidR="00C1216E" w:rsidRPr="00F50BF8" w:rsidRDefault="00C1216E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b/>
          <w:sz w:val="20"/>
          <w:szCs w:val="20"/>
        </w:rPr>
        <w:t xml:space="preserve">Bull </w:t>
      </w:r>
      <w:proofErr w:type="spellStart"/>
      <w:r w:rsidR="00F50BF8" w:rsidRPr="00F50BF8">
        <w:rPr>
          <w:rFonts w:ascii="Helvetica" w:hAnsi="Helvetica" w:cs="Helvetica"/>
          <w:b/>
          <w:sz w:val="20"/>
          <w:szCs w:val="20"/>
        </w:rPr>
        <w:t>Trainee</w:t>
      </w:r>
      <w:proofErr w:type="spellEnd"/>
      <w:r w:rsidRPr="00F50BF8">
        <w:rPr>
          <w:rFonts w:ascii="Helvetica" w:hAnsi="Helvetica" w:cs="Helvetica"/>
          <w:sz w:val="20"/>
          <w:szCs w:val="20"/>
        </w:rPr>
        <w:t xml:space="preserve">. </w:t>
      </w:r>
      <w:r w:rsidR="00B93784" w:rsidRPr="00F50BF8">
        <w:rPr>
          <w:rFonts w:ascii="Helvetica" w:hAnsi="Helvetica" w:cs="Helvetica"/>
          <w:sz w:val="20"/>
          <w:szCs w:val="20"/>
        </w:rPr>
        <w:t>Agente Productor a Prueba</w:t>
      </w:r>
      <w:r w:rsidRPr="00F50BF8">
        <w:rPr>
          <w:rFonts w:ascii="Helvetica" w:hAnsi="Helvetica" w:cs="Helvetica"/>
          <w:sz w:val="20"/>
          <w:szCs w:val="20"/>
        </w:rPr>
        <w:t>.</w:t>
      </w:r>
    </w:p>
    <w:p w:rsidR="00C1216E" w:rsidRPr="00F50BF8" w:rsidRDefault="00C1216E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b/>
          <w:sz w:val="20"/>
          <w:szCs w:val="20"/>
        </w:rPr>
        <w:t>Bull</w:t>
      </w:r>
      <w:r w:rsidR="00246B58" w:rsidRPr="00F50BF8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="00F50BF8">
        <w:rPr>
          <w:rFonts w:ascii="Helvetica" w:hAnsi="Helvetica" w:cs="Helvetica"/>
          <w:b/>
          <w:sz w:val="20"/>
          <w:szCs w:val="20"/>
        </w:rPr>
        <w:t>Advisor</w:t>
      </w:r>
      <w:proofErr w:type="spellEnd"/>
      <w:r w:rsidRPr="00F50BF8">
        <w:rPr>
          <w:rFonts w:ascii="Helvetica" w:hAnsi="Helvetica" w:cs="Helvetica"/>
          <w:sz w:val="20"/>
          <w:szCs w:val="20"/>
        </w:rPr>
        <w:t>.</w:t>
      </w:r>
      <w:r w:rsidRPr="00F50BF8">
        <w:rPr>
          <w:rFonts w:ascii="Helvetica" w:hAnsi="Helvetica" w:cs="Helvetica"/>
          <w:b/>
          <w:sz w:val="20"/>
          <w:szCs w:val="20"/>
        </w:rPr>
        <w:t xml:space="preserve"> </w:t>
      </w:r>
      <w:r w:rsidR="00501C51" w:rsidRPr="00F50BF8">
        <w:rPr>
          <w:rFonts w:ascii="Helvetica" w:hAnsi="Helvetica" w:cs="Helvetica"/>
          <w:sz w:val="20"/>
          <w:szCs w:val="20"/>
        </w:rPr>
        <w:t>Agente Productor</w:t>
      </w:r>
      <w:r w:rsidRPr="00F50BF8">
        <w:rPr>
          <w:rFonts w:ascii="Helvetica" w:hAnsi="Helvetica" w:cs="Helvetica"/>
          <w:sz w:val="20"/>
          <w:szCs w:val="20"/>
        </w:rPr>
        <w:t>.</w:t>
      </w:r>
    </w:p>
    <w:p w:rsidR="00C1216E" w:rsidRPr="00F50BF8" w:rsidRDefault="00C1216E" w:rsidP="00C1216E">
      <w:pPr>
        <w:pStyle w:val="Prrafodelista"/>
        <w:numPr>
          <w:ilvl w:val="1"/>
          <w:numId w:val="18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b/>
          <w:sz w:val="20"/>
          <w:szCs w:val="20"/>
        </w:rPr>
        <w:t xml:space="preserve">Bull </w:t>
      </w:r>
      <w:proofErr w:type="spellStart"/>
      <w:r w:rsidRPr="00F50BF8">
        <w:rPr>
          <w:rFonts w:ascii="Helvetica" w:hAnsi="Helvetica" w:cs="Helvetica"/>
          <w:b/>
          <w:sz w:val="20"/>
          <w:szCs w:val="20"/>
        </w:rPr>
        <w:t>Introducer</w:t>
      </w:r>
      <w:proofErr w:type="spellEnd"/>
      <w:r w:rsidRPr="00F50BF8">
        <w:rPr>
          <w:rFonts w:ascii="Helvetica" w:hAnsi="Helvetica" w:cs="Helvetica"/>
          <w:sz w:val="20"/>
          <w:szCs w:val="20"/>
        </w:rPr>
        <w:t xml:space="preserve">. </w:t>
      </w:r>
      <w:r w:rsidR="00501C51" w:rsidRPr="00F50BF8">
        <w:rPr>
          <w:rFonts w:ascii="Helvetica" w:hAnsi="Helvetica" w:cs="Helvetica"/>
          <w:sz w:val="20"/>
          <w:szCs w:val="20"/>
        </w:rPr>
        <w:t>Generador de Clientes</w:t>
      </w:r>
      <w:r w:rsidRPr="00F50BF8">
        <w:rPr>
          <w:rFonts w:ascii="Helvetica" w:hAnsi="Helvetica" w:cs="Helvetica"/>
          <w:sz w:val="20"/>
          <w:szCs w:val="20"/>
        </w:rPr>
        <w:t>.</w:t>
      </w:r>
    </w:p>
    <w:p w:rsidR="00C1216E" w:rsidRPr="00F50BF8" w:rsidRDefault="006C2D95" w:rsidP="00C1216E">
      <w:pPr>
        <w:rPr>
          <w:rFonts w:ascii="Helvetica" w:hAnsi="Helvetica" w:cs="Helvetica"/>
          <w:sz w:val="20"/>
          <w:szCs w:val="20"/>
          <w:lang w:val="en-US"/>
        </w:rPr>
      </w:pPr>
      <w:r w:rsidRPr="00F50BF8">
        <w:rPr>
          <w:rFonts w:ascii="Helvetica" w:hAnsi="Helvetica" w:cs="Helvetica"/>
          <w:sz w:val="20"/>
          <w:szCs w:val="20"/>
          <w:lang w:val="en-US"/>
        </w:rPr>
        <w:t xml:space="preserve">Los CCEs </w:t>
      </w:r>
      <w:r w:rsidRPr="00F50BF8">
        <w:rPr>
          <w:rFonts w:ascii="Helvetica" w:hAnsi="Helvetica" w:cs="Helvetica"/>
          <w:b/>
          <w:sz w:val="20"/>
          <w:szCs w:val="20"/>
          <w:lang w:val="en-US"/>
        </w:rPr>
        <w:t xml:space="preserve">Bull </w:t>
      </w:r>
      <w:r w:rsidR="00F50BF8">
        <w:rPr>
          <w:rFonts w:ascii="Helvetica" w:hAnsi="Helvetica" w:cs="Helvetica"/>
          <w:b/>
          <w:sz w:val="20"/>
          <w:szCs w:val="20"/>
          <w:lang w:val="en-US"/>
        </w:rPr>
        <w:t>Trainee</w:t>
      </w:r>
      <w:r w:rsidRPr="00F50BF8">
        <w:rPr>
          <w:rFonts w:ascii="Helvetica" w:hAnsi="Helvetica" w:cs="Helvetica"/>
          <w:b/>
          <w:sz w:val="20"/>
          <w:szCs w:val="20"/>
          <w:lang w:val="en-US"/>
        </w:rPr>
        <w:t xml:space="preserve"> </w:t>
      </w:r>
      <w:proofErr w:type="gramStart"/>
      <w:r w:rsidRPr="00F50BF8">
        <w:rPr>
          <w:rFonts w:ascii="Helvetica" w:hAnsi="Helvetica" w:cs="Helvetica"/>
          <w:b/>
          <w:sz w:val="20"/>
          <w:szCs w:val="20"/>
          <w:lang w:val="en-US"/>
        </w:rPr>
        <w:t>y</w:t>
      </w:r>
      <w:proofErr w:type="gramEnd"/>
      <w:r w:rsidRPr="00F50BF8">
        <w:rPr>
          <w:rFonts w:ascii="Helvetica" w:hAnsi="Helvetica" w:cs="Helvetica"/>
          <w:b/>
          <w:sz w:val="20"/>
          <w:szCs w:val="20"/>
          <w:lang w:val="en-US"/>
        </w:rPr>
        <w:t xml:space="preserve"> Bull </w:t>
      </w:r>
      <w:r w:rsidR="00F50BF8">
        <w:rPr>
          <w:rFonts w:ascii="Helvetica" w:hAnsi="Helvetica" w:cs="Helvetica"/>
          <w:b/>
          <w:sz w:val="20"/>
          <w:szCs w:val="20"/>
          <w:lang w:val="en-US"/>
        </w:rPr>
        <w:t>Advisor</w:t>
      </w:r>
      <w:r w:rsidRPr="00F50BF8">
        <w:rPr>
          <w:rFonts w:ascii="Helvetica" w:hAnsi="Helvetica" w:cs="Helvetica"/>
          <w:sz w:val="20"/>
          <w:szCs w:val="20"/>
          <w:lang w:val="en-US"/>
        </w:rPr>
        <w:t xml:space="preserve"> </w:t>
      </w:r>
      <w:proofErr w:type="spellStart"/>
      <w:r w:rsidRPr="00F50BF8">
        <w:rPr>
          <w:rFonts w:ascii="Helvetica" w:hAnsi="Helvetica" w:cs="Helvetica"/>
          <w:sz w:val="20"/>
          <w:szCs w:val="20"/>
          <w:lang w:val="en-US"/>
        </w:rPr>
        <w:t>deben</w:t>
      </w:r>
      <w:proofErr w:type="spellEnd"/>
      <w:r w:rsidRPr="00F50BF8">
        <w:rPr>
          <w:rFonts w:ascii="Helvetica" w:hAnsi="Helvetica" w:cs="Helvetica"/>
          <w:sz w:val="20"/>
          <w:szCs w:val="20"/>
          <w:lang w:val="en-US"/>
        </w:rPr>
        <w:t>:</w:t>
      </w:r>
    </w:p>
    <w:p w:rsidR="006C2D95" w:rsidRPr="00F50BF8" w:rsidRDefault="006C2D95" w:rsidP="006C2D95">
      <w:pPr>
        <w:pStyle w:val="Prrafodelista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Probar conocimientos de mercado de capitales estando activo en el “Registro de Idóneos” de la Comisión Nacional de Valores. </w:t>
      </w:r>
      <w:hyperlink r:id="rId8" w:history="1">
        <w:r w:rsidRPr="00F50BF8">
          <w:rPr>
            <w:rStyle w:val="Hipervnculo"/>
            <w:rFonts w:ascii="Helvetica" w:hAnsi="Helvetica" w:cs="Helvetica"/>
            <w:sz w:val="20"/>
            <w:szCs w:val="20"/>
          </w:rPr>
          <w:t>http://www.cnv.gov.ar/web/secciones/publicos/</w:t>
        </w:r>
      </w:hyperlink>
      <w:r w:rsidRPr="00F50BF8">
        <w:rPr>
          <w:rFonts w:ascii="Helvetica" w:hAnsi="Helvetica" w:cs="Helvetica"/>
          <w:sz w:val="20"/>
          <w:szCs w:val="20"/>
        </w:rPr>
        <w:t xml:space="preserve"> </w:t>
      </w:r>
    </w:p>
    <w:p w:rsidR="0018422F" w:rsidRPr="00F50BF8" w:rsidRDefault="00246B58" w:rsidP="00F50BF8">
      <w:pPr>
        <w:pStyle w:val="Prrafodelista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Poseen cuenta comitente individual en BMB vinculada a una cuenta Productor. </w:t>
      </w:r>
    </w:p>
    <w:p w:rsidR="0018422F" w:rsidRDefault="0018422F" w:rsidP="00A07005">
      <w:pPr>
        <w:pStyle w:val="Prrafodelista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Desarrollar y mantener de forma independiente su propia cartera, que opera a través de BMB.</w:t>
      </w:r>
    </w:p>
    <w:p w:rsidR="00A20A40" w:rsidRPr="00A20A40" w:rsidRDefault="00A20A40" w:rsidP="00A20A40">
      <w:pPr>
        <w:pStyle w:val="Ttulo2"/>
        <w:rPr>
          <w:rFonts w:ascii="Helvetica" w:hAnsi="Helvetica" w:cs="Helvetica"/>
        </w:rPr>
      </w:pPr>
      <w:r w:rsidRPr="00A20A40">
        <w:rPr>
          <w:rFonts w:ascii="Helvetica" w:hAnsi="Helvetica" w:cs="Helvetica"/>
        </w:rPr>
        <w:t>Beneficios Genéricos</w:t>
      </w:r>
    </w:p>
    <w:p w:rsidR="00A20A40" w:rsidRPr="00A20A40" w:rsidRDefault="00A20A40" w:rsidP="00A20A40">
      <w:pPr>
        <w:pStyle w:val="Prrafodelista"/>
        <w:numPr>
          <w:ilvl w:val="0"/>
          <w:numId w:val="29"/>
        </w:numPr>
        <w:rPr>
          <w:rFonts w:ascii="Helvetica" w:hAnsi="Helvetica" w:cs="Helvetica"/>
          <w:sz w:val="20"/>
          <w:szCs w:val="20"/>
        </w:rPr>
      </w:pPr>
      <w:r w:rsidRPr="00A20A40">
        <w:rPr>
          <w:rFonts w:ascii="Helvetica" w:hAnsi="Helvetica" w:cs="Helvetica"/>
          <w:sz w:val="20"/>
          <w:szCs w:val="20"/>
        </w:rPr>
        <w:t>Contacto directo con el responsable del área de Canales Comerciales Externos por consultas y asesoramiento.</w:t>
      </w:r>
    </w:p>
    <w:p w:rsidR="00A20A40" w:rsidRPr="00A20A40" w:rsidRDefault="00A20A40" w:rsidP="00A20A40">
      <w:pPr>
        <w:pStyle w:val="Prrafodelista"/>
        <w:numPr>
          <w:ilvl w:val="0"/>
          <w:numId w:val="29"/>
        </w:numPr>
        <w:rPr>
          <w:rFonts w:ascii="Helvetica" w:hAnsi="Helvetica" w:cs="Helvetica"/>
          <w:sz w:val="20"/>
          <w:szCs w:val="20"/>
        </w:rPr>
      </w:pPr>
      <w:r w:rsidRPr="00A20A40">
        <w:rPr>
          <w:rFonts w:ascii="Helvetica" w:hAnsi="Helvetica" w:cs="Helvetica"/>
          <w:sz w:val="20"/>
          <w:szCs w:val="20"/>
        </w:rPr>
        <w:t xml:space="preserve">Posibilidad de percibir comisiones sobre los aranceles generados por las carteras de clientes. Estas comisiones varían dependiendo del tipo de Canal Comercial Externo. </w:t>
      </w:r>
    </w:p>
    <w:p w:rsidR="00246B58" w:rsidRPr="007E6DFE" w:rsidRDefault="00246B58">
      <w:pPr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br w:type="page"/>
      </w:r>
    </w:p>
    <w:p w:rsidR="00F50BF8" w:rsidRPr="007E6DFE" w:rsidRDefault="00F50BF8" w:rsidP="00F50BF8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lastRenderedPageBreak/>
        <w:t xml:space="preserve">Bull </w:t>
      </w:r>
      <w:proofErr w:type="spellStart"/>
      <w:r w:rsidRPr="007E6DFE">
        <w:rPr>
          <w:rFonts w:ascii="Helvetica" w:hAnsi="Helvetica" w:cs="Helvetica"/>
          <w:color w:val="010066"/>
        </w:rPr>
        <w:t>Trainee</w:t>
      </w:r>
      <w:proofErr w:type="spellEnd"/>
      <w:r w:rsidRPr="007E6DFE">
        <w:rPr>
          <w:rFonts w:ascii="Helvetica" w:hAnsi="Helvetica" w:cs="Helvetica"/>
          <w:color w:val="010066"/>
        </w:rPr>
        <w:t xml:space="preserve"> (BT)</w:t>
      </w:r>
    </w:p>
    <w:p w:rsidR="00F50BF8" w:rsidRPr="00F50BF8" w:rsidRDefault="00F50BF8" w:rsidP="00F50BF8">
      <w:p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Será </w:t>
      </w:r>
      <w:r w:rsidRPr="00F50BF8">
        <w:rPr>
          <w:rFonts w:ascii="Helvetica" w:hAnsi="Helvetica" w:cs="Helvetica"/>
          <w:b/>
          <w:sz w:val="20"/>
          <w:szCs w:val="20"/>
        </w:rPr>
        <w:t>BT</w:t>
      </w:r>
      <w:r w:rsidRPr="00F50BF8">
        <w:rPr>
          <w:rFonts w:ascii="Helvetica" w:hAnsi="Helvetica" w:cs="Helvetica"/>
          <w:sz w:val="20"/>
          <w:szCs w:val="20"/>
        </w:rPr>
        <w:t xml:space="preserve"> quien, con menos de 6 (seis) meses desde la apertura de la cuenta de su primer cliente, no cumpla aún con los requisitos para ser </w:t>
      </w:r>
      <w:r w:rsidRPr="00F50BF8">
        <w:rPr>
          <w:rFonts w:ascii="Helvetica" w:hAnsi="Helvetica" w:cs="Helvetica"/>
          <w:b/>
          <w:sz w:val="20"/>
          <w:szCs w:val="20"/>
        </w:rPr>
        <w:t>BA</w:t>
      </w:r>
      <w:r w:rsidRPr="00F50BF8">
        <w:rPr>
          <w:rFonts w:ascii="Helvetica" w:hAnsi="Helvetica" w:cs="Helvetica"/>
          <w:sz w:val="20"/>
          <w:szCs w:val="20"/>
        </w:rPr>
        <w:t xml:space="preserve"> detalladas en el apartado </w:t>
      </w:r>
      <w:r>
        <w:rPr>
          <w:rFonts w:ascii="Helvetica" w:hAnsi="Helvetica" w:cs="Helvetica"/>
          <w:sz w:val="20"/>
          <w:szCs w:val="20"/>
        </w:rPr>
        <w:t>siguiente</w:t>
      </w:r>
      <w:r w:rsidRPr="00F50BF8">
        <w:rPr>
          <w:rFonts w:ascii="Helvetica" w:hAnsi="Helvetica" w:cs="Helvetica"/>
          <w:sz w:val="20"/>
          <w:szCs w:val="20"/>
        </w:rPr>
        <w:t xml:space="preserve"> del presente documento.</w:t>
      </w:r>
    </w:p>
    <w:p w:rsidR="000C125F" w:rsidRPr="007E6DFE" w:rsidRDefault="000C125F" w:rsidP="007E6DFE">
      <w:pPr>
        <w:pStyle w:val="Ttulo2"/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t>Información y Documentación</w:t>
      </w:r>
    </w:p>
    <w:p w:rsidR="000C125F" w:rsidRPr="00F50BF8" w:rsidRDefault="000C125F" w:rsidP="00F50BF8">
      <w:pPr>
        <w:pStyle w:val="Ttulo4"/>
        <w:rPr>
          <w:rFonts w:ascii="Helvetica" w:hAnsi="Helvetica" w:cs="Helvetica"/>
        </w:rPr>
      </w:pPr>
      <w:r w:rsidRPr="00F50BF8">
        <w:rPr>
          <w:rFonts w:ascii="Helvetica" w:hAnsi="Helvetica" w:cs="Helvetica"/>
        </w:rPr>
        <w:t>Información y Documentación Requerida</w:t>
      </w:r>
    </w:p>
    <w:p w:rsidR="000C125F" w:rsidRPr="00F50BF8" w:rsidRDefault="000C125F" w:rsidP="000C125F">
      <w:pPr>
        <w:pStyle w:val="Prrafodelista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Currículum Vitae actualizado.</w:t>
      </w:r>
    </w:p>
    <w:p w:rsidR="000C125F" w:rsidRPr="00F50BF8" w:rsidRDefault="000C125F" w:rsidP="000C125F">
      <w:pPr>
        <w:pStyle w:val="Prrafodelista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Datos de Contacto.</w:t>
      </w:r>
    </w:p>
    <w:p w:rsidR="00FF381A" w:rsidRPr="00FF381A" w:rsidRDefault="000C125F" w:rsidP="00FF381A">
      <w:pPr>
        <w:pStyle w:val="Prrafodelista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Información de Cartera de Clientes Actuales y </w:t>
      </w:r>
      <w:r w:rsidR="00FF381A">
        <w:rPr>
          <w:rFonts w:ascii="Helvetica" w:hAnsi="Helvetica" w:cs="Helvetica"/>
          <w:sz w:val="20"/>
          <w:szCs w:val="20"/>
        </w:rPr>
        <w:t>Perspectiva.</w:t>
      </w:r>
    </w:p>
    <w:p w:rsidR="000C125F" w:rsidRPr="00F50BF8" w:rsidRDefault="000C125F" w:rsidP="00F50BF8">
      <w:pPr>
        <w:pStyle w:val="Ttulo4"/>
        <w:rPr>
          <w:rFonts w:ascii="Helvetica" w:hAnsi="Helvetica" w:cs="Helvetica"/>
        </w:rPr>
      </w:pPr>
      <w:r w:rsidRPr="00F50BF8">
        <w:rPr>
          <w:rFonts w:ascii="Helvetica" w:hAnsi="Helvetica" w:cs="Helvetica"/>
        </w:rPr>
        <w:t>Información y Documentación a Proveer</w:t>
      </w:r>
    </w:p>
    <w:p w:rsidR="000C125F" w:rsidRPr="00F50BF8" w:rsidRDefault="000C125F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Formularios de Apertura de Cuenta de Personas Físicas y Jurídicas. </w:t>
      </w:r>
    </w:p>
    <w:p w:rsidR="000C125F" w:rsidRPr="00F50BF8" w:rsidRDefault="000C125F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Requisitos de Apertura de Cuenta.</w:t>
      </w:r>
    </w:p>
    <w:p w:rsidR="000C125F" w:rsidRPr="00F50BF8" w:rsidRDefault="000C125F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Autorización General para Operar.</w:t>
      </w:r>
    </w:p>
    <w:p w:rsidR="000C125F" w:rsidRPr="00F50BF8" w:rsidRDefault="000C125F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Perfil UIF.</w:t>
      </w:r>
    </w:p>
    <w:p w:rsidR="000C125F" w:rsidRPr="00F50BF8" w:rsidRDefault="000C125F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Listado de Comisiones Vigentes.</w:t>
      </w:r>
    </w:p>
    <w:p w:rsidR="00507BED" w:rsidRPr="00F50BF8" w:rsidRDefault="00507BED" w:rsidP="000C125F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Fórmula para calcular comisiones a percibir según aranceles vigentes. </w:t>
      </w:r>
    </w:p>
    <w:p w:rsidR="007E6DFE" w:rsidRDefault="00507BED" w:rsidP="00507BED">
      <w:p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Para esto último se debe entregar una carpeta con toda la información necesaria al momento de ingreso del </w:t>
      </w:r>
      <w:r w:rsidR="00F50BF8">
        <w:rPr>
          <w:rFonts w:ascii="Helvetica" w:hAnsi="Helvetica" w:cs="Helvetica"/>
          <w:b/>
          <w:sz w:val="20"/>
          <w:szCs w:val="20"/>
        </w:rPr>
        <w:t>BT</w:t>
      </w:r>
      <w:r w:rsidRPr="00F50BF8">
        <w:rPr>
          <w:rFonts w:ascii="Helvetica" w:hAnsi="Helvetica" w:cs="Helvetica"/>
          <w:sz w:val="20"/>
          <w:szCs w:val="20"/>
        </w:rPr>
        <w:t xml:space="preserve">. Al mismo tiempo los formularios y fórmulas estarán habilitados para un acceso rápido en la cuenta online del </w:t>
      </w:r>
      <w:r w:rsidR="0017082C">
        <w:rPr>
          <w:rFonts w:ascii="Helvetica" w:hAnsi="Helvetica" w:cs="Helvetica"/>
          <w:b/>
          <w:sz w:val="20"/>
          <w:szCs w:val="20"/>
        </w:rPr>
        <w:t>BT</w:t>
      </w:r>
      <w:r w:rsidRPr="00F50BF8">
        <w:rPr>
          <w:rFonts w:ascii="Helvetica" w:hAnsi="Helvetica" w:cs="Helvetica"/>
          <w:sz w:val="20"/>
          <w:szCs w:val="20"/>
        </w:rPr>
        <w:t>.</w:t>
      </w:r>
    </w:p>
    <w:p w:rsidR="00A20A40" w:rsidRPr="00A20A40" w:rsidRDefault="00A20A40" w:rsidP="00A20A40">
      <w:pPr>
        <w:pStyle w:val="Ttulo2"/>
        <w:rPr>
          <w:rFonts w:ascii="Helvetica" w:hAnsi="Helvetica" w:cs="Helvetica"/>
        </w:rPr>
      </w:pPr>
      <w:r w:rsidRPr="00A20A40">
        <w:rPr>
          <w:rFonts w:ascii="Helvetica" w:hAnsi="Helvetica" w:cs="Helvetica"/>
        </w:rPr>
        <w:t xml:space="preserve">Beneficios </w:t>
      </w:r>
      <w:r>
        <w:rPr>
          <w:rFonts w:ascii="Helvetica" w:hAnsi="Helvetica" w:cs="Helvetica"/>
        </w:rPr>
        <w:t>Específicos</w:t>
      </w:r>
    </w:p>
    <w:p w:rsidR="00A20A40" w:rsidRDefault="00A20A40" w:rsidP="00A20A40">
      <w:pPr>
        <w:pStyle w:val="Prrafodelista"/>
        <w:numPr>
          <w:ilvl w:val="0"/>
          <w:numId w:val="3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Envío de mails </w:t>
      </w:r>
      <w:r w:rsidR="00871B42">
        <w:rPr>
          <w:rFonts w:ascii="Helvetica" w:hAnsi="Helvetica" w:cs="Helvetica"/>
          <w:sz w:val="20"/>
          <w:szCs w:val="20"/>
        </w:rPr>
        <w:t>con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Research</w:t>
      </w:r>
      <w:proofErr w:type="spellEnd"/>
      <w:r>
        <w:rPr>
          <w:rFonts w:ascii="Helvetica" w:hAnsi="Helvetica" w:cs="Helvetica"/>
          <w:sz w:val="20"/>
          <w:szCs w:val="20"/>
        </w:rPr>
        <w:t xml:space="preserve"> diarios.</w:t>
      </w:r>
    </w:p>
    <w:p w:rsidR="00A20A40" w:rsidRDefault="00A20A40" w:rsidP="00A20A40">
      <w:pPr>
        <w:pStyle w:val="Prrafodelista"/>
        <w:numPr>
          <w:ilvl w:val="0"/>
          <w:numId w:val="3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Envío de mails </w:t>
      </w:r>
      <w:r w:rsidR="00871B42">
        <w:rPr>
          <w:rFonts w:ascii="Helvetica" w:hAnsi="Helvetica" w:cs="Helvetica"/>
          <w:sz w:val="20"/>
          <w:szCs w:val="20"/>
        </w:rPr>
        <w:t>con</w:t>
      </w:r>
      <w:r>
        <w:rPr>
          <w:rFonts w:ascii="Helvetica" w:hAnsi="Helvetica" w:cs="Helvetica"/>
          <w:sz w:val="20"/>
          <w:szCs w:val="20"/>
        </w:rPr>
        <w:t xml:space="preserve"> Informativos diarios.</w:t>
      </w:r>
    </w:p>
    <w:p w:rsidR="00A20A40" w:rsidRDefault="00A20A40" w:rsidP="00A20A40">
      <w:pPr>
        <w:pStyle w:val="Prrafodelista"/>
        <w:numPr>
          <w:ilvl w:val="0"/>
          <w:numId w:val="3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Generación de cuenta “Productor” en sistema para seguimiento de clientes y estadísticas.</w:t>
      </w:r>
    </w:p>
    <w:p w:rsidR="00A4285F" w:rsidRDefault="00A4285F" w:rsidP="00A4285F">
      <w:pPr>
        <w:rPr>
          <w:rFonts w:ascii="Helvetica" w:hAnsi="Helvetica" w:cs="Helvetica"/>
          <w:sz w:val="20"/>
          <w:szCs w:val="20"/>
        </w:rPr>
      </w:pPr>
    </w:p>
    <w:p w:rsidR="00A4285F" w:rsidRDefault="00A4285F" w:rsidP="00A4285F">
      <w:pPr>
        <w:rPr>
          <w:rFonts w:ascii="Helvetica" w:hAnsi="Helvetica" w:cs="Helvetica"/>
          <w:sz w:val="20"/>
          <w:szCs w:val="20"/>
        </w:rPr>
      </w:pPr>
    </w:p>
    <w:p w:rsidR="00A4285F" w:rsidRDefault="00A4285F" w:rsidP="00A4285F">
      <w:pPr>
        <w:rPr>
          <w:rFonts w:ascii="Helvetica" w:hAnsi="Helvetica" w:cs="Helvetica"/>
          <w:sz w:val="20"/>
          <w:szCs w:val="20"/>
        </w:rPr>
      </w:pPr>
    </w:p>
    <w:p w:rsidR="00A4285F" w:rsidRDefault="00A4285F" w:rsidP="00A4285F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Requerimiento:</w:t>
      </w:r>
    </w:p>
    <w:p w:rsidR="00A4285F" w:rsidRDefault="00A4285F" w:rsidP="00A4285F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 xml:space="preserve">El BT puede ver las cuentas / operar como hoy puede un “cliente autorizado”. &gt;&gt; se debe crear un rol Bull 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Trainee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>.</w:t>
      </w:r>
    </w:p>
    <w:p w:rsidR="00A4285F" w:rsidRPr="00A4285F" w:rsidRDefault="00A4285F" w:rsidP="00A4285F">
      <w:pPr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El BA se debe de poder diferencias en la plataforma según sea D o P, pero sin crear un rol para ello.</w:t>
      </w:r>
      <w:r w:rsidR="003809D9">
        <w:rPr>
          <w:rFonts w:ascii="Helvetica" w:hAnsi="Helvetica" w:cs="Helvetica"/>
          <w:color w:val="FF0000"/>
          <w:sz w:val="20"/>
          <w:szCs w:val="20"/>
        </w:rPr>
        <w:t xml:space="preserve"> Los “manager” pueden cambiar el “estado” de “D a P” o viceversa. </w:t>
      </w:r>
    </w:p>
    <w:p w:rsidR="00A20A40" w:rsidRPr="00F50BF8" w:rsidRDefault="00A20A40" w:rsidP="00507BED">
      <w:pPr>
        <w:rPr>
          <w:rFonts w:ascii="Helvetica" w:hAnsi="Helvetica" w:cs="Helvetica"/>
          <w:sz w:val="20"/>
          <w:szCs w:val="20"/>
        </w:rPr>
      </w:pPr>
    </w:p>
    <w:p w:rsidR="007E6DFE" w:rsidRPr="007E6DFE" w:rsidRDefault="007E6DFE" w:rsidP="007E6DFE">
      <w:pPr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br w:type="page"/>
      </w:r>
    </w:p>
    <w:p w:rsidR="00F50BF8" w:rsidRPr="007E6DFE" w:rsidRDefault="00F50BF8" w:rsidP="00F50BF8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lastRenderedPageBreak/>
        <w:t xml:space="preserve">Bull </w:t>
      </w:r>
      <w:proofErr w:type="spellStart"/>
      <w:r w:rsidRPr="007E6DFE">
        <w:rPr>
          <w:rFonts w:ascii="Helvetica" w:hAnsi="Helvetica" w:cs="Helvetica"/>
          <w:color w:val="010066"/>
        </w:rPr>
        <w:t>Advisor</w:t>
      </w:r>
      <w:proofErr w:type="spellEnd"/>
      <w:r w:rsidRPr="007E6DFE">
        <w:rPr>
          <w:rFonts w:ascii="Helvetica" w:hAnsi="Helvetica" w:cs="Helvetica"/>
          <w:color w:val="010066"/>
        </w:rPr>
        <w:t xml:space="preserve"> (BA)</w:t>
      </w:r>
    </w:p>
    <w:p w:rsidR="00F50BF8" w:rsidRPr="00F50BF8" w:rsidRDefault="0017082C" w:rsidP="00F50BF8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Pasados los 6 (seis) meses de prueba como </w:t>
      </w:r>
      <w:r>
        <w:rPr>
          <w:rFonts w:ascii="Helvetica" w:hAnsi="Helvetica" w:cs="Helvetica"/>
          <w:b/>
          <w:color w:val="222222"/>
          <w:sz w:val="20"/>
          <w:szCs w:val="20"/>
        </w:rPr>
        <w:t xml:space="preserve">BT, </w:t>
      </w:r>
      <w:r>
        <w:rPr>
          <w:rFonts w:ascii="Helvetica" w:hAnsi="Helvetica" w:cs="Helvetica"/>
          <w:color w:val="222222"/>
          <w:sz w:val="20"/>
          <w:szCs w:val="20"/>
        </w:rPr>
        <w:t>s</w:t>
      </w:r>
      <w:r w:rsidR="00F50BF8" w:rsidRPr="0017082C">
        <w:rPr>
          <w:rFonts w:ascii="Helvetica" w:hAnsi="Helvetica" w:cs="Helvetica"/>
          <w:color w:val="222222"/>
          <w:sz w:val="20"/>
          <w:szCs w:val="20"/>
        </w:rPr>
        <w:t>erá</w:t>
      </w:r>
      <w:r w:rsidR="00F50BF8" w:rsidRPr="00F50BF8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F50BF8" w:rsidRPr="00F50BF8">
        <w:rPr>
          <w:rFonts w:ascii="Helvetica" w:hAnsi="Helvetica" w:cs="Helvetica"/>
          <w:b/>
          <w:color w:val="222222"/>
          <w:sz w:val="20"/>
          <w:szCs w:val="20"/>
        </w:rPr>
        <w:t>BA</w:t>
      </w:r>
      <w:r w:rsidR="00F50BF8" w:rsidRPr="00F50BF8">
        <w:rPr>
          <w:rFonts w:ascii="Helvetica" w:hAnsi="Helvetica" w:cs="Helvetica"/>
          <w:color w:val="222222"/>
          <w:sz w:val="20"/>
          <w:szCs w:val="20"/>
        </w:rPr>
        <w:t xml:space="preserve"> aquel que cumpla con los siguientes requisitos</w:t>
      </w:r>
      <w:r>
        <w:rPr>
          <w:rFonts w:ascii="Helvetica" w:hAnsi="Helvetica" w:cs="Helvetica"/>
          <w:color w:val="222222"/>
          <w:sz w:val="20"/>
          <w:szCs w:val="20"/>
        </w:rPr>
        <w:t xml:space="preserve"> adicionales</w:t>
      </w:r>
      <w:r w:rsidR="00F50BF8" w:rsidRPr="00F50BF8">
        <w:rPr>
          <w:rFonts w:ascii="Helvetica" w:hAnsi="Helvetica" w:cs="Helvetica"/>
          <w:color w:val="222222"/>
          <w:sz w:val="20"/>
          <w:szCs w:val="20"/>
        </w:rPr>
        <w:t>:</w:t>
      </w:r>
    </w:p>
    <w:p w:rsidR="00F50BF8" w:rsidRPr="00F50BF8" w:rsidRDefault="00F50BF8" w:rsidP="00F50BF8">
      <w:pPr>
        <w:pStyle w:val="Prrafodelista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Estar registrado como </w:t>
      </w:r>
      <w:r w:rsidRPr="00F50BF8">
        <w:rPr>
          <w:rFonts w:ascii="Helvetica" w:hAnsi="Helvetica" w:cs="Helvetica"/>
          <w:b/>
          <w:sz w:val="20"/>
          <w:szCs w:val="20"/>
        </w:rPr>
        <w:t>Agente Productor de Agentes de Negociación</w:t>
      </w:r>
      <w:r w:rsidRPr="00F50BF8">
        <w:rPr>
          <w:rFonts w:ascii="Helvetica" w:hAnsi="Helvetica" w:cs="Helvetica"/>
          <w:sz w:val="20"/>
          <w:szCs w:val="20"/>
        </w:rPr>
        <w:t xml:space="preserve"> en la </w:t>
      </w:r>
      <w:r w:rsidRPr="00F50BF8">
        <w:rPr>
          <w:rFonts w:ascii="Helvetica" w:hAnsi="Helvetica" w:cs="Helvetica"/>
          <w:b/>
          <w:sz w:val="20"/>
          <w:szCs w:val="20"/>
        </w:rPr>
        <w:t>CNV.</w:t>
      </w:r>
      <w:r w:rsidRPr="00F50BF8">
        <w:rPr>
          <w:rFonts w:ascii="Helvetica" w:hAnsi="Helvetica" w:cs="Helvetica"/>
          <w:sz w:val="20"/>
          <w:szCs w:val="20"/>
        </w:rPr>
        <w:t xml:space="preserve"> </w:t>
      </w:r>
      <w:hyperlink r:id="rId9" w:history="1">
        <w:r w:rsidRPr="00F50BF8">
          <w:rPr>
            <w:rStyle w:val="Hipervnculo"/>
            <w:rFonts w:ascii="Helvetica" w:hAnsi="Helvetica" w:cs="Helvetica"/>
            <w:sz w:val="20"/>
            <w:szCs w:val="20"/>
          </w:rPr>
          <w:t>http://www.cnv.gob.ar/registrodeagentes.asp</w:t>
        </w:r>
      </w:hyperlink>
      <w:r w:rsidRPr="00F50BF8">
        <w:rPr>
          <w:rFonts w:ascii="Helvetica" w:hAnsi="Helvetica" w:cs="Helvetica"/>
          <w:sz w:val="20"/>
          <w:szCs w:val="20"/>
        </w:rPr>
        <w:t xml:space="preserve"> </w:t>
      </w:r>
    </w:p>
    <w:p w:rsidR="00F50BF8" w:rsidRPr="00F50BF8" w:rsidRDefault="00F50BF8" w:rsidP="00F50BF8">
      <w:pPr>
        <w:pStyle w:val="Prrafodelista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>Poseer una cartera de clientes valorizada mayor o igual a AR $ 5.000.000 (cinco millones de pesos).</w:t>
      </w:r>
    </w:p>
    <w:p w:rsidR="00F50BF8" w:rsidRPr="00F50BF8" w:rsidRDefault="00F50BF8" w:rsidP="00F50BF8">
      <w:p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El status de los </w:t>
      </w:r>
      <w:r w:rsidRPr="00F50BF8">
        <w:rPr>
          <w:rFonts w:ascii="Helvetica" w:hAnsi="Helvetica" w:cs="Helvetica"/>
          <w:b/>
          <w:sz w:val="20"/>
          <w:szCs w:val="20"/>
        </w:rPr>
        <w:t>BA</w:t>
      </w:r>
      <w:r w:rsidRPr="00F50BF8">
        <w:rPr>
          <w:rFonts w:ascii="Helvetica" w:hAnsi="Helvetica" w:cs="Helvetica"/>
          <w:sz w:val="20"/>
          <w:szCs w:val="20"/>
        </w:rPr>
        <w:t xml:space="preserve"> se dividirá a su vez en:</w:t>
      </w:r>
    </w:p>
    <w:tbl>
      <w:tblPr>
        <w:tblStyle w:val="Tabladecuadrcula3-nfasis1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644"/>
        <w:gridCol w:w="1559"/>
      </w:tblGrid>
      <w:tr w:rsidR="00F50BF8" w:rsidRPr="00F50BF8" w:rsidTr="00D40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4" w:type="dxa"/>
          </w:tcPr>
          <w:p w:rsidR="00F50BF8" w:rsidRPr="00F50BF8" w:rsidRDefault="00F50BF8" w:rsidP="00D40A30">
            <w:pPr>
              <w:jc w:val="left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Helvetica" w:hAnsi="Helvetica" w:cs="Helvetica"/>
                <w:sz w:val="20"/>
                <w:szCs w:val="20"/>
              </w:rPr>
              <w:t>Status</w:t>
            </w:r>
          </w:p>
        </w:tc>
        <w:tc>
          <w:tcPr>
            <w:tcW w:w="1644" w:type="dxa"/>
          </w:tcPr>
          <w:p w:rsidR="00F50BF8" w:rsidRPr="00F50BF8" w:rsidRDefault="00F50BF8" w:rsidP="00D40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Helvetica" w:hAnsi="Helvetica" w:cs="Helvetica"/>
                <w:sz w:val="20"/>
                <w:szCs w:val="20"/>
              </w:rPr>
              <w:t>Requisito 1</w:t>
            </w:r>
          </w:p>
        </w:tc>
        <w:tc>
          <w:tcPr>
            <w:tcW w:w="1559" w:type="dxa"/>
          </w:tcPr>
          <w:p w:rsidR="00F50BF8" w:rsidRPr="00F50BF8" w:rsidRDefault="00F50BF8" w:rsidP="00D40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Helvetica" w:hAnsi="Helvetica" w:cs="Helvetica"/>
                <w:sz w:val="20"/>
                <w:szCs w:val="20"/>
              </w:rPr>
              <w:t>Requisito 2</w:t>
            </w:r>
          </w:p>
        </w:tc>
      </w:tr>
      <w:tr w:rsidR="00F50BF8" w:rsidRPr="00F50BF8" w:rsidTr="00D4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50BF8" w:rsidRPr="00F50BF8" w:rsidRDefault="00F50BF8" w:rsidP="00D40A30">
            <w:pPr>
              <w:jc w:val="left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Helvetica" w:hAnsi="Helvetica" w:cs="Helvetica"/>
                <w:sz w:val="20"/>
                <w:szCs w:val="20"/>
              </w:rPr>
              <w:t>Definitivo</w:t>
            </w:r>
          </w:p>
        </w:tc>
        <w:tc>
          <w:tcPr>
            <w:tcW w:w="1644" w:type="dxa"/>
          </w:tcPr>
          <w:p w:rsidR="00F50BF8" w:rsidRPr="00F50BF8" w:rsidRDefault="00F50BF8" w:rsidP="00D40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59" w:type="dxa"/>
          </w:tcPr>
          <w:p w:rsidR="00F50BF8" w:rsidRPr="00F50BF8" w:rsidRDefault="00F50BF8" w:rsidP="00D40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="000131FD">
              <w:rPr>
                <w:rFonts w:ascii="Segoe UI Symbol" w:hAnsi="Segoe UI Symbol" w:cs="Segoe UI Symbol"/>
                <w:sz w:val="20"/>
                <w:szCs w:val="20"/>
              </w:rPr>
              <w:t>*</w:t>
            </w:r>
          </w:p>
        </w:tc>
      </w:tr>
      <w:tr w:rsidR="00F50BF8" w:rsidRPr="00F50BF8" w:rsidTr="00D40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50BF8" w:rsidRPr="00F50BF8" w:rsidRDefault="00F50BF8" w:rsidP="00D40A30">
            <w:pPr>
              <w:jc w:val="left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Helvetica" w:hAnsi="Helvetica" w:cs="Helvetica"/>
                <w:sz w:val="20"/>
                <w:szCs w:val="20"/>
              </w:rPr>
              <w:t>Provisorio</w:t>
            </w:r>
          </w:p>
        </w:tc>
        <w:tc>
          <w:tcPr>
            <w:tcW w:w="1644" w:type="dxa"/>
          </w:tcPr>
          <w:p w:rsidR="00F50BF8" w:rsidRPr="00F50BF8" w:rsidRDefault="00F50BF8" w:rsidP="00D40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0BF8" w:rsidRPr="00F50BF8" w:rsidRDefault="00F50BF8" w:rsidP="00D40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F50BF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</w:tbl>
    <w:p w:rsidR="000131FD" w:rsidRPr="000131FD" w:rsidRDefault="000131FD" w:rsidP="000131F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  <w:t xml:space="preserve">*Es condición suficiente para ser </w:t>
      </w:r>
      <w:r w:rsidRPr="000131FD">
        <w:rPr>
          <w:rFonts w:ascii="Helvetica" w:hAnsi="Helvetica" w:cs="Helvetica"/>
          <w:b/>
          <w:sz w:val="20"/>
          <w:szCs w:val="20"/>
        </w:rPr>
        <w:t>BA</w:t>
      </w:r>
      <w:r>
        <w:rPr>
          <w:rFonts w:ascii="Helvetica" w:hAnsi="Helvetica" w:cs="Helvetica"/>
          <w:sz w:val="20"/>
          <w:szCs w:val="20"/>
        </w:rPr>
        <w:t xml:space="preserve"> definitivo poseer matrícula, no es necesario cumplir el requisito número 2. </w:t>
      </w:r>
    </w:p>
    <w:p w:rsidR="00F50BF8" w:rsidRPr="007E6DFE" w:rsidRDefault="00F50BF8" w:rsidP="00F50BF8">
      <w:pPr>
        <w:pStyle w:val="Ttulo2"/>
        <w:rPr>
          <w:rFonts w:ascii="Helvetica" w:hAnsi="Helvetica" w:cs="Helvetica"/>
        </w:rPr>
      </w:pPr>
      <w:r w:rsidRPr="007E6DFE">
        <w:rPr>
          <w:rFonts w:ascii="Helvetica" w:hAnsi="Helvetica" w:cs="Helvetica"/>
        </w:rPr>
        <w:t>Consideraciones</w:t>
      </w:r>
    </w:p>
    <w:p w:rsidR="00F50BF8" w:rsidRPr="00F50BF8" w:rsidRDefault="00F50BF8" w:rsidP="00F50BF8">
      <w:pPr>
        <w:pStyle w:val="Prrafodelista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Un </w:t>
      </w:r>
      <w:r w:rsidRPr="00F50BF8">
        <w:rPr>
          <w:rFonts w:ascii="Helvetica" w:hAnsi="Helvetica" w:cs="Helvetica"/>
          <w:b/>
          <w:sz w:val="20"/>
          <w:szCs w:val="20"/>
        </w:rPr>
        <w:t>BA Provisorio</w:t>
      </w:r>
      <w:r w:rsidRPr="00F50BF8">
        <w:rPr>
          <w:rFonts w:ascii="Helvetica" w:hAnsi="Helvetica" w:cs="Helvetica"/>
          <w:sz w:val="20"/>
          <w:szCs w:val="20"/>
        </w:rPr>
        <w:t xml:space="preserve"> podrá permanecer en ese estado por un </w:t>
      </w:r>
      <w:r w:rsidRPr="00F50BF8">
        <w:rPr>
          <w:rFonts w:ascii="Helvetica" w:hAnsi="Helvetica" w:cs="Helvetica"/>
          <w:i/>
          <w:sz w:val="20"/>
          <w:szCs w:val="20"/>
        </w:rPr>
        <w:t>período máximo de 6 (seis) meses desde su incorporación</w:t>
      </w:r>
      <w:r w:rsidRPr="00F50BF8">
        <w:rPr>
          <w:rFonts w:ascii="Helvetica" w:hAnsi="Helvetica" w:cs="Helvetica"/>
          <w:sz w:val="20"/>
          <w:szCs w:val="20"/>
        </w:rPr>
        <w:t xml:space="preserve"> como </w:t>
      </w:r>
      <w:r w:rsidRPr="00F50BF8">
        <w:rPr>
          <w:rFonts w:ascii="Helvetica" w:hAnsi="Helvetica" w:cs="Helvetica"/>
          <w:b/>
          <w:sz w:val="20"/>
          <w:szCs w:val="20"/>
        </w:rPr>
        <w:t>BA</w:t>
      </w:r>
      <w:r w:rsidRPr="00F50BF8">
        <w:rPr>
          <w:rFonts w:ascii="Helvetica" w:hAnsi="Helvetica" w:cs="Helvetica"/>
          <w:sz w:val="20"/>
          <w:szCs w:val="20"/>
        </w:rPr>
        <w:t xml:space="preserve">. Finalizado dicho período, no podrá percibir nuevos cobros de comisiones hasta tanto no obtenga su matrícula como </w:t>
      </w:r>
      <w:r w:rsidRPr="00F50BF8">
        <w:rPr>
          <w:rFonts w:ascii="Helvetica" w:hAnsi="Helvetica" w:cs="Helvetica"/>
          <w:b/>
          <w:sz w:val="20"/>
          <w:szCs w:val="20"/>
        </w:rPr>
        <w:t>Agente Productor de Agentes de Negociación</w:t>
      </w:r>
      <w:r w:rsidRPr="00F50BF8">
        <w:rPr>
          <w:rFonts w:ascii="Helvetica" w:hAnsi="Helvetica" w:cs="Helvetica"/>
          <w:sz w:val="20"/>
          <w:szCs w:val="20"/>
        </w:rPr>
        <w:t>.</w:t>
      </w:r>
    </w:p>
    <w:p w:rsidR="0017082C" w:rsidRDefault="00F50BF8" w:rsidP="00F50BF8">
      <w:pPr>
        <w:pStyle w:val="Prrafodelista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 w:rsidRPr="00F50BF8">
        <w:rPr>
          <w:rFonts w:ascii="Helvetica" w:hAnsi="Helvetica" w:cs="Helvetica"/>
          <w:sz w:val="20"/>
          <w:szCs w:val="20"/>
        </w:rPr>
        <w:t xml:space="preserve">Existe la posibilidad de considerar a un </w:t>
      </w:r>
      <w:r w:rsidRPr="00F50BF8">
        <w:rPr>
          <w:rFonts w:ascii="Helvetica" w:hAnsi="Helvetica" w:cs="Helvetica"/>
          <w:b/>
          <w:sz w:val="20"/>
          <w:szCs w:val="20"/>
        </w:rPr>
        <w:t>BA Definitivo</w:t>
      </w:r>
      <w:r w:rsidRPr="00F50BF8">
        <w:rPr>
          <w:rFonts w:ascii="Helvetica" w:hAnsi="Helvetica" w:cs="Helvetica"/>
          <w:sz w:val="20"/>
          <w:szCs w:val="20"/>
        </w:rPr>
        <w:t xml:space="preserve"> como tal sin que cuente con el Requisito 2. Esta consideración se analizará en cada caso de forma individual. </w:t>
      </w:r>
    </w:p>
    <w:p w:rsidR="00871B42" w:rsidRPr="00A20A40" w:rsidRDefault="00871B42" w:rsidP="00871B42">
      <w:pPr>
        <w:pStyle w:val="Ttulo2"/>
        <w:rPr>
          <w:rFonts w:ascii="Helvetica" w:hAnsi="Helvetica" w:cs="Helvetica"/>
        </w:rPr>
      </w:pPr>
      <w:r w:rsidRPr="00A20A40">
        <w:rPr>
          <w:rFonts w:ascii="Helvetica" w:hAnsi="Helvetica" w:cs="Helvetica"/>
        </w:rPr>
        <w:t xml:space="preserve">Beneficios </w:t>
      </w:r>
      <w:r>
        <w:rPr>
          <w:rFonts w:ascii="Helvetica" w:hAnsi="Helvetica" w:cs="Helvetica"/>
        </w:rPr>
        <w:t>Específicos</w:t>
      </w:r>
    </w:p>
    <w:p w:rsidR="00871B42" w:rsidRPr="00871B42" w:rsidRDefault="00871B42" w:rsidP="00871B4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Se suman a los beneficios específicos de los </w:t>
      </w:r>
      <w:r>
        <w:rPr>
          <w:rFonts w:ascii="Helvetica" w:hAnsi="Helvetica" w:cs="Helvetica"/>
          <w:b/>
          <w:sz w:val="20"/>
          <w:szCs w:val="20"/>
        </w:rPr>
        <w:t>BT</w:t>
      </w:r>
      <w:r>
        <w:rPr>
          <w:rFonts w:ascii="Helvetica" w:hAnsi="Helvetica" w:cs="Helvetica"/>
          <w:sz w:val="20"/>
          <w:szCs w:val="20"/>
        </w:rPr>
        <w:t>.</w:t>
      </w:r>
    </w:p>
    <w:p w:rsidR="00871B42" w:rsidRDefault="00871B42" w:rsidP="00871B42">
      <w:pPr>
        <w:pStyle w:val="Prrafodelista"/>
        <w:numPr>
          <w:ilvl w:val="0"/>
          <w:numId w:val="3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Envío de mails sobre informes Premium.</w:t>
      </w:r>
    </w:p>
    <w:p w:rsidR="00871B42" w:rsidRDefault="00871B42" w:rsidP="00871B42">
      <w:pPr>
        <w:pStyle w:val="Prrafodelista"/>
        <w:numPr>
          <w:ilvl w:val="0"/>
          <w:numId w:val="3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Generación de correo electrónico personalizado “</w:t>
      </w:r>
      <w:hyperlink r:id="rId10" w:history="1">
        <w:r w:rsidRPr="000220FF">
          <w:rPr>
            <w:rStyle w:val="Hipervnculo"/>
            <w:rFonts w:ascii="Helvetica" w:hAnsi="Helvetica" w:cs="Helvetica"/>
            <w:sz w:val="20"/>
            <w:szCs w:val="20"/>
          </w:rPr>
          <w:t>usuario@bulladvisors.com.ar</w:t>
        </w:r>
      </w:hyperlink>
      <w:r>
        <w:rPr>
          <w:rFonts w:ascii="Helvetica" w:hAnsi="Helvetica" w:cs="Helvetica"/>
          <w:sz w:val="20"/>
          <w:szCs w:val="20"/>
        </w:rPr>
        <w:t>”.</w:t>
      </w:r>
    </w:p>
    <w:p w:rsidR="00871B42" w:rsidRDefault="00871B42" w:rsidP="00871B42">
      <w:pPr>
        <w:pStyle w:val="Prrafodelista"/>
        <w:numPr>
          <w:ilvl w:val="0"/>
          <w:numId w:val="3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Menores comisiones en cuenta comitente personal del </w:t>
      </w:r>
      <w:r>
        <w:rPr>
          <w:rFonts w:ascii="Helvetica" w:hAnsi="Helvetica" w:cs="Helvetica"/>
          <w:b/>
          <w:sz w:val="20"/>
          <w:szCs w:val="20"/>
        </w:rPr>
        <w:t>BA</w:t>
      </w:r>
      <w:r>
        <w:rPr>
          <w:rFonts w:ascii="Helvetica" w:hAnsi="Helvetica" w:cs="Helvetica"/>
          <w:sz w:val="20"/>
          <w:szCs w:val="20"/>
        </w:rPr>
        <w:t>.</w:t>
      </w:r>
    </w:p>
    <w:p w:rsidR="00871B42" w:rsidRPr="00A20A40" w:rsidRDefault="00871B42" w:rsidP="00871B42">
      <w:pPr>
        <w:pStyle w:val="Prrafodelista"/>
        <w:numPr>
          <w:ilvl w:val="0"/>
          <w:numId w:val="3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Acceso a oficinas para reuniones o presentaciones comerciales.</w:t>
      </w:r>
    </w:p>
    <w:p w:rsidR="0017082C" w:rsidRDefault="0017082C">
      <w:r>
        <w:br w:type="page"/>
      </w:r>
    </w:p>
    <w:p w:rsidR="0017082C" w:rsidRPr="007E6DFE" w:rsidRDefault="0017082C" w:rsidP="0017082C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lastRenderedPageBreak/>
        <w:t xml:space="preserve">Bull </w:t>
      </w:r>
      <w:proofErr w:type="spellStart"/>
      <w:r>
        <w:rPr>
          <w:rFonts w:ascii="Helvetica" w:hAnsi="Helvetica" w:cs="Helvetica"/>
          <w:color w:val="010066"/>
        </w:rPr>
        <w:t>Introducer</w:t>
      </w:r>
      <w:proofErr w:type="spellEnd"/>
      <w:r w:rsidRPr="007E6DFE">
        <w:rPr>
          <w:rFonts w:ascii="Helvetica" w:hAnsi="Helvetica" w:cs="Helvetica"/>
          <w:color w:val="010066"/>
        </w:rPr>
        <w:t xml:space="preserve"> (B</w:t>
      </w:r>
      <w:r>
        <w:rPr>
          <w:rFonts w:ascii="Helvetica" w:hAnsi="Helvetica" w:cs="Helvetica"/>
          <w:color w:val="010066"/>
        </w:rPr>
        <w:t>I</w:t>
      </w:r>
      <w:r w:rsidRPr="007E6DFE">
        <w:rPr>
          <w:rFonts w:ascii="Helvetica" w:hAnsi="Helvetica" w:cs="Helvetica"/>
          <w:color w:val="010066"/>
        </w:rPr>
        <w:t>)</w:t>
      </w:r>
    </w:p>
    <w:p w:rsidR="0017082C" w:rsidRDefault="0017082C" w:rsidP="0017082C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Un </w:t>
      </w:r>
      <w:r>
        <w:rPr>
          <w:rFonts w:ascii="Helvetica" w:hAnsi="Helvetica" w:cs="Helvetica"/>
          <w:b/>
          <w:color w:val="222222"/>
          <w:sz w:val="20"/>
          <w:szCs w:val="20"/>
        </w:rPr>
        <w:t>BI</w:t>
      </w:r>
      <w:r>
        <w:rPr>
          <w:rFonts w:ascii="Helvetica" w:hAnsi="Helvetica" w:cs="Helvetica"/>
          <w:color w:val="222222"/>
          <w:sz w:val="20"/>
          <w:szCs w:val="20"/>
        </w:rPr>
        <w:t xml:space="preserve"> actúa como un promotor </w:t>
      </w:r>
      <w:r w:rsidR="00A20A40">
        <w:rPr>
          <w:rFonts w:ascii="Helvetica" w:hAnsi="Helvetica" w:cs="Helvetica"/>
          <w:color w:val="222222"/>
          <w:sz w:val="20"/>
          <w:szCs w:val="20"/>
        </w:rPr>
        <w:t>de negocios puntuales de BMB, desligándose del asesoramiento, operación y seguimiento administrativo del cliente. Estas últimas tareas se delegan en el staff operativo de BMB.</w:t>
      </w:r>
    </w:p>
    <w:p w:rsidR="00871B42" w:rsidRDefault="00871B42" w:rsidP="0017082C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Un </w:t>
      </w:r>
      <w:r>
        <w:rPr>
          <w:rFonts w:ascii="Helvetica" w:hAnsi="Helvetica" w:cs="Helvetica"/>
          <w:b/>
          <w:color w:val="222222"/>
          <w:sz w:val="20"/>
          <w:szCs w:val="20"/>
        </w:rPr>
        <w:t>BI</w:t>
      </w:r>
      <w:r>
        <w:rPr>
          <w:rFonts w:ascii="Helvetica" w:hAnsi="Helvetica" w:cs="Helvetica"/>
          <w:color w:val="222222"/>
          <w:sz w:val="20"/>
          <w:szCs w:val="20"/>
        </w:rPr>
        <w:t xml:space="preserve"> puede acceder a una comisión sobre aranceles generados por su cartera presentada, ajustándose a las siguientes pautas:</w:t>
      </w:r>
    </w:p>
    <w:p w:rsidR="00871B42" w:rsidRDefault="00174FBB" w:rsidP="00871B42">
      <w:pPr>
        <w:pStyle w:val="Prrafodelista"/>
        <w:numPr>
          <w:ilvl w:val="0"/>
          <w:numId w:val="3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 se emiten facturas por menos de AR $ 5.000 (cinco mil pesos).</w:t>
      </w:r>
    </w:p>
    <w:p w:rsidR="00174FBB" w:rsidRPr="00871B42" w:rsidRDefault="00174FBB" w:rsidP="00871B42">
      <w:pPr>
        <w:pStyle w:val="Prrafodelista"/>
        <w:numPr>
          <w:ilvl w:val="0"/>
          <w:numId w:val="3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 se reconocen aranceles con una antigüedad mayor a 3 (tres) meses.</w:t>
      </w:r>
    </w:p>
    <w:p w:rsidR="00871B42" w:rsidRPr="00A20A40" w:rsidRDefault="00871B42" w:rsidP="00871B42">
      <w:pPr>
        <w:pStyle w:val="Ttulo2"/>
        <w:rPr>
          <w:rFonts w:ascii="Helvetica" w:hAnsi="Helvetica" w:cs="Helvetica"/>
        </w:rPr>
      </w:pPr>
      <w:r w:rsidRPr="00A20A40">
        <w:rPr>
          <w:rFonts w:ascii="Helvetica" w:hAnsi="Helvetica" w:cs="Helvetica"/>
        </w:rPr>
        <w:t xml:space="preserve">Beneficios </w:t>
      </w:r>
      <w:r>
        <w:rPr>
          <w:rFonts w:ascii="Helvetica" w:hAnsi="Helvetica" w:cs="Helvetica"/>
        </w:rPr>
        <w:t>Específicos</w:t>
      </w:r>
    </w:p>
    <w:p w:rsidR="00871B42" w:rsidRDefault="00871B42" w:rsidP="00871B42">
      <w:pPr>
        <w:pStyle w:val="Prrafodelista"/>
        <w:numPr>
          <w:ilvl w:val="0"/>
          <w:numId w:val="3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Acceso a oficinas para reuniones o presentaciones comerciales.</w:t>
      </w:r>
    </w:p>
    <w:p w:rsidR="00871B42" w:rsidRDefault="00871B4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174FBB" w:rsidRPr="007E6DFE" w:rsidRDefault="00174FBB" w:rsidP="00174FBB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lastRenderedPageBreak/>
        <w:t>Aranceles</w:t>
      </w:r>
      <w:r w:rsidR="005966EE">
        <w:rPr>
          <w:rFonts w:ascii="Helvetica" w:hAnsi="Helvetica" w:cs="Helvetica"/>
          <w:color w:val="010066"/>
        </w:rPr>
        <w:t xml:space="preserve"> Vigentes</w:t>
      </w:r>
    </w:p>
    <w:p w:rsidR="00174FBB" w:rsidRDefault="00174FBB" w:rsidP="00174FB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Fórmula de cálculo:</w:t>
      </w:r>
    </w:p>
    <w:p w:rsidR="00174FBB" w:rsidRDefault="005966EE" w:rsidP="00174FBB">
      <w:pPr>
        <w:rPr>
          <w:rFonts w:ascii="Helvetica" w:hAnsi="Helvetica" w:cs="Helvetica"/>
          <w:color w:val="222222"/>
          <w:sz w:val="20"/>
          <w:szCs w:val="20"/>
        </w:rPr>
      </w:pPr>
      <m:oMathPara>
        <m:oMath>
          <m:r>
            <w:rPr>
              <w:rFonts w:ascii="Cambria Math" w:hAnsi="Cambria Math" w:cs="Arial"/>
            </w:rPr>
            <m:t>AT=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1-IIBB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</m:oMath>
      </m:oMathPara>
    </w:p>
    <w:p w:rsidR="00C36458" w:rsidRDefault="00C36458" w:rsidP="00174FB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Donde, </w:t>
      </w:r>
    </w:p>
    <w:p w:rsidR="00C36458" w:rsidRDefault="005966EE" w:rsidP="00174FB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b/>
          <w:color w:val="222222"/>
          <w:sz w:val="20"/>
          <w:szCs w:val="20"/>
        </w:rPr>
        <w:t xml:space="preserve">AT: </w:t>
      </w:r>
      <w:r>
        <w:rPr>
          <w:rFonts w:ascii="Helvetica" w:hAnsi="Helvetica" w:cs="Helvetica"/>
          <w:color w:val="222222"/>
          <w:sz w:val="20"/>
          <w:szCs w:val="20"/>
        </w:rPr>
        <w:t>Arancel Total</w:t>
      </w:r>
      <w:r>
        <w:rPr>
          <w:rFonts w:ascii="Helvetica" w:hAnsi="Helvetica" w:cs="Helvetica"/>
          <w:b/>
          <w:color w:val="222222"/>
          <w:sz w:val="20"/>
          <w:szCs w:val="20"/>
        </w:rPr>
        <w:br/>
        <w:t xml:space="preserve">AC: </w:t>
      </w:r>
      <w:r>
        <w:rPr>
          <w:rFonts w:ascii="Helvetica" w:hAnsi="Helvetica" w:cs="Helvetica"/>
          <w:color w:val="222222"/>
          <w:sz w:val="20"/>
          <w:szCs w:val="20"/>
        </w:rPr>
        <w:t>Arancel Cliente</w:t>
      </w:r>
      <w:r>
        <w:rPr>
          <w:rFonts w:ascii="Helvetica" w:hAnsi="Helvetica" w:cs="Helvetica"/>
          <w:b/>
          <w:color w:val="222222"/>
          <w:sz w:val="20"/>
          <w:szCs w:val="20"/>
        </w:rPr>
        <w:br/>
      </w:r>
      <w:r w:rsidR="00C36458" w:rsidRPr="00C36458">
        <w:rPr>
          <w:rFonts w:ascii="Helvetica" w:hAnsi="Helvetica" w:cs="Helvetica"/>
          <w:b/>
          <w:color w:val="222222"/>
          <w:sz w:val="20"/>
          <w:szCs w:val="20"/>
        </w:rPr>
        <w:t>IIBB</w:t>
      </w:r>
      <w:r w:rsidR="00C36458">
        <w:rPr>
          <w:rFonts w:ascii="Helvetica" w:hAnsi="Helvetica" w:cs="Helvetica"/>
          <w:color w:val="222222"/>
          <w:sz w:val="20"/>
          <w:szCs w:val="20"/>
        </w:rPr>
        <w:t>: Tasa de Impuesto a los Ingresos Brutos</w:t>
      </w:r>
      <w:r w:rsidR="00C36458">
        <w:rPr>
          <w:rFonts w:ascii="Helvetica" w:hAnsi="Helvetica" w:cs="Helvetica"/>
          <w:color w:val="222222"/>
          <w:sz w:val="20"/>
          <w:szCs w:val="20"/>
        </w:rPr>
        <w:br/>
      </w:r>
      <w:r w:rsidR="00C36458" w:rsidRPr="00C36458">
        <w:rPr>
          <w:rFonts w:ascii="Helvetica" w:hAnsi="Helvetica" w:cs="Helvetica"/>
          <w:b/>
          <w:color w:val="222222"/>
          <w:sz w:val="20"/>
          <w:szCs w:val="20"/>
        </w:rPr>
        <w:t>C</w:t>
      </w:r>
      <w:r w:rsidR="00C36458">
        <w:rPr>
          <w:rFonts w:ascii="Helvetica" w:hAnsi="Helvetica" w:cs="Helvetica"/>
          <w:color w:val="222222"/>
          <w:sz w:val="20"/>
          <w:szCs w:val="20"/>
        </w:rPr>
        <w:t>: Comisión sobre los aranceles neto de Ingresos Brutos</w:t>
      </w:r>
    </w:p>
    <w:p w:rsidR="00174FBB" w:rsidRDefault="00174FBB" w:rsidP="00174FB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La siguiente tabla representa los </w:t>
      </w:r>
      <w:r w:rsidR="00C36458">
        <w:rPr>
          <w:rFonts w:ascii="Helvetica" w:hAnsi="Helvetica" w:cs="Helvetica"/>
          <w:color w:val="222222"/>
          <w:sz w:val="20"/>
          <w:szCs w:val="20"/>
        </w:rPr>
        <w:t>coeficientes</w:t>
      </w:r>
      <w:r w:rsidR="005966EE">
        <w:rPr>
          <w:rFonts w:ascii="Helvetica" w:hAnsi="Helvetica" w:cs="Helvetica"/>
          <w:color w:val="222222"/>
          <w:sz w:val="20"/>
          <w:szCs w:val="20"/>
        </w:rPr>
        <w:t xml:space="preserve"> y limitantes</w:t>
      </w:r>
      <w:r>
        <w:rPr>
          <w:rFonts w:ascii="Helvetica" w:hAnsi="Helvetica" w:cs="Helvetica"/>
          <w:color w:val="222222"/>
          <w:sz w:val="20"/>
          <w:szCs w:val="20"/>
        </w:rPr>
        <w:t xml:space="preserve"> según el tipo de Canal Comercial Externo.</w:t>
      </w:r>
    </w:p>
    <w:tbl>
      <w:tblPr>
        <w:tblStyle w:val="Tabladecuadrcula3-nfasis1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409"/>
        <w:gridCol w:w="1344"/>
        <w:gridCol w:w="1960"/>
        <w:gridCol w:w="2006"/>
        <w:gridCol w:w="1804"/>
      </w:tblGrid>
      <w:tr w:rsidR="003809D9" w:rsidRPr="00F50BF8" w:rsidTr="00380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9" w:type="dxa"/>
            <w:vAlign w:val="center"/>
          </w:tcPr>
          <w:p w:rsidR="003809D9" w:rsidRPr="00F50BF8" w:rsidRDefault="003809D9" w:rsidP="004513A4">
            <w:pPr>
              <w:jc w:val="lef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Tipo</w:t>
            </w:r>
          </w:p>
        </w:tc>
        <w:tc>
          <w:tcPr>
            <w:tcW w:w="1411" w:type="dxa"/>
            <w:vAlign w:val="center"/>
          </w:tcPr>
          <w:p w:rsidR="003809D9" w:rsidRPr="00F50BF8" w:rsidRDefault="003809D9" w:rsidP="0045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IIBB</w:t>
            </w:r>
          </w:p>
        </w:tc>
        <w:tc>
          <w:tcPr>
            <w:tcW w:w="1345" w:type="dxa"/>
            <w:vAlign w:val="center"/>
          </w:tcPr>
          <w:p w:rsidR="003809D9" w:rsidRPr="00F50BF8" w:rsidRDefault="003809D9" w:rsidP="0045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</w:p>
        </w:tc>
        <w:tc>
          <w:tcPr>
            <w:tcW w:w="1962" w:type="dxa"/>
          </w:tcPr>
          <w:p w:rsidR="003809D9" w:rsidRDefault="003809D9" w:rsidP="0045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Mínimo AT</w:t>
            </w:r>
          </w:p>
        </w:tc>
        <w:tc>
          <w:tcPr>
            <w:tcW w:w="2008" w:type="dxa"/>
          </w:tcPr>
          <w:p w:rsidR="003809D9" w:rsidRDefault="003809D9" w:rsidP="0045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Período</w:t>
            </w:r>
          </w:p>
        </w:tc>
        <w:tc>
          <w:tcPr>
            <w:tcW w:w="1805" w:type="dxa"/>
          </w:tcPr>
          <w:p w:rsidR="003809D9" w:rsidRDefault="003809D9" w:rsidP="0045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Frecuencia de Pago</w:t>
            </w:r>
          </w:p>
        </w:tc>
      </w:tr>
      <w:tr w:rsidR="003809D9" w:rsidRPr="00F50BF8" w:rsidTr="0038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809D9" w:rsidRPr="004513A4" w:rsidRDefault="003809D9" w:rsidP="004513A4">
            <w:pPr>
              <w:jc w:val="left"/>
              <w:rPr>
                <w:rFonts w:ascii="Helvetica" w:hAnsi="Helvetica" w:cs="Helvetica"/>
                <w:i w:val="0"/>
                <w:sz w:val="20"/>
                <w:szCs w:val="20"/>
              </w:rPr>
            </w:pPr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Bull </w:t>
            </w:r>
            <w:proofErr w:type="spellStart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>Trainee</w:t>
            </w:r>
            <w:proofErr w:type="spellEnd"/>
          </w:p>
        </w:tc>
        <w:tc>
          <w:tcPr>
            <w:tcW w:w="1411" w:type="dxa"/>
            <w:vAlign w:val="center"/>
          </w:tcPr>
          <w:p w:rsidR="003809D9" w:rsidRPr="00F50BF8" w:rsidRDefault="003809D9" w:rsidP="00451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7%</w:t>
            </w:r>
          </w:p>
        </w:tc>
        <w:tc>
          <w:tcPr>
            <w:tcW w:w="1345" w:type="dxa"/>
            <w:vAlign w:val="center"/>
          </w:tcPr>
          <w:p w:rsidR="003809D9" w:rsidRPr="00F50BF8" w:rsidRDefault="003809D9" w:rsidP="00451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40%</w:t>
            </w:r>
          </w:p>
        </w:tc>
        <w:tc>
          <w:tcPr>
            <w:tcW w:w="1962" w:type="dxa"/>
          </w:tcPr>
          <w:p w:rsidR="003809D9" w:rsidRDefault="003809D9" w:rsidP="00451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AT &gt;= AR $ 5.000</w:t>
            </w:r>
          </w:p>
        </w:tc>
        <w:tc>
          <w:tcPr>
            <w:tcW w:w="2008" w:type="dxa"/>
          </w:tcPr>
          <w:p w:rsidR="003809D9" w:rsidRDefault="003809D9" w:rsidP="00451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Semestral</w:t>
            </w:r>
          </w:p>
        </w:tc>
        <w:tc>
          <w:tcPr>
            <w:tcW w:w="1805" w:type="dxa"/>
          </w:tcPr>
          <w:p w:rsidR="003809D9" w:rsidRDefault="003809D9" w:rsidP="00451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Semestral</w:t>
            </w:r>
          </w:p>
        </w:tc>
      </w:tr>
      <w:tr w:rsidR="003809D9" w:rsidRPr="00F50BF8" w:rsidTr="003809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809D9" w:rsidRPr="004513A4" w:rsidRDefault="003809D9" w:rsidP="00443FC3">
            <w:pPr>
              <w:jc w:val="left"/>
              <w:rPr>
                <w:rFonts w:ascii="Helvetica" w:hAnsi="Helvetica" w:cs="Helvetica"/>
                <w:i w:val="0"/>
                <w:sz w:val="20"/>
                <w:szCs w:val="20"/>
              </w:rPr>
            </w:pPr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Bull </w:t>
            </w:r>
            <w:proofErr w:type="spellStart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>Advisor</w:t>
            </w:r>
            <w:proofErr w:type="spellEnd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 Provisorio</w:t>
            </w:r>
          </w:p>
        </w:tc>
        <w:tc>
          <w:tcPr>
            <w:tcW w:w="1411" w:type="dxa"/>
            <w:vAlign w:val="center"/>
          </w:tcPr>
          <w:p w:rsidR="003809D9" w:rsidRPr="00F50BF8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7%</w:t>
            </w:r>
          </w:p>
        </w:tc>
        <w:tc>
          <w:tcPr>
            <w:tcW w:w="1345" w:type="dxa"/>
            <w:vAlign w:val="center"/>
          </w:tcPr>
          <w:p w:rsidR="003809D9" w:rsidRPr="00F50BF8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45%</w:t>
            </w:r>
          </w:p>
        </w:tc>
        <w:tc>
          <w:tcPr>
            <w:tcW w:w="1962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AT &gt;= AR $ 5.000</w:t>
            </w:r>
          </w:p>
        </w:tc>
        <w:tc>
          <w:tcPr>
            <w:tcW w:w="2008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Semestral</w:t>
            </w:r>
          </w:p>
        </w:tc>
        <w:tc>
          <w:tcPr>
            <w:tcW w:w="1805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Mensual</w:t>
            </w:r>
          </w:p>
        </w:tc>
      </w:tr>
      <w:tr w:rsidR="003809D9" w:rsidRPr="00F50BF8" w:rsidTr="0038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809D9" w:rsidRPr="004513A4" w:rsidRDefault="003809D9" w:rsidP="00443FC3">
            <w:pPr>
              <w:jc w:val="left"/>
              <w:rPr>
                <w:rFonts w:ascii="Helvetica" w:hAnsi="Helvetica" w:cs="Helvetica"/>
                <w:i w:val="0"/>
                <w:sz w:val="20"/>
                <w:szCs w:val="20"/>
              </w:rPr>
            </w:pPr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Bull </w:t>
            </w:r>
            <w:proofErr w:type="spellStart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>Advisor</w:t>
            </w:r>
            <w:proofErr w:type="spellEnd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 Definitivo</w:t>
            </w:r>
          </w:p>
        </w:tc>
        <w:tc>
          <w:tcPr>
            <w:tcW w:w="1411" w:type="dxa"/>
            <w:vAlign w:val="center"/>
          </w:tcPr>
          <w:p w:rsidR="003809D9" w:rsidRPr="00F50BF8" w:rsidRDefault="003809D9" w:rsidP="004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7%</w:t>
            </w:r>
          </w:p>
        </w:tc>
        <w:tc>
          <w:tcPr>
            <w:tcW w:w="1345" w:type="dxa"/>
            <w:vAlign w:val="center"/>
          </w:tcPr>
          <w:p w:rsidR="003809D9" w:rsidRPr="00F50BF8" w:rsidRDefault="003809D9" w:rsidP="004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50%</w:t>
            </w:r>
          </w:p>
        </w:tc>
        <w:tc>
          <w:tcPr>
            <w:tcW w:w="1962" w:type="dxa"/>
          </w:tcPr>
          <w:p w:rsidR="003809D9" w:rsidRDefault="003809D9" w:rsidP="004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-</w:t>
            </w:r>
          </w:p>
        </w:tc>
        <w:tc>
          <w:tcPr>
            <w:tcW w:w="2008" w:type="dxa"/>
          </w:tcPr>
          <w:p w:rsidR="003809D9" w:rsidRDefault="003809D9" w:rsidP="004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Semestral</w:t>
            </w:r>
          </w:p>
        </w:tc>
        <w:tc>
          <w:tcPr>
            <w:tcW w:w="1805" w:type="dxa"/>
          </w:tcPr>
          <w:p w:rsidR="003809D9" w:rsidRDefault="003809D9" w:rsidP="004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Mensual</w:t>
            </w:r>
          </w:p>
        </w:tc>
      </w:tr>
      <w:tr w:rsidR="003809D9" w:rsidRPr="00F50BF8" w:rsidTr="003809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809D9" w:rsidRPr="004513A4" w:rsidRDefault="003809D9" w:rsidP="00443FC3">
            <w:pPr>
              <w:jc w:val="left"/>
              <w:rPr>
                <w:rFonts w:ascii="Helvetica" w:hAnsi="Helvetica" w:cs="Helvetica"/>
                <w:i w:val="0"/>
                <w:sz w:val="20"/>
                <w:szCs w:val="20"/>
              </w:rPr>
            </w:pPr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 xml:space="preserve">Bull </w:t>
            </w:r>
            <w:proofErr w:type="spellStart"/>
            <w:r w:rsidRPr="004513A4">
              <w:rPr>
                <w:rFonts w:ascii="Helvetica" w:hAnsi="Helvetica" w:cs="Helvetica"/>
                <w:i w:val="0"/>
                <w:sz w:val="20"/>
                <w:szCs w:val="20"/>
              </w:rPr>
              <w:t>Introducer</w:t>
            </w:r>
            <w:proofErr w:type="spellEnd"/>
          </w:p>
        </w:tc>
        <w:tc>
          <w:tcPr>
            <w:tcW w:w="1411" w:type="dxa"/>
            <w:vAlign w:val="center"/>
          </w:tcPr>
          <w:p w:rsidR="003809D9" w:rsidRPr="00F50BF8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TBT</w:t>
            </w:r>
          </w:p>
        </w:tc>
        <w:tc>
          <w:tcPr>
            <w:tcW w:w="1345" w:type="dxa"/>
            <w:vAlign w:val="center"/>
          </w:tcPr>
          <w:p w:rsidR="003809D9" w:rsidRPr="00F50BF8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TBT</w:t>
            </w:r>
          </w:p>
        </w:tc>
        <w:tc>
          <w:tcPr>
            <w:tcW w:w="1962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AT &gt;= AR $ 5.000</w:t>
            </w:r>
          </w:p>
        </w:tc>
        <w:tc>
          <w:tcPr>
            <w:tcW w:w="2008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Trimestral</w:t>
            </w:r>
          </w:p>
        </w:tc>
        <w:tc>
          <w:tcPr>
            <w:tcW w:w="1805" w:type="dxa"/>
          </w:tcPr>
          <w:p w:rsidR="003809D9" w:rsidRDefault="003809D9" w:rsidP="004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Trimestral</w:t>
            </w:r>
          </w:p>
        </w:tc>
      </w:tr>
    </w:tbl>
    <w:p w:rsidR="00174FBB" w:rsidRDefault="00174FBB" w:rsidP="00174FBB">
      <w:pPr>
        <w:rPr>
          <w:rFonts w:ascii="Helvetica" w:hAnsi="Helvetica" w:cs="Helvetica"/>
          <w:sz w:val="20"/>
          <w:szCs w:val="20"/>
        </w:rPr>
      </w:pPr>
    </w:p>
    <w:p w:rsidR="005966EE" w:rsidRPr="00871B42" w:rsidRDefault="005966EE" w:rsidP="00174FB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El “Período” hace referencia al tiempo máximo en el cual se </w:t>
      </w:r>
      <w:r w:rsidR="00443FC3">
        <w:rPr>
          <w:rFonts w:ascii="Helvetica" w:hAnsi="Helvetica" w:cs="Helvetica"/>
          <w:sz w:val="20"/>
          <w:szCs w:val="20"/>
        </w:rPr>
        <w:t>acumulan</w:t>
      </w:r>
      <w:r>
        <w:rPr>
          <w:rFonts w:ascii="Helvetica" w:hAnsi="Helvetica" w:cs="Helvetica"/>
          <w:sz w:val="20"/>
          <w:szCs w:val="20"/>
        </w:rPr>
        <w:t xml:space="preserve"> las comisiones. Si no se llegase al mínimo en ese período, se pierde el derecho de las comisiones pasadas. </w:t>
      </w:r>
    </w:p>
    <w:p w:rsidR="00246B58" w:rsidRPr="007E6DFE" w:rsidRDefault="00246B58">
      <w:pPr>
        <w:rPr>
          <w:rFonts w:ascii="Helvetica" w:eastAsiaTheme="majorEastAsia" w:hAnsi="Helvetica" w:cs="Helvetica"/>
          <w:color w:val="010066"/>
          <w:sz w:val="32"/>
          <w:szCs w:val="32"/>
        </w:rPr>
      </w:pPr>
      <w:r w:rsidRPr="007E6DFE">
        <w:rPr>
          <w:rFonts w:ascii="Helvetica" w:hAnsi="Helvetica" w:cs="Helvetica"/>
          <w:color w:val="010066"/>
        </w:rPr>
        <w:br w:type="page"/>
      </w:r>
    </w:p>
    <w:p w:rsidR="00DE7110" w:rsidRPr="007E6DFE" w:rsidRDefault="00DA5011" w:rsidP="00080BF0">
      <w:pPr>
        <w:pStyle w:val="Ttulo1"/>
        <w:rPr>
          <w:rFonts w:ascii="Helvetica" w:hAnsi="Helvetica" w:cs="Helvetica"/>
          <w:color w:val="010066"/>
        </w:rPr>
      </w:pPr>
      <w:r w:rsidRPr="007E6DFE">
        <w:rPr>
          <w:rFonts w:ascii="Helvetica" w:hAnsi="Helvetica" w:cs="Helvetica"/>
          <w:color w:val="010066"/>
        </w:rPr>
        <w:lastRenderedPageBreak/>
        <w:t>Comentarios sobre tareas</w:t>
      </w:r>
    </w:p>
    <w:p w:rsidR="008C23D2" w:rsidRPr="007E6DFE" w:rsidRDefault="008C23D2" w:rsidP="008C23D2">
      <w:pPr>
        <w:rPr>
          <w:rFonts w:ascii="Helvetica" w:hAnsi="Helvetica" w:cs="Helvetica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404"/>
        <w:gridCol w:w="1560"/>
        <w:gridCol w:w="6826"/>
      </w:tblGrid>
      <w:tr w:rsidR="001D65E1" w:rsidRPr="007E6DFE" w:rsidTr="001D6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tcBorders>
              <w:bottom w:val="single" w:sz="4" w:space="0" w:color="000000" w:themeColor="text1"/>
            </w:tcBorders>
            <w:vAlign w:val="center"/>
          </w:tcPr>
          <w:p w:rsidR="001D65E1" w:rsidRPr="007E6DFE" w:rsidRDefault="001D65E1" w:rsidP="008C23D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7E6DFE">
              <w:rPr>
                <w:rFonts w:ascii="Helvetica" w:hAnsi="Helvetica" w:cs="Helvetica"/>
                <w:sz w:val="20"/>
                <w:szCs w:val="20"/>
              </w:rPr>
              <w:t>Tarea</w:t>
            </w:r>
          </w:p>
        </w:tc>
        <w:tc>
          <w:tcPr>
            <w:tcW w:w="723" w:type="pct"/>
            <w:tcBorders>
              <w:bottom w:val="single" w:sz="4" w:space="0" w:color="000000" w:themeColor="text1"/>
            </w:tcBorders>
            <w:vAlign w:val="center"/>
          </w:tcPr>
          <w:p w:rsidR="001D65E1" w:rsidRPr="007E6DFE" w:rsidRDefault="001D65E1" w:rsidP="008C23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E6DFE">
              <w:rPr>
                <w:rFonts w:ascii="Helvetica" w:hAnsi="Helvetica" w:cs="Helvetica"/>
                <w:sz w:val="20"/>
                <w:szCs w:val="20"/>
              </w:rPr>
              <w:t>Responsable</w:t>
            </w:r>
          </w:p>
        </w:tc>
        <w:tc>
          <w:tcPr>
            <w:tcW w:w="3163" w:type="pct"/>
            <w:tcBorders>
              <w:bottom w:val="single" w:sz="4" w:space="0" w:color="000000" w:themeColor="text1"/>
            </w:tcBorders>
            <w:vAlign w:val="center"/>
          </w:tcPr>
          <w:p w:rsidR="001D65E1" w:rsidRPr="007E6DFE" w:rsidRDefault="001D65E1" w:rsidP="008C23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E6DFE">
              <w:rPr>
                <w:rFonts w:ascii="Helvetica" w:hAnsi="Helvetica" w:cs="Helvetica"/>
                <w:sz w:val="20"/>
                <w:szCs w:val="20"/>
              </w:rPr>
              <w:t>Comentario</w:t>
            </w:r>
          </w:p>
        </w:tc>
      </w:tr>
      <w:tr w:rsidR="001D65E1" w:rsidRPr="007E6DFE" w:rsidTr="001D6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tcBorders>
              <w:top w:val="single" w:sz="4" w:space="0" w:color="000000" w:themeColor="text1"/>
            </w:tcBorders>
            <w:vAlign w:val="center"/>
          </w:tcPr>
          <w:p w:rsidR="001D65E1" w:rsidRPr="007E6DFE" w:rsidRDefault="001D65E1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1 - Recepción de documentación según tipo de CCE</w:t>
            </w:r>
          </w:p>
        </w:tc>
        <w:tc>
          <w:tcPr>
            <w:tcW w:w="723" w:type="pct"/>
            <w:tcBorders>
              <w:top w:val="single" w:sz="4" w:space="0" w:color="000000" w:themeColor="text1"/>
            </w:tcBorders>
            <w:vAlign w:val="center"/>
          </w:tcPr>
          <w:p w:rsidR="001D65E1" w:rsidRPr="007E6DFE" w:rsidRDefault="001D65E1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tcBorders>
              <w:top w:val="single" w:sz="4" w:space="0" w:color="000000" w:themeColor="text1"/>
            </w:tcBorders>
            <w:vAlign w:val="center"/>
          </w:tcPr>
          <w:p w:rsidR="001D65E1" w:rsidRDefault="001D65E1" w:rsidP="00FF3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La documentación requerida es la que se encuentra en “Información y Documentación a Requerir” dentro de “Bull </w:t>
            </w:r>
            <w:proofErr w:type="spellStart"/>
            <w:r w:rsidR="00FF381A">
              <w:rPr>
                <w:rFonts w:ascii="Helvetica" w:hAnsi="Helvetica" w:cs="Helvetica"/>
                <w:sz w:val="20"/>
                <w:szCs w:val="20"/>
              </w:rPr>
              <w:t>Trainee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 xml:space="preserve">”. </w:t>
            </w:r>
          </w:p>
          <w:p w:rsidR="00FF381A" w:rsidRPr="007E6DFE" w:rsidRDefault="00FF381A" w:rsidP="00FF3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Debe ser revisada y validada internamente antes del inicio de cualquier tipo de aspirante a CCE.</w:t>
            </w:r>
          </w:p>
        </w:tc>
      </w:tr>
      <w:tr w:rsidR="001D65E1" w:rsidRPr="007E6DFE" w:rsidTr="001D6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1D65E1" w:rsidP="001D65E1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2 – ¿Es postulante para BA?</w:t>
            </w:r>
          </w:p>
        </w:tc>
        <w:tc>
          <w:tcPr>
            <w:tcW w:w="723" w:type="pct"/>
            <w:vAlign w:val="center"/>
          </w:tcPr>
          <w:p w:rsidR="001D65E1" w:rsidRPr="007E6DFE" w:rsidRDefault="001D65E1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Pr="001D65E1" w:rsidRDefault="001D65E1" w:rsidP="001D6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Dependiendo de si es postulante o no para Bull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Advsior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 xml:space="preserve">, se le brindará diferente tipo de documentación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respaldatoria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</w:tr>
      <w:tr w:rsidR="001D65E1" w:rsidRPr="007E6DFE" w:rsidTr="001D6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1D65E1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3 – Proceso de Prueba 6 Meses (BT)</w:t>
            </w:r>
          </w:p>
        </w:tc>
        <w:tc>
          <w:tcPr>
            <w:tcW w:w="723" w:type="pct"/>
            <w:vAlign w:val="center"/>
          </w:tcPr>
          <w:p w:rsidR="001D65E1" w:rsidRPr="007E6DFE" w:rsidRDefault="001D65E1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Default="001D65E1" w:rsidP="001D6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Una vez abierta la primera cuenta, el postulante califica como BT y empieza el período de prueba. </w:t>
            </w:r>
            <w:proofErr w:type="gramStart"/>
            <w:r>
              <w:rPr>
                <w:rFonts w:ascii="Helvetica" w:hAnsi="Helvetica" w:cs="Helvetica"/>
                <w:sz w:val="20"/>
                <w:szCs w:val="20"/>
              </w:rPr>
              <w:t>El alta interna</w:t>
            </w:r>
            <w:proofErr w:type="gramEnd"/>
            <w:r>
              <w:rPr>
                <w:rFonts w:ascii="Helvetica" w:hAnsi="Helvetica" w:cs="Helvetica"/>
                <w:sz w:val="20"/>
                <w:szCs w:val="20"/>
              </w:rPr>
              <w:t xml:space="preserve"> se lleva a cabo de la siguiente manera:</w:t>
            </w:r>
          </w:p>
          <w:p w:rsidR="001D65E1" w:rsidRDefault="001D65E1" w:rsidP="001D65E1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Incorporación al archivo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seguimiento de productores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” con categoría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Bull </w:t>
            </w:r>
            <w:proofErr w:type="spellStart"/>
            <w:r>
              <w:rPr>
                <w:rFonts w:ascii="Helvetica" w:hAnsi="Helvetica" w:cs="Helvetica"/>
                <w:b/>
                <w:sz w:val="20"/>
                <w:szCs w:val="20"/>
              </w:rPr>
              <w:t>Trainee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1D65E1" w:rsidRDefault="001D65E1" w:rsidP="001D65E1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Incorporación a la lista de mails de “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Research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”</w:t>
            </w:r>
          </w:p>
          <w:p w:rsidR="001D65E1" w:rsidRPr="001D65E1" w:rsidRDefault="001D65E1" w:rsidP="001D65E1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Incorporación a la lista de mails de “Canales Comerciales Externos”</w:t>
            </w:r>
          </w:p>
        </w:tc>
      </w:tr>
      <w:tr w:rsidR="001D65E1" w:rsidRPr="007E6DFE" w:rsidTr="001D6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1D65E1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4 - ¿Cumple condiciones?</w:t>
            </w:r>
          </w:p>
        </w:tc>
        <w:tc>
          <w:tcPr>
            <w:tcW w:w="723" w:type="pct"/>
            <w:vAlign w:val="center"/>
          </w:tcPr>
          <w:p w:rsidR="001D65E1" w:rsidRPr="007E6DFE" w:rsidRDefault="001D65E1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Default="001D65E1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Pasados los meses estamos en condiciones de decir si el postulante cumple o no las condiciones para ser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BA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  <w:p w:rsidR="001D65E1" w:rsidRDefault="001D65E1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  <w:p w:rsidR="001D65E1" w:rsidRDefault="001D65E1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Si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NO </w:t>
            </w:r>
            <w:r>
              <w:rPr>
                <w:rFonts w:ascii="Helvetica" w:hAnsi="Helvetica" w:cs="Helvetica"/>
                <w:sz w:val="20"/>
                <w:szCs w:val="20"/>
              </w:rPr>
              <w:t>cumple las condiciones se procede de la siguiente manera:</w:t>
            </w:r>
          </w:p>
          <w:p w:rsidR="001D65E1" w:rsidRDefault="00B01FBE" w:rsidP="001D65E1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Retirar del archivo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seguimiento de productores</w:t>
            </w:r>
            <w:r>
              <w:rPr>
                <w:rFonts w:ascii="Helvetica" w:hAnsi="Helvetica" w:cs="Helvetica"/>
                <w:sz w:val="20"/>
                <w:szCs w:val="20"/>
              </w:rPr>
              <w:t>”.</w:t>
            </w:r>
          </w:p>
          <w:p w:rsidR="00B01FBE" w:rsidRDefault="00B01FBE" w:rsidP="001D65E1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Borrar del listado de mails al cual se lo ha suscrito anteriormente.</w:t>
            </w:r>
          </w:p>
          <w:p w:rsidR="00B01FBE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Una persona retirada del programa no puede volver a comenzar el proceso, quedando inhabilitada a facturar comisiones por los aranceles de los clientes que haya acercado durante su período de prueba.</w:t>
            </w:r>
          </w:p>
          <w:p w:rsidR="00B01FBE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La persona retirada del programa de BT sin haber alcanzado el status de BA permanecerá como autorizado en las cuentas, salvo solicitud en contrario de los clientes. </w:t>
            </w:r>
          </w:p>
          <w:p w:rsidR="00B01FBE" w:rsidRPr="00B01FBE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Solamente una vez haya completado el proceso de BT y haya sido aceptado como BA podrá cobrar comisiones por los aranceles de sus clientes. </w:t>
            </w:r>
          </w:p>
        </w:tc>
      </w:tr>
      <w:tr w:rsidR="001D65E1" w:rsidRPr="007E6DFE" w:rsidTr="001D6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B01FBE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5 – Proceso de Prueba 6 Meses (BA)</w:t>
            </w:r>
          </w:p>
        </w:tc>
        <w:tc>
          <w:tcPr>
            <w:tcW w:w="723" w:type="pct"/>
            <w:vAlign w:val="center"/>
          </w:tcPr>
          <w:p w:rsidR="001D65E1" w:rsidRPr="007E6DFE" w:rsidRDefault="00B01FBE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B01FBE" w:rsidRDefault="00B01FBE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El alta de interna se lleva a cabo de la siguiente manera: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Incorporación a archivo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seguimiento de productores</w:t>
            </w:r>
            <w:r>
              <w:rPr>
                <w:rFonts w:ascii="Helvetica" w:hAnsi="Helvetica" w:cs="Helvetica"/>
                <w:sz w:val="20"/>
                <w:szCs w:val="20"/>
              </w:rPr>
              <w:t>” con categoría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Bull </w:t>
            </w:r>
            <w:proofErr w:type="spellStart"/>
            <w:r>
              <w:rPr>
                <w:rFonts w:ascii="Helvetica" w:hAnsi="Helvetica" w:cs="Helvetica"/>
                <w:b/>
                <w:sz w:val="20"/>
                <w:szCs w:val="20"/>
              </w:rPr>
              <w:t>Advisor</w:t>
            </w:r>
            <w:proofErr w:type="spellEnd"/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Provisorio</w:t>
            </w:r>
            <w:r>
              <w:rPr>
                <w:rFonts w:ascii="Helvetica" w:hAnsi="Helvetica" w:cs="Helvetica"/>
                <w:sz w:val="20"/>
                <w:szCs w:val="20"/>
              </w:rPr>
              <w:t>”.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Incorporación a la lista de mails de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Research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 xml:space="preserve"> Premium.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Creación del correo electrónico personalizado.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Creación de cuenta productor en sistema.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Cambiar perfil en plataforma online.</w:t>
            </w:r>
          </w:p>
          <w:p w:rsidR="00B01FBE" w:rsidRPr="00B01FBE" w:rsidRDefault="00B01FBE" w:rsidP="00B01FB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Baja de comisiones en cuenta comitente personal.</w:t>
            </w:r>
          </w:p>
        </w:tc>
      </w:tr>
      <w:tr w:rsidR="001D65E1" w:rsidRPr="007E6DFE" w:rsidTr="001D6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B01FBE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6 - ¿Cumple condiciones?</w:t>
            </w:r>
          </w:p>
        </w:tc>
        <w:tc>
          <w:tcPr>
            <w:tcW w:w="723" w:type="pct"/>
            <w:vAlign w:val="center"/>
          </w:tcPr>
          <w:p w:rsidR="001D65E1" w:rsidRPr="007E6DFE" w:rsidRDefault="00B01FBE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Llegada esta instancia se disponen de 6 meses para lograr regularizar la situación. </w:t>
            </w:r>
          </w:p>
          <w:p w:rsidR="00B01FBE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  <w:p w:rsidR="00B01FBE" w:rsidRDefault="00B01FBE" w:rsidP="00B0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Si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NO </w:t>
            </w:r>
            <w:r>
              <w:rPr>
                <w:rFonts w:ascii="Helvetica" w:hAnsi="Helvetica" w:cs="Helvetica"/>
                <w:sz w:val="20"/>
                <w:szCs w:val="20"/>
              </w:rPr>
              <w:t>se regulariza se deberá</w:t>
            </w:r>
            <w:r w:rsidR="00E65936">
              <w:rPr>
                <w:rFonts w:ascii="Helvetica" w:hAnsi="Helvetica" w:cs="Helvetica"/>
                <w:sz w:val="20"/>
                <w:szCs w:val="20"/>
              </w:rPr>
              <w:t xml:space="preserve"> analizar el caso de forma puntual, en el caso de proceder con la baja se realizará</w:t>
            </w:r>
            <w:r>
              <w:rPr>
                <w:rFonts w:ascii="Helvetica" w:hAnsi="Helvetica" w:cs="Helvetica"/>
                <w:sz w:val="20"/>
                <w:szCs w:val="20"/>
              </w:rPr>
              <w:t>: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Retirar del archivo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seguimiento de productores</w:t>
            </w:r>
            <w:r>
              <w:rPr>
                <w:rFonts w:ascii="Helvetica" w:hAnsi="Helvetica" w:cs="Helvetica"/>
                <w:sz w:val="20"/>
                <w:szCs w:val="20"/>
              </w:rPr>
              <w:t>”</w:t>
            </w:r>
          </w:p>
          <w:p w:rsidR="00B01FBE" w:rsidRDefault="00B01FBE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Borrar del listado de mails. </w:t>
            </w:r>
          </w:p>
          <w:p w:rsidR="00E65936" w:rsidRDefault="00E65936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Eliminar el correo electrónico personalizado.</w:t>
            </w:r>
          </w:p>
          <w:p w:rsidR="00E65936" w:rsidRDefault="00E65936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Borrar la </w:t>
            </w:r>
            <w:proofErr w:type="gramStart"/>
            <w:r>
              <w:rPr>
                <w:rFonts w:ascii="Helvetica" w:hAnsi="Helvetica" w:cs="Helvetica"/>
                <w:sz w:val="20"/>
                <w:szCs w:val="20"/>
              </w:rPr>
              <w:t>cuenta productor</w:t>
            </w:r>
            <w:proofErr w:type="gramEnd"/>
            <w:r>
              <w:rPr>
                <w:rFonts w:ascii="Helvetica" w:hAnsi="Helvetica" w:cs="Helvetica"/>
                <w:sz w:val="20"/>
                <w:szCs w:val="20"/>
              </w:rPr>
              <w:t xml:space="preserve"> del sistema.</w:t>
            </w:r>
          </w:p>
          <w:p w:rsidR="00E65936" w:rsidRDefault="00E65936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Restaurar el perfil estándar en plataforma online.</w:t>
            </w:r>
          </w:p>
          <w:p w:rsidR="00E65936" w:rsidRPr="00B01FBE" w:rsidRDefault="00E65936" w:rsidP="00B01FB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lastRenderedPageBreak/>
              <w:t>Retiro de beneficios en comisiones en la cuenta individuo.</w:t>
            </w:r>
          </w:p>
        </w:tc>
      </w:tr>
      <w:tr w:rsidR="001D65E1" w:rsidRPr="007E6DFE" w:rsidTr="001D6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E65936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lastRenderedPageBreak/>
              <w:t xml:space="preserve">7 – Bull </w:t>
            </w:r>
            <w:proofErr w:type="spellStart"/>
            <w:r>
              <w:rPr>
                <w:rFonts w:ascii="Helvetica" w:hAnsi="Helvetica" w:cs="Helvetica"/>
                <w:b w:val="0"/>
                <w:sz w:val="20"/>
                <w:szCs w:val="20"/>
              </w:rPr>
              <w:t>Advisor</w:t>
            </w:r>
            <w:proofErr w:type="spellEnd"/>
          </w:p>
        </w:tc>
        <w:tc>
          <w:tcPr>
            <w:tcW w:w="723" w:type="pct"/>
            <w:vAlign w:val="center"/>
          </w:tcPr>
          <w:p w:rsidR="001D65E1" w:rsidRPr="007E6DFE" w:rsidRDefault="00E65936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Pr="00E65936" w:rsidRDefault="00E65936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vuelve BA y se confirma en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seguimiento de productores</w:t>
            </w:r>
            <w:r>
              <w:rPr>
                <w:rFonts w:ascii="Helvetica" w:hAnsi="Helvetica" w:cs="Helvetica"/>
                <w:sz w:val="20"/>
                <w:szCs w:val="20"/>
              </w:rPr>
              <w:t>” con el rol de “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Bull </w:t>
            </w:r>
            <w:proofErr w:type="spellStart"/>
            <w:r>
              <w:rPr>
                <w:rFonts w:ascii="Helvetica" w:hAnsi="Helvetica" w:cs="Helvetica"/>
                <w:b/>
                <w:sz w:val="20"/>
                <w:szCs w:val="20"/>
              </w:rPr>
              <w:t>Advisor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” quitando la condición de “Provisorio”.</w:t>
            </w:r>
          </w:p>
        </w:tc>
      </w:tr>
      <w:tr w:rsidR="001D65E1" w:rsidRPr="007E6DFE" w:rsidTr="001D6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:rsidR="001D65E1" w:rsidRPr="007E6DFE" w:rsidRDefault="00E65936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 xml:space="preserve">8 – Bull </w:t>
            </w:r>
            <w:proofErr w:type="spellStart"/>
            <w:r>
              <w:rPr>
                <w:rFonts w:ascii="Helvetica" w:hAnsi="Helvetica" w:cs="Helvetica"/>
                <w:b w:val="0"/>
                <w:sz w:val="20"/>
                <w:szCs w:val="20"/>
              </w:rPr>
              <w:t>Introducer</w:t>
            </w:r>
            <w:proofErr w:type="spellEnd"/>
          </w:p>
        </w:tc>
        <w:tc>
          <w:tcPr>
            <w:tcW w:w="723" w:type="pct"/>
            <w:vAlign w:val="center"/>
          </w:tcPr>
          <w:p w:rsidR="001D65E1" w:rsidRPr="007E6DFE" w:rsidRDefault="00E65936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ACCE</w:t>
            </w:r>
          </w:p>
        </w:tc>
        <w:tc>
          <w:tcPr>
            <w:tcW w:w="3163" w:type="pct"/>
            <w:vAlign w:val="center"/>
          </w:tcPr>
          <w:p w:rsidR="001D65E1" w:rsidRDefault="00E65936" w:rsidP="00E6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Si la postulación se realiza para volverse BI, entonces se deberá:</w:t>
            </w:r>
          </w:p>
          <w:p w:rsidR="00E65936" w:rsidRPr="00E65936" w:rsidRDefault="00E65936" w:rsidP="00E65936">
            <w:pPr>
              <w:pStyle w:val="Prrafode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Dar de alta el rol BI en sistema</w:t>
            </w:r>
            <w:r w:rsidR="001F4131"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</w:tr>
    </w:tbl>
    <w:p w:rsidR="00FA17BD" w:rsidRPr="007E6DFE" w:rsidRDefault="00FA17BD" w:rsidP="00080BF0">
      <w:pPr>
        <w:rPr>
          <w:rFonts w:ascii="Helvetica" w:hAnsi="Helvetica" w:cs="Helvetica"/>
        </w:rPr>
      </w:pPr>
    </w:p>
    <w:sectPr w:rsidR="00FA17BD" w:rsidRPr="007E6DFE" w:rsidSect="00F76EF3">
      <w:headerReference w:type="default" r:id="rId11"/>
      <w:footerReference w:type="default" r:id="rId12"/>
      <w:pgSz w:w="12240" w:h="15840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D08" w:rsidRDefault="00305D08" w:rsidP="00DE7110">
      <w:pPr>
        <w:spacing w:after="0" w:line="240" w:lineRule="auto"/>
      </w:pPr>
      <w:r>
        <w:separator/>
      </w:r>
    </w:p>
  </w:endnote>
  <w:endnote w:type="continuationSeparator" w:id="0">
    <w:p w:rsidR="00305D08" w:rsidRDefault="00305D08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10" w:rsidRPr="00F76EF3" w:rsidRDefault="00DE7110" w:rsidP="00DE7110">
    <w:pPr>
      <w:pStyle w:val="Ttulo2"/>
      <w:spacing w:before="0" w:line="450" w:lineRule="atLeast"/>
      <w:jc w:val="center"/>
      <w:rPr>
        <w:rFonts w:ascii="Helvetica" w:hAnsi="Helvetica" w:cs="Helvetica"/>
        <w:color w:val="010066"/>
        <w:spacing w:val="8"/>
        <w:sz w:val="28"/>
        <w:szCs w:val="28"/>
        <w:lang w:val="en-US"/>
      </w:rPr>
    </w:pPr>
    <w:r w:rsidRPr="00F76EF3">
      <w:rPr>
        <w:rFonts w:ascii="Helvetica" w:hAnsi="Helvetica" w:cs="Helvetica"/>
        <w:color w:val="010066"/>
        <w:spacing w:val="8"/>
        <w:sz w:val="28"/>
        <w:szCs w:val="28"/>
        <w:lang w:val="en-US"/>
      </w:rPr>
      <w:t>Bull Market Brokers S.A. S.B.</w:t>
    </w:r>
  </w:p>
  <w:p w:rsidR="00DE7110" w:rsidRPr="00DE7110" w:rsidRDefault="00F76EF3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color w:val="666A73"/>
        <w:spacing w:val="8"/>
        <w:sz w:val="16"/>
        <w:szCs w:val="16"/>
        <w:lang w:val="es-AR"/>
      </w:rPr>
    </w:pPr>
    <w:r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DIRECCIÓN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: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</w:t>
    </w:r>
    <w:proofErr w:type="spellStart"/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Bouchard</w:t>
    </w:r>
    <w:proofErr w:type="spellEnd"/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 xml:space="preserve"> 680, Piso 8 (CABA)</w:t>
    </w:r>
  </w:p>
  <w:p w:rsidR="00DE7110" w:rsidRPr="00DE7110" w:rsidRDefault="00F76EF3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sz w:val="16"/>
        <w:szCs w:val="16"/>
        <w:lang w:val="es-AR"/>
      </w:rPr>
    </w:pPr>
    <w:r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TELÉFONO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: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(54-11) 5353-4420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D08" w:rsidRDefault="00305D08" w:rsidP="00DE7110">
      <w:pPr>
        <w:spacing w:after="0" w:line="240" w:lineRule="auto"/>
      </w:pPr>
      <w:r>
        <w:separator/>
      </w:r>
    </w:p>
  </w:footnote>
  <w:footnote w:type="continuationSeparator" w:id="0">
    <w:p w:rsidR="00305D08" w:rsidRDefault="00305D08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45"/>
      <w:gridCol w:w="4915"/>
    </w:tblGrid>
    <w:tr w:rsidR="00DE7110" w:rsidRPr="00331108" w:rsidTr="007E4482">
      <w:trPr>
        <w:trHeight w:val="826"/>
      </w:trPr>
      <w:tc>
        <w:tcPr>
          <w:tcW w:w="2737" w:type="pct"/>
        </w:tcPr>
        <w:p w:rsidR="00DE7110" w:rsidRPr="00331108" w:rsidRDefault="00F76EF3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  <w:r w:rsidRPr="00331108">
            <w:rPr>
              <w:rFonts w:asciiTheme="majorHAnsi" w:hAnsiTheme="majorHAnsi" w:cs="Arial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0713BFBE" wp14:editId="1BAF87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52575" cy="749300"/>
                <wp:effectExtent l="0" t="0" r="9525" b="0"/>
                <wp:wrapTight wrapText="bothSides">
                  <wp:wrapPolygon edited="0">
                    <wp:start x="0" y="0"/>
                    <wp:lineTo x="0" y="20868"/>
                    <wp:lineTo x="21467" y="20868"/>
                    <wp:lineTo x="21467" y="0"/>
                    <wp:lineTo x="0" y="0"/>
                  </wp:wrapPolygon>
                </wp:wrapTight>
                <wp:docPr id="3" name="Imagen 3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7110" w:rsidRPr="00331108">
            <w:rPr>
              <w:rFonts w:asciiTheme="majorHAnsi" w:hAnsiTheme="majorHAnsi" w:cs="Arial"/>
              <w:lang w:val="es-AR"/>
            </w:rPr>
            <w:t xml:space="preserve"> </w:t>
          </w:r>
        </w:p>
      </w:tc>
      <w:tc>
        <w:tcPr>
          <w:tcW w:w="2263" w:type="pct"/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lang w:val="es-AR"/>
            </w:rPr>
          </w:pPr>
        </w:p>
      </w:tc>
    </w:tr>
    <w:tr w:rsidR="00DE7110" w:rsidRPr="00331108" w:rsidTr="00F76EF3">
      <w:trPr>
        <w:trHeight w:val="203"/>
      </w:trPr>
      <w:tc>
        <w:tcPr>
          <w:tcW w:w="2737" w:type="pct"/>
          <w:tcBorders>
            <w:bottom w:val="single" w:sz="4" w:space="0" w:color="F2DC13"/>
          </w:tcBorders>
        </w:tcPr>
        <w:p w:rsidR="00DE7110" w:rsidRPr="00331108" w:rsidRDefault="00DE7110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</w:p>
      </w:tc>
      <w:tc>
        <w:tcPr>
          <w:tcW w:w="2263" w:type="pct"/>
          <w:tcBorders>
            <w:bottom w:val="single" w:sz="4" w:space="0" w:color="F2DC13"/>
          </w:tcBorders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noProof/>
              <w:lang w:val="es-AR" w:eastAsia="es-ES"/>
            </w:rPr>
          </w:pPr>
        </w:p>
      </w:tc>
    </w:tr>
  </w:tbl>
  <w:p w:rsidR="00DE7110" w:rsidRDefault="00DE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B683586"/>
    <w:lvl w:ilvl="0">
      <w:numFmt w:val="bullet"/>
      <w:lvlText w:val="*"/>
      <w:lvlJc w:val="left"/>
    </w:lvl>
  </w:abstractNum>
  <w:abstractNum w:abstractNumId="1" w15:restartNumberingAfterBreak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1486F"/>
    <w:multiLevelType w:val="hybridMultilevel"/>
    <w:tmpl w:val="066CB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257D26"/>
    <w:multiLevelType w:val="hybridMultilevel"/>
    <w:tmpl w:val="DCF2B9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94B7C"/>
    <w:multiLevelType w:val="hybridMultilevel"/>
    <w:tmpl w:val="3468D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C033F"/>
    <w:multiLevelType w:val="hybridMultilevel"/>
    <w:tmpl w:val="5B900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2974"/>
    <w:multiLevelType w:val="hybridMultilevel"/>
    <w:tmpl w:val="00D64FF8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1FEE"/>
    <w:multiLevelType w:val="hybridMultilevel"/>
    <w:tmpl w:val="62223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56CC8"/>
    <w:multiLevelType w:val="hybridMultilevel"/>
    <w:tmpl w:val="EE561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73AFD"/>
    <w:multiLevelType w:val="hybridMultilevel"/>
    <w:tmpl w:val="3468D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2537A"/>
    <w:multiLevelType w:val="hybridMultilevel"/>
    <w:tmpl w:val="8F8ED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C6657"/>
    <w:multiLevelType w:val="hybridMultilevel"/>
    <w:tmpl w:val="B07E8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34B0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E80DD4"/>
    <w:multiLevelType w:val="hybridMultilevel"/>
    <w:tmpl w:val="4EB4B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A43DF"/>
    <w:multiLevelType w:val="hybridMultilevel"/>
    <w:tmpl w:val="210E730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5660C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709AA"/>
    <w:multiLevelType w:val="hybridMultilevel"/>
    <w:tmpl w:val="F0D473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15A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ED2372"/>
    <w:multiLevelType w:val="hybridMultilevel"/>
    <w:tmpl w:val="E774D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6042D"/>
    <w:multiLevelType w:val="hybridMultilevel"/>
    <w:tmpl w:val="E9A898E6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60BC"/>
    <w:multiLevelType w:val="hybridMultilevel"/>
    <w:tmpl w:val="B9266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0133F"/>
    <w:multiLevelType w:val="hybridMultilevel"/>
    <w:tmpl w:val="3468D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7190"/>
    <w:multiLevelType w:val="hybridMultilevel"/>
    <w:tmpl w:val="3468D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65CA7"/>
    <w:multiLevelType w:val="hybridMultilevel"/>
    <w:tmpl w:val="77BCE66E"/>
    <w:lvl w:ilvl="0" w:tplc="861C7A9A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A7FFE"/>
    <w:multiLevelType w:val="hybridMultilevel"/>
    <w:tmpl w:val="868E77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5B5EB7"/>
    <w:multiLevelType w:val="hybridMultilevel"/>
    <w:tmpl w:val="B0D2F3BA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00173"/>
    <w:multiLevelType w:val="hybridMultilevel"/>
    <w:tmpl w:val="5D283D62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83873"/>
    <w:multiLevelType w:val="hybridMultilevel"/>
    <w:tmpl w:val="899EE45E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"/>
  </w:num>
  <w:num w:numId="4">
    <w:abstractNumId w:val="27"/>
  </w:num>
  <w:num w:numId="5">
    <w:abstractNumId w:val="22"/>
  </w:num>
  <w:num w:numId="6">
    <w:abstractNumId w:val="13"/>
  </w:num>
  <w:num w:numId="7">
    <w:abstractNumId w:val="23"/>
  </w:num>
  <w:num w:numId="8">
    <w:abstractNumId w:val="12"/>
  </w:num>
  <w:num w:numId="9">
    <w:abstractNumId w:val="15"/>
  </w:num>
  <w:num w:numId="10">
    <w:abstractNumId w:val="3"/>
  </w:num>
  <w:num w:numId="11">
    <w:abstractNumId w:val="32"/>
  </w:num>
  <w:num w:numId="12">
    <w:abstractNumId w:val="35"/>
  </w:num>
  <w:num w:numId="13">
    <w:abstractNumId w:val="36"/>
  </w:num>
  <w:num w:numId="14">
    <w:abstractNumId w:val="34"/>
  </w:num>
  <w:num w:numId="15">
    <w:abstractNumId w:val="7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17">
    <w:abstractNumId w:val="28"/>
  </w:num>
  <w:num w:numId="18">
    <w:abstractNumId w:val="17"/>
  </w:num>
  <w:num w:numId="19">
    <w:abstractNumId w:val="25"/>
  </w:num>
  <w:num w:numId="20">
    <w:abstractNumId w:val="21"/>
  </w:num>
  <w:num w:numId="21">
    <w:abstractNumId w:val="14"/>
  </w:num>
  <w:num w:numId="22">
    <w:abstractNumId w:val="4"/>
  </w:num>
  <w:num w:numId="23">
    <w:abstractNumId w:val="6"/>
  </w:num>
  <w:num w:numId="24">
    <w:abstractNumId w:val="24"/>
  </w:num>
  <w:num w:numId="25">
    <w:abstractNumId w:val="19"/>
  </w:num>
  <w:num w:numId="26">
    <w:abstractNumId w:val="18"/>
  </w:num>
  <w:num w:numId="27">
    <w:abstractNumId w:val="33"/>
  </w:num>
  <w:num w:numId="28">
    <w:abstractNumId w:val="29"/>
  </w:num>
  <w:num w:numId="29">
    <w:abstractNumId w:val="5"/>
  </w:num>
  <w:num w:numId="30">
    <w:abstractNumId w:val="31"/>
  </w:num>
  <w:num w:numId="31">
    <w:abstractNumId w:val="10"/>
  </w:num>
  <w:num w:numId="32">
    <w:abstractNumId w:val="30"/>
  </w:num>
  <w:num w:numId="33">
    <w:abstractNumId w:val="8"/>
  </w:num>
  <w:num w:numId="34">
    <w:abstractNumId w:val="26"/>
  </w:num>
  <w:num w:numId="35">
    <w:abstractNumId w:val="2"/>
  </w:num>
  <w:num w:numId="36">
    <w:abstractNumId w:val="1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BD"/>
    <w:rsid w:val="000131FD"/>
    <w:rsid w:val="00080BF0"/>
    <w:rsid w:val="000C125F"/>
    <w:rsid w:val="0017082C"/>
    <w:rsid w:val="00174FBB"/>
    <w:rsid w:val="0018422F"/>
    <w:rsid w:val="001961DF"/>
    <w:rsid w:val="001D0639"/>
    <w:rsid w:val="001D65E1"/>
    <w:rsid w:val="001F4131"/>
    <w:rsid w:val="00200C5E"/>
    <w:rsid w:val="00230D34"/>
    <w:rsid w:val="00246B58"/>
    <w:rsid w:val="00250FE2"/>
    <w:rsid w:val="002706E7"/>
    <w:rsid w:val="002901FD"/>
    <w:rsid w:val="002D2795"/>
    <w:rsid w:val="00305D08"/>
    <w:rsid w:val="003809D9"/>
    <w:rsid w:val="00443FC3"/>
    <w:rsid w:val="004513A4"/>
    <w:rsid w:val="00473776"/>
    <w:rsid w:val="00501C51"/>
    <w:rsid w:val="00507BED"/>
    <w:rsid w:val="005966EE"/>
    <w:rsid w:val="00643D86"/>
    <w:rsid w:val="006C2D95"/>
    <w:rsid w:val="00746340"/>
    <w:rsid w:val="007520C3"/>
    <w:rsid w:val="007E6DFE"/>
    <w:rsid w:val="00871B42"/>
    <w:rsid w:val="008C23D2"/>
    <w:rsid w:val="009B42DD"/>
    <w:rsid w:val="00A20A40"/>
    <w:rsid w:val="00A40510"/>
    <w:rsid w:val="00A4285F"/>
    <w:rsid w:val="00B01FBE"/>
    <w:rsid w:val="00B93784"/>
    <w:rsid w:val="00BA1A5C"/>
    <w:rsid w:val="00C1216E"/>
    <w:rsid w:val="00C36458"/>
    <w:rsid w:val="00C7499C"/>
    <w:rsid w:val="00C86602"/>
    <w:rsid w:val="00D21B6D"/>
    <w:rsid w:val="00DA5011"/>
    <w:rsid w:val="00DB4D67"/>
    <w:rsid w:val="00DE7110"/>
    <w:rsid w:val="00E41B4F"/>
    <w:rsid w:val="00E65936"/>
    <w:rsid w:val="00EF42AC"/>
    <w:rsid w:val="00F035B8"/>
    <w:rsid w:val="00F50BF8"/>
    <w:rsid w:val="00F76EF3"/>
    <w:rsid w:val="00FA17BD"/>
    <w:rsid w:val="00FE0087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BD2DD"/>
  <w15:chartTrackingRefBased/>
  <w15:docId w15:val="{EB29BD71-DDF8-4CC9-B207-084C4D40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0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8C23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8C2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C23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1">
    <w:name w:val="Grid Table 3 Accent 1"/>
    <w:basedOn w:val="Tablanormal"/>
    <w:uiPriority w:val="48"/>
    <w:rsid w:val="00643D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E6D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50BF8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v.gov.ar/web/secciones/public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villa@bullmarketbroker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usuario@bulladvisors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v.gob.ar/registrodeagente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Augusto Hassel</cp:lastModifiedBy>
  <cp:revision>9</cp:revision>
  <dcterms:created xsi:type="dcterms:W3CDTF">2016-04-13T18:32:00Z</dcterms:created>
  <dcterms:modified xsi:type="dcterms:W3CDTF">2016-05-02T18:42:00Z</dcterms:modified>
</cp:coreProperties>
</file>