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ABC7E" w14:textId="77777777" w:rsidR="002C1894" w:rsidRDefault="002C1894" w:rsidP="002C1894">
      <w:pPr>
        <w:pStyle w:val="Ttulo1"/>
        <w:jc w:val="center"/>
        <w:rPr>
          <w:rFonts w:ascii="Helvetica" w:eastAsiaTheme="minorHAnsi" w:hAnsi="Helvetica" w:cs="Helvetica"/>
          <w:color w:val="002060"/>
          <w:sz w:val="40"/>
          <w:szCs w:val="40"/>
        </w:rPr>
      </w:pPr>
      <w:r w:rsidRPr="002C1894">
        <w:rPr>
          <w:rFonts w:ascii="Helvetica" w:eastAsiaTheme="minorHAnsi" w:hAnsi="Helvetica" w:cs="Helvetica"/>
          <w:color w:val="002060"/>
          <w:sz w:val="40"/>
          <w:szCs w:val="40"/>
        </w:rPr>
        <w:t>Curso de Análisis Fundamental</w:t>
      </w:r>
    </w:p>
    <w:p w14:paraId="6F6DEBF6" w14:textId="77777777" w:rsidR="00FA17BD" w:rsidRPr="004872BE" w:rsidRDefault="00FA17BD" w:rsidP="004872BE">
      <w:pPr>
        <w:pStyle w:val="Ttulo1"/>
        <w:rPr>
          <w:rFonts w:ascii="Helvetica" w:hAnsi="Helvetica" w:cs="Helvetica"/>
          <w:color w:val="002060"/>
        </w:rPr>
      </w:pPr>
      <w:r w:rsidRPr="004872BE">
        <w:rPr>
          <w:rFonts w:ascii="Helvetica" w:hAnsi="Helvetica" w:cs="Helvetica"/>
          <w:color w:val="002060"/>
        </w:rPr>
        <w:t>Descripción del curso</w:t>
      </w:r>
    </w:p>
    <w:p w14:paraId="6702336D" w14:textId="77777777" w:rsidR="002C1894" w:rsidRPr="002C1894" w:rsidRDefault="002C1894" w:rsidP="002C1894">
      <w:pPr>
        <w:shd w:val="clear" w:color="auto" w:fill="FFFFFF"/>
        <w:spacing w:after="0" w:line="240" w:lineRule="auto"/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</w:pPr>
      <w:r w:rsidRPr="002C1894"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  <w:t>El Análisis Fundamental brinda a los inversores una potente herramienta para el manejo de sus inversiones. Propone funda</w:t>
      </w:r>
      <w:bookmarkStart w:id="0" w:name="_GoBack"/>
      <w:bookmarkEnd w:id="0"/>
      <w:r w:rsidRPr="002C1894"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  <w:t>mentos sólidos para realizar o no una inversión, lo que brinda sus frutos especialmente en momentos de inestabilidad en los mercados.</w:t>
      </w:r>
    </w:p>
    <w:p w14:paraId="5A7BCE90" w14:textId="77777777" w:rsidR="002C1894" w:rsidRPr="002C1894" w:rsidRDefault="002C1894" w:rsidP="002C1894">
      <w:pPr>
        <w:shd w:val="clear" w:color="auto" w:fill="FFFFFF"/>
        <w:spacing w:after="0" w:line="240" w:lineRule="auto"/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</w:pPr>
      <w:r w:rsidRPr="002C1894"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  <w:t>El curso de Análisis Fundamental </w:t>
      </w:r>
      <w:r w:rsidRPr="002C1894">
        <w:rPr>
          <w:rFonts w:ascii="Helvetica" w:hAnsi="Helvetica" w:cs="Times New Roman"/>
          <w:color w:val="222222"/>
          <w:sz w:val="20"/>
          <w:szCs w:val="20"/>
          <w:lang w:val="es-AR" w:eastAsia="es-ES"/>
        </w:rPr>
        <w:t>está dirigido a clientes y no clientes que quieran conocer las claves para el manejo de sus inversiones y empresas.</w:t>
      </w:r>
    </w:p>
    <w:p w14:paraId="5AB04EB7" w14:textId="77777777" w:rsidR="002C1894" w:rsidRPr="002C1894" w:rsidRDefault="002C1894" w:rsidP="002C1894">
      <w:pPr>
        <w:shd w:val="clear" w:color="auto" w:fill="FFFFFF"/>
        <w:spacing w:after="0" w:line="240" w:lineRule="auto"/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</w:pPr>
      <w:r w:rsidRPr="002C1894">
        <w:rPr>
          <w:rFonts w:ascii="Helvetica" w:hAnsi="Helvetica" w:cs="Times New Roman"/>
          <w:color w:val="222222"/>
          <w:sz w:val="20"/>
          <w:szCs w:val="20"/>
          <w:lang w:val="es-AR" w:eastAsia="es-ES"/>
        </w:rPr>
        <w:t>No se necesitan conocimientos previos sobre finanzas. Está orientado a cualquier rango de edad, nivel educativo, como así también cualquier profesión.</w:t>
      </w:r>
    </w:p>
    <w:p w14:paraId="38C8AB9B" w14:textId="77777777" w:rsidR="00DE7110" w:rsidRDefault="00DE7110" w:rsidP="00DE7110">
      <w:pPr>
        <w:pStyle w:val="Ttulo1"/>
        <w:rPr>
          <w:rFonts w:ascii="Helvetica" w:hAnsi="Helvetica" w:cs="Helvetica"/>
          <w:color w:val="002060"/>
        </w:rPr>
      </w:pPr>
      <w:r w:rsidRPr="004872BE">
        <w:rPr>
          <w:rFonts w:ascii="Helvetica" w:hAnsi="Helvetica" w:cs="Helvetica"/>
          <w:color w:val="002060"/>
        </w:rPr>
        <w:t>Programa</w:t>
      </w:r>
    </w:p>
    <w:p w14:paraId="0504F091" w14:textId="77777777" w:rsidR="00605417" w:rsidRDefault="00ED2D4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t>I- Introduccion: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- Importancia de estrategias en bolsa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- Perfil de riesgo y aversion al riesgo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- Liquidez y horizonte de inversión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>II - Estados contables y fuentes de informacion para el analisis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1 Estado de Situación Patrimonial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1.1 current ratio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2 Estado de Resultados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3 Estado de Flujo de Efectivo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3.1 Calidad de Ganancias (Earnings quality) = Flujos de actividades operativos / Ventas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3.2 Free cash flow = cFlujos de actividades operativo - capx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3.3 cash-burn rate = Efectivo y equivalentes / free cash flow *12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4 Notas y anexos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>III- Ratios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1 INTRODUCCION a los ratios (pro y contras)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2 CLASES de Ratios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2.1 Rentabilidad (Profitability)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2.1.1 Margen Bruto (Gross Margin)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2.1.2 Margen Operativo (Operating Margin)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2.2.3 Margen Neto (Net Margin)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2.2 Efectividad del management (Management effectiveness). Importancia del management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2.2.1 ROE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2.2.2 ROIC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investopedia = (net income - dividendos ) / Capital invertido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Otras fuentes = EBIT (1-t) / Capital invertido promedio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</w:p>
    <w:p w14:paraId="3635EFA8" w14:textId="77777777" w:rsidR="00605417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</w:p>
    <w:p w14:paraId="4E37C364" w14:textId="77777777" w:rsidR="00605417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</w:p>
    <w:p w14:paraId="082700FD" w14:textId="77777777" w:rsidR="00605417" w:rsidRDefault="00ED2D4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2.3 Eficiencia (Efficiency)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2.3.1 Rotación de cuentas por cobrar (Account receivables turnover)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2.3.2 Rotación de inventarios (Inventory turnover) = average inventore/COGS *365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2.3.3 Rotación de cuentas por pagar (Account payable turnover)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 Condición o estado Financiero (Financial condition)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2.4.1 Deuda/Capital  o Debt to equity (no más de 100 por cada 100)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2.4.2 Quick ratio (al menos 1)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Efectivo y equivalentes + investments + cuentas por cobrar / pasivo corriente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2.4.3 Cobertura de intereses (Interest coverage ratio)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EBIT / interest expense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2.5 Valuaciones (Valuation)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2.5.1 Price to book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2.5.2 Dividend yield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2.5.3 Earnings yield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2.5.4 Price earnings ratio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2.5.4.1 Price earnings ratio growth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>IV-  Top-Down Análisis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Importancia de analizar la economía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Entendimiento de la industria y el sector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5926A2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 xml:space="preserve">V-   </w:t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t xml:space="preserve"> Diez cosas para tener en cuenta al analizar una empresa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5.1 Medir cuanto de las ganancias son “Rales” (earnings quality = net income vs cf from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operations)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5.2 Considerar cuanto tiene realmente la compañía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5.1.1 Efectivo (del ESP)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5.1.2 Deuda (de CP y LP = análisis y break down)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5.1.3 Generación de efectivo (cuanta plata genera la compañía?)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5.3 Asegurarnos que no compramos caro (sobre pago) (crecimiento de la empresa con altas valuaciones y alto por P/BV)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5.4 Evaluar al Management y el Comite ejecutivo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           - transaction entre executives y board of directors (habilidad de corromper la habilidad de los ejecutivos o el board de representar los intereses de accionistas minoritarios)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 - paquetes de compensación del CEO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5.5 Examinar el historial de pago de dividendos de la empresa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- dividendos son aprox 4% de los rendimientos generados por las acciones a lo largo del tiempo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- ayudan a generan % incluso en los periodos en que la accion esta flat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</w:t>
      </w:r>
    </w:p>
    <w:p w14:paraId="3165F0E6" w14:textId="77777777" w:rsidR="00605417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</w:p>
    <w:p w14:paraId="052CE320" w14:textId="4B80BA78" w:rsidR="00B265D5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 - ayudan a la valuacion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- no pueden ser alterados, es $$ que se deposita en la cuenta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Considerar implicancias impositivas afuera (USA-Europa)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5.6 Comparar lo que la compañia promete con lo que realmente entrega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- verificar las afirmaciones hechas por el CEO.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- contrastar con ventas y datos históricos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</w:t>
      </w:r>
      <w:r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ver la rotación de cuentas por cobrar (ver que consumidores compran y PAGAN por el product)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5.7 Vigilar los cambios en la industria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5.8 Entender la saturación: cuando las compañias se vuelven demasiado grandes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-  dias de creciemiento facil se agotan . Un producto nuevo se vuelve prevaleciente en el mercado y a la empresa le cuesta mas c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recer. 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- atencion al operating profit margin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.9 Evitar las anteojeras: Miopia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5.10 Analizar cuando una empresa peca de Exceso de confianza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- muchas veces las compañías confian demasiados en ellas mismas pensando que las epocas de vacas gordas nunca van a terminar (tremendos headquarters, viajes para ejecutivos, etc)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           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ED2D47"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t>VI. Diez cosas que el Análisis Fundamental NO puede hacer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6.1 Asegurar que compramos acciones en el momento correcto (complento con AT)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 xml:space="preserve">                 - principal problema. después de un análisis completo determinamos que la acción esta 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barata....y 2 años después sigue barata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el hecho que este subvaluada NO implica que la accion explote en el corto plazo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Muchas veces están baratas por razones que se van a diluscidar en los EC en el futuro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6.2 Garantizar que generaemos dinero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durante bear markets o stressed market conditions se puede perder dinero.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equivocarse es un aspecto del analisis fundamental. Buffet carta de 2008 habla que compro  conocophillis y le fue muy mal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6.3 Ahorrar tiempo al seleccionar acciones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toma muchas horas, mucha info para analizar y en general el trabajo no termina nunca (nueva info, noticias, statements, etc)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paciencia, tiempo y determinacion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estudiar cada aspecto de la compania lo mejor posible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6.4 Reducir costos de inversion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6.5 Protegerte contra todo fraude de la compañia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hay herramientas y tricks para analizar si la empresa esta operando bien.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hay fraudes que no estan en los EECC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</w:p>
    <w:p w14:paraId="7FFC053A" w14:textId="6A374765" w:rsidR="005926A2" w:rsidRDefault="00ED2D47" w:rsidP="00B265D5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6.6 Diversificar fácilmente tu portafolio en muchas inversiones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debido al esfuerzo requeridos =&gt; centrarse en pocas acciones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concentrase en unas pocas acciones presenta sus riesgos: una caida inesperada grade</w:t>
      </w:r>
      <w:r w:rsidR="00B265D5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en una puede afectar significativamente la cartera (dificil de recuperar)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lastRenderedPageBreak/>
        <w:t>6.7 Predecir el futuro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EECC son backward looking solo dicen como fue el pasado, no como sera el futuro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B265D5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6.8 Convertirte en el Nuevo Warren Buffet/George So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</w:t>
      </w:r>
    </w:p>
    <w:p w14:paraId="188CA31B" w14:textId="53CB1F54" w:rsidR="00ED2D47" w:rsidRPr="00ED2D47" w:rsidRDefault="00ED2D47" w:rsidP="00B265D5">
      <w:pPr>
        <w:spacing w:after="200" w:line="276" w:lineRule="auto"/>
        <w:rPr>
          <w:rFonts w:ascii="Calibri" w:eastAsia="Calibri" w:hAnsi="Calibri" w:cs="Times New Roman"/>
        </w:rPr>
      </w:pP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6.9 Protegerte de tus propios preconceptos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                - Hay una dosis de criterio y supuestos en las estimaciones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Trend analysis interrupcion temporal o cambio de tendencia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Valuation DCF la respuesta depende fuerte de los supuestos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6.10 Superar el peligro de creer que siempre estás en lo cierto</w:t>
      </w:r>
    </w:p>
    <w:p w14:paraId="39924B94" w14:textId="77777777" w:rsidR="00FA17BD" w:rsidRPr="004872BE" w:rsidRDefault="00FA17BD" w:rsidP="002C1894">
      <w:pPr>
        <w:rPr>
          <w:rFonts w:ascii="Helvetica" w:hAnsi="Helvetica" w:cs="Helvetica"/>
        </w:rPr>
      </w:pPr>
    </w:p>
    <w:sectPr w:rsidR="00FA17BD" w:rsidRPr="004872BE" w:rsidSect="00FA17B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72B1C" w14:textId="77777777" w:rsidR="00B265D5" w:rsidRDefault="00B265D5" w:rsidP="00DE7110">
      <w:pPr>
        <w:spacing w:after="0" w:line="240" w:lineRule="auto"/>
      </w:pPr>
      <w:r>
        <w:separator/>
      </w:r>
    </w:p>
  </w:endnote>
  <w:endnote w:type="continuationSeparator" w:id="0">
    <w:p w14:paraId="626CC724" w14:textId="77777777" w:rsidR="00B265D5" w:rsidRDefault="00B265D5" w:rsidP="00D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1B7BC" w14:textId="77777777" w:rsidR="00B265D5" w:rsidRPr="004872BE" w:rsidRDefault="00B265D5" w:rsidP="004872BE">
    <w:pPr>
      <w:pStyle w:val="Piedepgina"/>
      <w:jc w:val="center"/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</w:pPr>
    <w:r w:rsidRPr="004872BE"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  <w:t>Bull Market Brokers SA ALyC</w:t>
    </w:r>
  </w:p>
  <w:p w14:paraId="20E26ABC" w14:textId="77777777" w:rsidR="00B265D5" w:rsidRPr="004872BE" w:rsidRDefault="00B265D5" w:rsidP="004872BE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</w:rPr>
      <w:t>Teléfono</w:t>
    </w:r>
    <w:r w:rsidRPr="004872BE">
      <w:rPr>
        <w:rFonts w:ascii="Helvetica" w:eastAsia="Times New Roman" w:hAnsi="Helvetica" w:cs="Helvetica"/>
        <w:color w:val="44546A" w:themeColor="text2"/>
        <w:sz w:val="18"/>
        <w:szCs w:val="18"/>
      </w:rPr>
      <w:t>: +54 11 5353 4420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br/>
    </w:r>
    <w:r w:rsidRPr="004872BE">
      <w:rPr>
        <w:rFonts w:ascii="Helvetica" w:hAnsi="Helvetica" w:cs="Helvetica"/>
        <w:noProof/>
        <w:color w:val="44546A" w:themeColor="text2"/>
        <w:sz w:val="18"/>
        <w:szCs w:val="18"/>
        <w:u w:val="single"/>
      </w:rPr>
      <w:t>Dirección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t xml:space="preserve">: Bouchard 680 Piso 8 – C.A.B.A. </w:t>
    </w:r>
  </w:p>
  <w:p w14:paraId="2925740F" w14:textId="77777777" w:rsidR="00B265D5" w:rsidRPr="004872BE" w:rsidRDefault="00B265D5" w:rsidP="004872BE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  <w:lang w:val="en-US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Web</w:t>
    </w:r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: </w:t>
    </w:r>
    <w:hyperlink r:id="rId1" w:history="1">
      <w:r w:rsidRPr="00CF64C2">
        <w:rPr>
          <w:rStyle w:val="Hipervnculo"/>
          <w:rFonts w:ascii="Helvetica" w:eastAsia="Times New Roman" w:hAnsi="Helvetica" w:cs="Helvetica"/>
          <w:sz w:val="18"/>
          <w:szCs w:val="18"/>
          <w:lang w:val="en-US"/>
        </w:rPr>
        <w:t>www.bullmarketbrokers.com</w:t>
      </w:r>
    </w:hyperlink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A3BD1" w14:textId="77777777" w:rsidR="00B265D5" w:rsidRDefault="00B265D5" w:rsidP="00DE7110">
      <w:pPr>
        <w:spacing w:after="0" w:line="240" w:lineRule="auto"/>
      </w:pPr>
      <w:r>
        <w:separator/>
      </w:r>
    </w:p>
  </w:footnote>
  <w:footnote w:type="continuationSeparator" w:id="0">
    <w:p w14:paraId="686FDB51" w14:textId="77777777" w:rsidR="00B265D5" w:rsidRDefault="00B265D5" w:rsidP="00DE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890E4" w14:textId="77777777" w:rsidR="00B265D5" w:rsidRPr="004872BE" w:rsidRDefault="00B265D5">
    <w:pPr>
      <w:pStyle w:val="Encabezado"/>
      <w:rPr>
        <w:rFonts w:ascii="Helvetica" w:hAnsi="Helvetica" w:cs="Helvetica"/>
        <w:color w:val="auto"/>
        <w:sz w:val="18"/>
        <w:szCs w:val="18"/>
      </w:rPr>
    </w:pPr>
    <w:r w:rsidRPr="004872BE">
      <w:rPr>
        <w:rFonts w:ascii="Helvetica" w:hAnsi="Helvetica" w:cs="Helvetica"/>
        <w:noProof/>
        <w:color w:val="auto"/>
        <w:sz w:val="18"/>
        <w:szCs w:val="18"/>
        <w:lang w:val="es-ES" w:eastAsia="es-ES"/>
      </w:rPr>
      <w:drawing>
        <wp:inline distT="0" distB="0" distL="0" distR="0" wp14:anchorId="5B3945F1" wp14:editId="3F3D1162">
          <wp:extent cx="6858000" cy="900593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00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2E2"/>
    <w:multiLevelType w:val="multilevel"/>
    <w:tmpl w:val="F21A87A2"/>
    <w:lvl w:ilvl="0">
      <w:start w:val="1"/>
      <w:numFmt w:val="decimal"/>
      <w:lvlText w:val="%1."/>
      <w:lvlJc w:val="left"/>
      <w:pPr>
        <w:ind w:left="360" w:hanging="360"/>
      </w:pPr>
      <w:rPr>
        <w:color w:val="01006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100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C96830"/>
    <w:multiLevelType w:val="hybridMultilevel"/>
    <w:tmpl w:val="9FC4C7AC"/>
    <w:lvl w:ilvl="0" w:tplc="66843FD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E59FE"/>
    <w:multiLevelType w:val="hybridMultilevel"/>
    <w:tmpl w:val="05B41E3E"/>
    <w:lvl w:ilvl="0" w:tplc="73F871CC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BD"/>
    <w:rsid w:val="002901FD"/>
    <w:rsid w:val="002C1894"/>
    <w:rsid w:val="003A71E4"/>
    <w:rsid w:val="004872BE"/>
    <w:rsid w:val="005926A2"/>
    <w:rsid w:val="00605417"/>
    <w:rsid w:val="00B265D5"/>
    <w:rsid w:val="00BA02C7"/>
    <w:rsid w:val="00BA1A5C"/>
    <w:rsid w:val="00DE7110"/>
    <w:rsid w:val="00E41B4F"/>
    <w:rsid w:val="00ED2D47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8F9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894"/>
    <w:rPr>
      <w:rFonts w:ascii="Lucida Grande" w:hAnsi="Lucida Grande" w:cs="Lucida Grande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rsid w:val="002C18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894"/>
    <w:rPr>
      <w:rFonts w:ascii="Lucida Grande" w:hAnsi="Lucida Grande" w:cs="Lucida Grande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rsid w:val="002C1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llmarketbrok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1077</Words>
  <Characters>5927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Hassel</dc:creator>
  <cp:keywords/>
  <dc:description/>
  <cp:lastModifiedBy>Maia Jakubowicz</cp:lastModifiedBy>
  <cp:revision>2</cp:revision>
  <cp:lastPrinted>2016-07-13T18:42:00Z</cp:lastPrinted>
  <dcterms:created xsi:type="dcterms:W3CDTF">2016-07-13T18:42:00Z</dcterms:created>
  <dcterms:modified xsi:type="dcterms:W3CDTF">2016-07-13T18:42:00Z</dcterms:modified>
</cp:coreProperties>
</file>