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rPr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焊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工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艺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评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定</w:t>
      </w:r>
    </w:p>
    <w:p>
      <w:pPr>
        <w:jc w:val="center"/>
        <w:rPr>
          <w:rFonts w:hint="eastAsia"/>
          <w:b/>
          <w:sz w:val="52"/>
        </w:rPr>
      </w:pPr>
    </w:p>
    <w:p>
      <w:pPr>
        <w:jc w:val="center"/>
        <w:rPr>
          <w:rFonts w:hint="eastAsia"/>
          <w:b/>
          <w:sz w:val="44"/>
        </w:rPr>
      </w:pPr>
    </w:p>
    <w:p>
      <w:pPr>
        <w:jc w:val="center"/>
        <w:rPr>
          <w:b/>
          <w:sz w:val="44"/>
        </w:rPr>
      </w:pPr>
    </w:p>
    <w:p>
      <w:pPr>
        <w:ind w:firstLine="1976" w:firstLineChars="549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评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定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内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容</w:t>
      </w:r>
      <w:r>
        <w:rPr>
          <w:rFonts w:hint="eastAsia"/>
          <w:bCs/>
          <w:sz w:val="36"/>
          <w:u w:val="single"/>
        </w:rPr>
        <w:t xml:space="preserve">    </w:t>
      </w:r>
      <w:r>
        <w:rPr>
          <w:rFonts w:hint="eastAsia"/>
          <w:bCs/>
          <w:sz w:val="28"/>
          <w:u w:val="single"/>
          <w:lang w:val="en-US" w:eastAsia="zh-CN"/>
        </w:rPr>
        <w:t xml:space="preserve"> </w:t>
      </w:r>
      <w:r>
        <w:rPr>
          <w:rFonts w:hint="eastAsia"/>
          <w:bCs/>
          <w:sz w:val="28"/>
          <w:u w:val="single"/>
          <w:lang w:val="en-US" w:eastAsia="zh-CN"/>
        </w:rPr>
        <w:t xml:space="preserve">                         </w:t>
      </w:r>
      <w:r>
        <w:rPr>
          <w:rFonts w:hint="eastAsia"/>
          <w:bCs/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</w:t>
      </w:r>
    </w:p>
    <w:p>
      <w:pPr>
        <w:jc w:val="center"/>
        <w:rPr>
          <w:rFonts w:hint="eastAsia"/>
          <w:b/>
          <w:sz w:val="32"/>
        </w:rPr>
      </w:pPr>
    </w:p>
    <w:p>
      <w:pPr>
        <w:ind w:firstLine="1955" w:firstLineChars="543"/>
        <w:rPr>
          <w:sz w:val="32"/>
          <w:u w:val="single"/>
        </w:rPr>
      </w:pPr>
      <w:r>
        <w:rPr>
          <w:rFonts w:hint="eastAsia"/>
          <w:b/>
          <w:sz w:val="36"/>
        </w:rPr>
        <w:t xml:space="preserve">评定报告编号</w:t>
      </w:r>
      <w:r>
        <w:rPr>
          <w:rFonts w:hint="eastAsia"/>
          <w:sz w:val="28"/>
          <w:u w:val="single"/>
        </w:rPr>
        <w:t xml:space="preserve">      </w:t>
      </w:r>
      <w:r>
        <w:rPr>
          <w:sz w:val="28"/>
          <w:u w:val="single"/>
        </w:rPr>
        <w:t xml:space="preserve"> </w:t>
      </w:r>
      <w:r>
        <w:rPr>
          <w:rFonts w:hint="eastAsia"/>
          <w:sz w:val="28"/>
          <w:u w:val="single"/>
        </w:rPr>
        <w:t xml:space="preserve">      </w:t>
      </w:r>
      <w:r>
        <w:rPr>
          <w:rFonts w:hint="eastAsia"/>
          <w:sz w:val="28"/>
          <w:u w:val="single"/>
          <w:lang w:val="en-US" w:eastAsia="zh-CN"/>
        </w:rPr>
        <w:t xml:space="preserve">          </w:t>
      </w:r>
      <w:r>
        <w:rPr>
          <w:rFonts w:hint="eastAsia"/>
          <w:sz w:val="28"/>
          <w:u w:val="single"/>
        </w:rPr>
        <w:t xml:space="preserve">           </w:t>
      </w:r>
    </w:p>
    <w:p>
      <w:pPr>
        <w:jc w:val="center"/>
        <w:rPr>
          <w:rFonts w:hint="eastAsia"/>
          <w:b/>
          <w:sz w:val="32"/>
          <w:u w:val="single"/>
        </w:rPr>
      </w:pPr>
    </w:p>
    <w:p>
      <w:pPr>
        <w:ind w:firstLine="1973" w:firstLineChars="548"/>
        <w:rPr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方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法</w:t>
      </w:r>
      <w:r>
        <w:rPr>
          <w:rFonts w:hint="eastAsia"/>
          <w:sz w:val="28"/>
          <w:u w:val="single"/>
        </w:rPr>
        <w:t xml:space="preserve">            </w:t>
      </w:r>
      <w:r>
        <w:rPr>
          <w:rFonts w:hint="eastAsia"/>
          <w:sz w:val="28"/>
          <w:u w:val="single"/>
          <w:lang w:val="en-US" w:eastAsia="zh-CN"/>
        </w:rPr>
        <w:t xml:space="preserve">             </w:t>
      </w:r>
      <w:r>
        <w:rPr>
          <w:rFonts w:hint="eastAsia"/>
          <w:sz w:val="28"/>
          <w:u w:val="single"/>
        </w:rPr>
        <w:t xml:space="preserve">          </w:t>
      </w:r>
    </w:p>
    <w:p>
      <w:pPr>
        <w:jc w:val="center"/>
        <w:rPr>
          <w:rFonts w:hint="eastAsia"/>
          <w:b/>
          <w:sz w:val="44"/>
          <w:u w:val="single"/>
        </w:rPr>
      </w:pPr>
    </w:p>
    <w:p>
      <w:pPr>
        <w:ind w:firstLine="1973" w:firstLineChars="548"/>
        <w:rPr>
          <w:rFonts w:hint="eastAsia"/>
          <w:sz w:val="32"/>
          <w:u w:val="single"/>
        </w:rPr>
      </w:pPr>
      <w:r>
        <w:rPr>
          <w:rFonts w:hint="eastAsia"/>
          <w:b/>
          <w:sz w:val="36"/>
        </w:rPr>
        <w:t xml:space="preserve">焊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接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材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料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sz w:val="28"/>
          <w:u w:val="single"/>
        </w:rPr>
        <w:t xml:space="preserve"> </w:t>
      </w:r>
      <w:r>
        <w:rPr>
          <w:rFonts w:hint="eastAsia"/>
          <w:sz w:val="28"/>
          <w:u w:val="single"/>
          <w:lang w:val="en-US" w:eastAsia="zh-CN"/>
        </w:rPr>
        <w:t xml:space="preserve">                               </w:t>
      </w:r>
      <w:r>
        <w:rPr>
          <w:rFonts w:hint="eastAsia"/>
          <w:sz w:val="28"/>
          <w:u w:val="single"/>
        </w:rPr>
        <w:t xml:space="preserve">  </w:t>
      </w:r>
    </w:p>
    <w:p>
      <w:pPr>
        <w:jc w:val="center"/>
        <w:rPr>
          <w:rFonts w:hint="eastAsia"/>
          <w:sz w:val="32"/>
          <w:u w:val="single"/>
        </w:rPr>
      </w:pPr>
    </w:p>
    <w:p>
      <w:pPr>
        <w:ind w:firstLine="1962" w:firstLineChars="545"/>
        <w:rPr>
          <w:rFonts w:hint="eastAsia"/>
          <w:sz w:val="28"/>
          <w:u w:val="single"/>
        </w:rPr>
      </w:pPr>
      <w:r>
        <w:rPr>
          <w:rFonts w:hint="eastAsia"/>
          <w:b/>
          <w:sz w:val="36"/>
        </w:rPr>
        <w:t xml:space="preserve">单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名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称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胜利油田胜机石油装备有限公司</w:t>
      </w: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28"/>
          <w:u w:val="single"/>
        </w:rPr>
      </w:pPr>
    </w:p>
    <w:p>
      <w:pPr>
        <w:jc w:val="center"/>
        <w:rPr>
          <w:rFonts w:hint="eastAsia"/>
          <w:sz w:val="32"/>
        </w:rPr>
      </w:pPr>
      <w:r>
        <w:rPr>
          <w:rFonts w:hint="eastAsia"/>
          <w:sz w:val="32"/>
          <w:lang w:val="en-US" w:eastAsia="zh-CN"/>
        </w:rPr>
        <w:t xml:space="preserve">    </w:t>
      </w:r>
      <w:r>
        <w:rPr>
          <w:rFonts w:hint="eastAsia"/>
          <w:sz w:val="32"/>
        </w:rPr>
        <w:t xml:space="preserve">年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月</w:t>
      </w:r>
      <w:r>
        <w:rPr>
          <w:rFonts w:hint="eastAsia"/>
          <w:sz w:val="32"/>
          <w:lang w:val="en-US" w:eastAsia="zh-CN"/>
        </w:rPr>
        <w:t xml:space="preserve">   </w:t>
      </w:r>
      <w:r>
        <w:rPr>
          <w:rFonts w:hint="eastAsia"/>
          <w:sz w:val="32"/>
        </w:rPr>
        <w:t xml:space="preserve">日</w:t>
      </w:r>
    </w:p>
    <w:p>
      <w:pPr>
        <w:jc w:val="center"/>
        <w:rPr>
          <w:rFonts w:hint="eastAsia"/>
          <w:b/>
          <w:sz w:val="84"/>
        </w:rPr>
      </w:pPr>
    </w:p>
    <w:p>
      <w:pPr>
        <w:jc w:val="center"/>
        <w:rPr>
          <w:rFonts w:hint="eastAsia"/>
          <w:b/>
          <w:sz w:val="84"/>
        </w:rPr>
      </w:pPr>
    </w:p>
    <w:p>
      <w:pPr>
        <w:ind w:firstLine="2520" w:firstLineChars="300"/>
        <w:rPr>
          <w:rFonts w:hint="eastAsia"/>
          <w:b/>
          <w:sz w:val="84"/>
        </w:rPr>
      </w:pPr>
      <w:r>
        <w:rPr>
          <w:rFonts w:hint="eastAsia"/>
          <w:b/>
          <w:sz w:val="84"/>
        </w:rPr>
        <w:t xml:space="preserve">目</w:t>
      </w:r>
      <w:r>
        <w:rPr>
          <w:rFonts w:hint="eastAsia"/>
          <w:b/>
          <w:sz w:val="84"/>
        </w:rPr>
        <w:t xml:space="preserve">     </w:t>
      </w:r>
      <w:r>
        <w:rPr>
          <w:rFonts w:hint="eastAsia"/>
          <w:b/>
          <w:sz w:val="84"/>
        </w:rPr>
        <w:t xml:space="preserve"> </w:t>
      </w:r>
      <w:r>
        <w:rPr>
          <w:rFonts w:hint="eastAsia"/>
          <w:b/>
          <w:sz w:val="84"/>
        </w:rPr>
        <w:t xml:space="preserve">录</w:t>
      </w:r>
    </w:p>
    <w:p>
      <w:pPr>
        <w:ind w:firstLine="1040" w:firstLineChars="200"/>
        <w:jc w:val="center"/>
        <w:rPr>
          <w:rFonts w:hint="eastAsia"/>
          <w:b/>
          <w:sz w:val="52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预焊接工艺规</w:t>
      </w:r>
      <w:r>
        <w:rPr>
          <w:rFonts w:hint="eastAsia"/>
          <w:b/>
          <w:sz w:val="36"/>
        </w:rPr>
        <w:t xml:space="preserve">程</w:t>
      </w:r>
      <w:r>
        <w:rPr>
          <w:rFonts w:hint="eastAsia"/>
          <w:b/>
          <w:sz w:val="36"/>
        </w:rPr>
        <w:t xml:space="preserve">              </w:t>
      </w:r>
      <w:r>
        <w:rPr>
          <w:b/>
          <w:sz w:val="36"/>
        </w:rPr>
        <w:t xml:space="preserve">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3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焊接工艺评定施焊记录</w:t>
      </w:r>
      <w:r>
        <w:rPr>
          <w:rFonts w:hint="eastAsia"/>
          <w:b/>
          <w:sz w:val="36"/>
        </w:rPr>
        <w:t xml:space="preserve">表</w:t>
      </w:r>
      <w:r>
        <w:rPr>
          <w:rFonts w:hint="eastAsia"/>
          <w:b/>
          <w:sz w:val="36"/>
        </w:rPr>
        <w:t xml:space="preserve">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4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无损检测报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5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焊接工艺评定性能试验报</w:t>
      </w:r>
      <w:r>
        <w:rPr>
          <w:rFonts w:hint="eastAsia"/>
          <w:b/>
          <w:sz w:val="36"/>
        </w:rPr>
        <w:t xml:space="preserve">告</w:t>
      </w:r>
      <w:r>
        <w:rPr>
          <w:rFonts w:hint="eastAsia"/>
          <w:b/>
          <w:sz w:val="36"/>
        </w:rPr>
        <w:t xml:space="preserve">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rFonts w:hint="eastAsia"/>
          <w:b/>
          <w:sz w:val="36"/>
        </w:rPr>
      </w:pPr>
    </w:p>
    <w:p>
      <w:pPr>
        <w:ind w:firstLine="1080" w:firstLineChars="300"/>
        <w:rPr>
          <w:b/>
          <w:sz w:val="36"/>
        </w:rPr>
      </w:pPr>
      <w:r>
        <w:rPr>
          <w:rFonts w:hint="eastAsia"/>
          <w:b/>
          <w:sz w:val="36"/>
        </w:rPr>
        <w:t xml:space="preserve">6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母材质量证明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页</w:t>
      </w:r>
    </w:p>
    <w:p>
      <w:pPr>
        <w:ind w:firstLine="1080" w:firstLineChars="300"/>
        <w:rPr>
          <w:b/>
          <w:sz w:val="36"/>
        </w:rPr>
      </w:pPr>
    </w:p>
    <w:p>
      <w:pPr>
        <w:ind w:firstLine="1080" w:firstLineChars="300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 xml:space="preserve">7</w:t>
      </w:r>
      <w:r>
        <w:rPr>
          <w:rFonts w:hint="eastAsia"/>
          <w:b/>
          <w:sz w:val="36"/>
        </w:rPr>
        <w:t xml:space="preserve">.</w:t>
      </w:r>
      <w:r>
        <w:rPr>
          <w:rFonts w:hint="eastAsia"/>
          <w:b/>
          <w:sz w:val="36"/>
        </w:rPr>
        <w:t xml:space="preserve">焊材质量证明</w:t>
      </w:r>
      <w:r>
        <w:rPr>
          <w:rFonts w:hint="eastAsia"/>
          <w:b/>
          <w:sz w:val="36"/>
        </w:rPr>
        <w:t xml:space="preserve">书</w:t>
      </w:r>
      <w:r>
        <w:rPr>
          <w:rFonts w:hint="eastAsia"/>
          <w:b/>
          <w:sz w:val="36"/>
        </w:rPr>
        <w:t xml:space="preserve">                  </w:t>
      </w:r>
      <w:r>
        <w:rPr>
          <w:rFonts w:hint="eastAsia"/>
          <w:b/>
          <w:sz w:val="36"/>
        </w:rPr>
        <w:t xml:space="preserve">1</w:t>
      </w:r>
      <w:r>
        <w:rPr>
          <w:rFonts w:hint="eastAsia"/>
          <w:b/>
          <w:sz w:val="36"/>
        </w:rPr>
        <w:t xml:space="preserve">份</w:t>
      </w:r>
      <w:r>
        <w:rPr>
          <w:rFonts w:hint="eastAsia"/>
          <w:b/>
          <w:sz w:val="36"/>
        </w:rPr>
        <w:t xml:space="preserve"> </w:t>
      </w:r>
      <w:r>
        <w:rPr>
          <w:rFonts w:hint="eastAsia"/>
          <w:b/>
          <w:sz w:val="36"/>
        </w:rPr>
        <w:t xml:space="preserve">2</w:t>
      </w:r>
      <w:r>
        <w:rPr>
          <w:rFonts w:hint="eastAsia"/>
          <w:b/>
          <w:sz w:val="36"/>
        </w:rPr>
        <w:t xml:space="preserve">页</w:t>
      </w:r>
    </w:p>
    <w:p>
      <w:pPr>
        <w:jc w:val="center"/>
        <w:rPr>
          <w:rFonts w:hint="eastAsia"/>
          <w:b/>
          <w:sz w:val="36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hint="eastAsia"/>
          <w:b/>
          <w:sz w:val="32"/>
        </w:rPr>
      </w:pPr>
    </w:p>
    <w:p>
      <w:pPr>
        <w:jc w:val="center"/>
        <w:rPr>
          <w:rFonts w:eastAsia="黑体"/>
          <w:sz w:val="32"/>
        </w:rPr>
      </w:pPr>
      <w:r>
        <w:rPr>
          <w:rFonts w:eastAsia="黑体"/>
          <w:sz w:val="32"/>
        </w:rPr>
        <w:br w:type="page"/>
      </w:r>
      <w:r>
        <w:rPr>
          <w:rFonts w:eastAsia="黑体" w:hint="eastAsia"/>
          <w:sz w:val="32"/>
        </w:rPr>
        <w:t xml:space="preserve">预焊接工艺规程</w:t>
      </w:r>
    </w:p>
    <w:p>
      <w:pPr/>
      <w:r>
        <w:rPr>
          <w:sz w:val="24"/>
        </w:rPr>
        <w:t xml:space="preserve">                                  </w:t>
      </w:r>
      <w:r>
        <w:rPr>
          <w:rFonts w:hint="eastAsia"/>
          <w:sz w:val="24"/>
        </w:rPr>
        <w:t xml:space="preserve">                          </w:t>
      </w:r>
      <w:r>
        <w:rPr>
          <w:sz w:val="24"/>
        </w:rPr>
        <w:t xml:space="preserve">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922"/>
        <w:gridCol w:w="923"/>
        <w:gridCol w:w="923"/>
        <w:gridCol w:w="922"/>
        <w:gridCol w:w="281"/>
        <w:gridCol w:w="642"/>
        <w:gridCol w:w="923"/>
        <w:gridCol w:w="923"/>
        <w:gridCol w:w="922"/>
        <w:gridCol w:w="923"/>
        <w:gridCol w:w="923"/>
        <w:gridCol w:w="1191"/>
      </w:tblGrid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148"/>
        </w:trPr>
        <w:tc>
          <w:tcPr>
            <w:tcW w:w="10418" w:type="dxa"/>
            <w:gridSpan w:val="12"/>
            <w:tcBorders>
              <w:top w:val="single" w:sz="12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单位名称：</w:t>
            </w:r>
            <w:r>
              <w:rPr>
                <w:rFonts w:ascii="宋体" w:hAnsi="宋体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rFonts w:ascii="宋体" w:hAnsi="宋体"/>
                <w:u w:val="single"/>
              </w:rPr>
              <w:t xml:space="preserve">                     </w:t>
            </w:r>
          </w:p>
          <w:p>
            <w:pPr>
              <w:rPr>
                <w:rFonts w:ascii="宋体" w:eastAsia="宋体" w:hAnsi="宋体" w:hint="default"/>
                <w:u w:val="single"/>
                <w:lang w:val="en-US" w:eastAsia="zh-CN"/>
              </w:rPr>
            </w:pPr>
            <w:r>
              <w:rPr>
                <w:rFonts w:ascii="宋体" w:hAnsi="宋体" w:hint="eastAsia"/>
              </w:rPr>
              <w:t xml:space="preserve">预焊接工艺规程编号：-W日期：            所依据焊接工艺评定报告编号：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</w:p>
          <w:p>
            <w:pPr>
              <w:rPr>
                <w:u w:val="single"/>
              </w:rPr>
            </w:pPr>
            <w:r>
              <w:rPr>
                <w:rFonts w:ascii="宋体" w:hAnsi="宋体" w:hint="eastAsia"/>
              </w:rPr>
              <w:t xml:space="preserve">焊接方法：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</w:rPr>
              <w:t xml:space="preserve">    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</w:t>
            </w:r>
            <w:r>
              <w:rPr>
                <w:rFonts w:ascii="宋体" w:hAnsi="宋体" w:hint="eastAsia"/>
              </w:rPr>
              <w:t xml:space="preserve">机动化程度（手工、机动、自动）：</w:t>
            </w:r>
            <w:r>
              <w:rPr>
                <w:rFonts w:ascii="宋体" w:hAnsi="宋体"/>
                <w:u w:val="single"/>
              </w:rPr>
              <w:t xml:space="preserve">      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910"/>
        </w:trPr>
        <w:tc>
          <w:tcPr>
            <w:tcW w:w="3971" w:type="dxa"/>
            <w:gridSpan w:val="5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400" w:lineRule="atLeast"/>
              <w:rPr>
                <w:rFonts w:ascii="宋体" w:hAnsi="宋体"/>
              </w:rPr>
            </w:pPr>
            <w:r>
              <w:rPr>
                <w:rFonts w:ascii="宋体" w:hAnsi="宋体" w:hint="eastAsia"/>
              </w:rPr>
              <w:t xml:space="preserve">焊接接头：</w:t>
            </w:r>
            <w:r>
              <w:rPr>
                <w:rFonts w:ascii="宋体" w:hAnsi="宋体"/>
              </w:rPr>
              <w:t xml:space="preserve"> </w:t>
            </w:r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>坡口形式：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spacing w:line="400" w:lineRule="atLeas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衬垫（材料及规格）</w:t>
            </w:r>
            <w:r>
              <w:rPr>
                <w:rFonts w:ascii="宋体" w:hAnsi="宋体"/>
                <w:u w:val="single"/>
              </w:rPr>
              <w:t xml:space="preserve">      /       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其他</w:t>
            </w:r>
            <w:r>
              <w:rPr>
                <w:rFonts w:ascii="宋体" w:hAnsi="宋体"/>
              </w:rPr>
              <w:t xml:space="preserve"> 1</w:t>
            </w:r>
            <w:r>
              <w:rPr>
                <w:rFonts w:ascii="宋体" w:hAnsi="宋体" w:hint="eastAsia"/>
                <w:u w:val="single"/>
              </w:rPr>
              <w:t xml:space="preserve">：焊前应将坡口表面及两则</w:t>
            </w:r>
            <w:r>
              <w:rPr>
                <w:rFonts w:ascii="宋体" w:hAnsi="宋体"/>
                <w:u w:val="single"/>
              </w:rPr>
              <w:t xml:space="preserve">20</w:t>
            </w:r>
            <w:r>
              <w:rPr>
                <w:rFonts w:ascii="宋体" w:hAnsi="宋体" w:hint="eastAsia"/>
                <w:u w:val="single"/>
              </w:rPr>
              <w:t xml:space="preserve">㎜</w:t>
            </w:r>
          </w:p>
          <w:p>
            <w:pPr>
              <w:rPr>
                <w:rFonts w:ascii="宋体"/>
              </w:rPr>
            </w:pPr>
            <w:r>
              <w:rPr>
                <w:rFonts w:ascii="宋体" w:hAnsi="宋体" w:hint="eastAsia"/>
                <w:u w:val="single"/>
              </w:rPr>
              <w:t xml:space="preserve">内的水、锈、油污、积渣和其他有害杂质清除干净</w:t>
            </w:r>
            <w:r>
              <w:rPr>
                <w:rFonts w:ascii="宋体" w:hAnsi="宋体" w:hint="eastAsia"/>
              </w:rPr>
              <w:t xml:space="preserve">。</w:t>
            </w:r>
          </w:p>
          <w:p>
            <w:pPr>
              <w:rPr>
                <w:rFonts w:ascii="宋体"/>
                <w:u w:val="single"/>
              </w:rPr>
            </w:pPr>
            <w:r>
              <w:rPr>
                <w:rFonts w:ascii="宋体" w:hAnsi="宋体"/>
                <w:u w:val="single"/>
              </w:rPr>
              <w:t xml:space="preserve"> 2</w:t>
            </w:r>
            <w:r>
              <w:rPr>
                <w:rFonts w:ascii="宋体" w:hAnsi="宋体" w:hint="eastAsia"/>
                <w:u w:val="single"/>
              </w:rPr>
              <w:t xml:space="preserve">：焊条，按规定进行烘干。</w:t>
            </w:r>
          </w:p>
          <w:p>
            <w:pPr/>
            <w:r>
              <w:rPr>
                <w:rFonts w:ascii="宋体" w:hAnsi="宋体"/>
                <w:u w:val="single"/>
              </w:rPr>
              <w:t xml:space="preserve">3</w:t>
            </w:r>
            <w:r>
              <w:rPr>
                <w:rFonts w:ascii="宋体" w:hAnsi="宋体" w:hint="eastAsia"/>
                <w:u w:val="single"/>
              </w:rPr>
              <w:t xml:space="preserve">：坡口面为焊接正面。</w:t>
            </w:r>
            <w:r>
              <w:rPr>
                <w:rFonts w:ascii="宋体" w:hAnsi="宋体"/>
                <w:u w:val="single"/>
              </w:rPr>
              <w:t xml:space="preserve">           </w:t>
            </w:r>
          </w:p>
        </w:tc>
        <w:tc>
          <w:tcPr>
            <w:tcW w:w="6447" w:type="dxa"/>
            <w:gridSpan w:val="7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简图：（接头形式、坡口形式与尺寸、焊层、焊道布置及顺序）</w:t>
            </w:r>
          </w:p>
          <w:p>
            <w:pPr>
              <w:spacing w:line="400" w:lineRule="atLeast"/>
              <w:jc w:val="center"/>
              <w:rPr>
                <w:rFonts w:hint="eastAsia"/>
              </w:rPr>
            </w:pPr>
          </w:p>
          <w:p>
            <w:pPr>
              <w:spacing w:line="400" w:lineRule="atLeast"/>
              <w:jc w:val="center"/>
              <w:rPr>
                <w:u w:val="single"/>
              </w:rPr>
            </w:pP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87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</w:tcPr>
          <w:p>
            <w:pPr>
              <w:spacing w:line="400" w:lineRule="atLeast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母材：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</w:t>
            </w:r>
          </w:p>
          <w:p>
            <w:pPr>
              <w:spacing w:line="400" w:lineRule="atLeast"/>
              <w:rPr>
                <w:rFonts w:asci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类别号    组别号    与类别号    组别号    相焊  及标准号    材料代号  /  与标准号    材料代号  /  相焊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</w:rPr>
            </w:r>
            <w:r>
              <w:rPr>
                <w:rFonts w:ascii="宋体" w:hAnsi="宋体"/>
                <w:szCs w:val="21"/>
              </w:rPr>
            </w:r>
          </w:p>
          <w:p>
            <w:pPr>
              <w:spacing w:line="400" w:lineRule="atLeast"/>
              <w:rPr>
                <w:rFonts w:ascii="宋体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 xml:space="preserve">厚度范围：</w:t>
            </w:r>
            <w:r>
              <w:rPr>
                <w:rFonts w:ascii="宋体" w:hAnsi="宋体"/>
                <w:szCs w:val="21"/>
              </w:rPr>
              <w:t xml:space="preserve">                                                              </w:t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>对接焊缝焊件母材厚度范围：</w:t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</w:r>
            <w:r>
              <w:rPr>
                <w:rFonts w:ascii="宋体" w:hAnsi="宋体"/>
                <w:szCs w:val="21"/>
                <w:u w:val="single"/>
              </w:rPr>
            </w:r>
            <w:r>
              <w:rPr>
                <w:rFonts w:ascii="宋体" w:hAnsi="宋体" w:hint="eastAsia"/>
                <w:szCs w:val="21"/>
                <w:u w:val="single"/>
              </w:rPr>
            </w:r>
            <w:r>
              <w:rPr>
                <w:rFonts w:ascii="宋体" w:hAnsi="宋体"/>
                <w:szCs w:val="21"/>
                <w:u w:val="single"/>
              </w:rPr>
            </w:r>
          </w:p>
          <w:p>
            <w:pPr>
              <w:spacing w:line="400" w:lineRule="atLeast"/>
              <w:rPr>
                <w:rFonts w:ascii="宋体" w:hAnsi="宋体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角焊缝焊件母材厚度范围：</w:t>
            </w:r>
            <w:r>
              <w:rPr>
                <w:rFonts w:ascii="宋体" w:hAnsi="宋体"/>
                <w:szCs w:val="21"/>
                <w:u w:val="single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/>
                <w:szCs w:val="21"/>
                <w:u w:val="single"/>
              </w:rPr>
              <w:t xml:space="preserve">  </w:t>
            </w:r>
          </w:p>
          <w:p>
            <w:pPr>
              <w:spacing w:line="400" w:lineRule="atLeast"/>
              <w:rPr>
                <w:rFonts w:ascii="宋体" w:hAnsi="宋体" w:hint="eastAsia"/>
                <w:szCs w:val="21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管子直径、壁厚范围：</w:t>
            </w:r>
            <w:r>
              <w:rPr>
                <w:rFonts w:ascii="宋体" w:hAnsi="宋体"/>
                <w:szCs w:val="21"/>
              </w:rPr>
              <w:t xml:space="preserve"> </w:t>
            </w:r>
            <w:r>
              <w:rPr>
                <w:rFonts w:ascii="宋体" w:hAnsi="宋体" w:hint="eastAsia"/>
                <w:szCs w:val="21"/>
              </w:rPr>
              <w:t xml:space="preserve">对接焊缝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</w:rPr>
              <w:t xml:space="preserve">角焊缝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  <w:lang w:val="en-US" w:eastAsia="zh-CN"/>
              </w:rPr>
              <w:t xml:space="preserve">       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</w:p>
          <w:p>
            <w:pPr>
              <w:spacing w:line="400" w:lineRule="atLeast"/>
              <w:rPr>
                <w:rFonts w:ascii="宋体" w:hAnsi="宋体" w:hint="eastAsia"/>
                <w:u w:val="single"/>
              </w:rPr>
            </w:pPr>
            <w:r>
              <w:rPr>
                <w:rFonts w:ascii="宋体" w:hAnsi="宋体" w:hint="eastAsia"/>
                <w:szCs w:val="21"/>
              </w:rPr>
              <w:t xml:space="preserve">其他</w:t>
            </w:r>
            <w:r>
              <w:rPr>
                <w:rFonts w:ascii="宋体" w:hAnsi="宋体"/>
                <w:szCs w:val="21"/>
              </w:rPr>
              <w:t xml:space="preserve">: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      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/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 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　</w:t>
            </w:r>
            <w:r>
              <w:rPr>
                <w:rFonts w:ascii="宋体" w:hAnsi="宋体"/>
                <w:szCs w:val="21"/>
                <w:u w:val="single"/>
              </w:rPr>
              <w:t xml:space="preserve">    </w:t>
            </w:r>
            <w:r>
              <w:rPr>
                <w:rFonts w:ascii="宋体" w:hAnsi="宋体" w:hint="eastAsia"/>
                <w:szCs w:val="21"/>
                <w:u w:val="single"/>
              </w:rPr>
              <w:t xml:space="preserve">　</w:t>
            </w:r>
            <w:r>
              <w:rPr>
                <w:rFonts w:ascii="宋体" w:hAnsi="宋体"/>
                <w:szCs w:val="21"/>
                <w:u w:val="single"/>
              </w:rPr>
              <w:t xml:space="preserve">      </w:t>
            </w:r>
            <w:r>
              <w:rPr>
                <w:rFonts w:ascii="宋体" w:hAnsi="宋体"/>
                <w:sz w:val="15"/>
                <w:szCs w:val="15"/>
                <w:u w:val="single"/>
              </w:rPr>
              <w:t xml:space="preserve">                   </w:t>
            </w:r>
            <w:r>
              <w:rPr>
                <w:rFonts w:ascii="宋体" w:hAnsi="宋体" w:hint="eastAsia"/>
                <w:sz w:val="15"/>
                <w:szCs w:val="15"/>
                <w:u w:val="single"/>
              </w:rPr>
              <w:t xml:space="preserve">　　　</w:t>
            </w:r>
            <w:r>
              <w:rPr/>
              <w:pict>
                <v:line id="直线 2" o:spid="_x0000_s1025" style="mso-wrap-style:square;position:absolute;z-index:251658240" from="241.6pt,25.35pt" to="376.6pt,25.35pt" stroked="f">
                  <v:stroke linestyle="single"/>
                  <w10:wrap type="square"/>
                </v:line>
              </w:pict>
            </w:r>
            <w:r>
              <w:rPr/>
              <w:pict>
                <v:line id="直线 3" o:spid="_x0000_s1026" style="mso-wrap-style:square;position:absolute;z-index:251659264" from="241.6pt,9.75pt" to="241.65pt,9.75pt" stroked="f">
                  <v:stroke linestyle="single"/>
                  <w10:wrap type="square"/>
                </v:line>
              </w:pic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96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ascii="宋体" w:hAnsi="宋体" w:hint="eastAsia"/>
              </w:rPr>
              <w:t xml:space="preserve">填充金属</w:t>
            </w:r>
            <w:r>
              <w:rPr>
                <w:rFonts w:ascii="宋体" w:hAnsi="宋体"/>
              </w:rPr>
              <w:t xml:space="preserve">:</w:t>
            </w:r>
          </w:p>
          <w:tbl>
            <w:tblPr>
              <w:tblStyle w:val="NormalTable"/>
              <w:tblW w:w="10120" w:type="dxa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000"/>
            </w:tblPr>
            <w:tblGrid>
              <w:gridCol w:w="2563"/>
              <w:gridCol w:w="2822"/>
              <w:gridCol w:w="4735"/>
            </w:tblGrid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焊材类别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</w:tcPr>
                <w:p>
                  <w:pPr>
                    <w:spacing w:line="360" w:lineRule="auto"/>
                    <w:jc w:val="center"/>
                    <w:rPr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焊材标准</w:t>
                  </w:r>
                  <w:r>
                    <w:rPr>
                      <w:rFonts w:ascii="宋体" w:hAnsi="宋体"/>
                    </w:rPr>
                    <w:t xml:space="preserve">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填充金属尺寸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焊材型号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ascii="宋体" w:hAnsi="宋体" w:hint="eastAsia"/>
                    </w:rPr>
                    <w:t xml:space="preserve">焊材牌号（金属材料代号）</w:t>
                  </w:r>
                  <w:r>
                    <w:rPr>
                      <w:rFonts w:ascii="宋体" w:hAnsi="宋体"/>
                    </w:rPr>
                    <w:t xml:space="preserve">    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416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>
                  <w:pPr/>
                  <w:r>
                    <w:rPr>
                      <w:rFonts w:hint="eastAsia"/>
                    </w:rPr>
                    <w:t xml:space="preserve">填充金属类别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color w:val="000000"/>
                      <w:szCs w:val="21"/>
                    </w:rPr>
                  </w:pPr>
                </w:p>
              </w:tc>
            </w:tr>
            <w:tr>
              <w:tblPrEx>
                <w:tblW w:w="10120" w:type="dxa"/>
                <w:tblBorders>
                  <w:top w:val="single" w:sz="4" w:space="0" w:color="auto"/>
                  <w:left w:val="none" w:sz="0" w:space="0" w:color="auto"/>
                  <w:bottom w:val="single" w:sz="4" w:space="0" w:color="auto"/>
                  <w:right w:val="none" w:sz="0" w:space="0" w:color="auto"/>
                  <w:insideH w:val="single" w:sz="4" w:space="0" w:color="auto"/>
                  <w:insideV w:val="single" w:sz="4" w:space="0" w:color="auto"/>
                </w:tblBorders>
                <w:tblLayout w:type="fixed"/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  <w:tblLook w:val="0000"/>
              </w:tblPrEx>
              <w:trPr>
                <w:trHeight w:val="385"/>
              </w:trPr>
              <w:tc>
                <w:tcPr>
                  <w:tcW w:w="2563" w:type="dxa"/>
                  <w:tcBorders>
                    <w:top w:val="single" w:sz="4" w:space="0" w:color="auto"/>
                    <w:left w:val="nil"/>
                    <w:bottom w:val="single" w:sz="2" w:space="0" w:color="auto"/>
                    <w:right w:val="single" w:sz="4" w:space="0" w:color="auto"/>
                  </w:tcBorders>
                </w:tcPr>
                <w:p>
                  <w:pPr/>
                  <w:r>
                    <w:rPr>
                      <w:rFonts w:hint="eastAsia"/>
                    </w:rPr>
                    <w:t xml:space="preserve">其他</w:t>
                  </w:r>
                </w:p>
              </w:tc>
              <w:tc>
                <w:tcPr>
                  <w:tcW w:w="2822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  <w:tc>
                <w:tcPr>
                  <w:tcW w:w="4735" w:type="dxa"/>
                  <w:tcBorders>
                    <w:top w:val="single" w:sz="4" w:space="0" w:color="auto"/>
                    <w:left w:val="single" w:sz="4" w:space="0" w:color="auto"/>
                    <w:bottom w:val="single" w:sz="2" w:space="0" w:color="auto"/>
                    <w:right w:val="nil"/>
                  </w:tcBorders>
                  <w:vAlign w:val="center"/>
                </w:tcPr>
                <w:p>
                  <w:pPr>
                    <w:jc w:val="center"/>
                    <w:rPr>
                      <w:rFonts w:hint="eastAsia"/>
                      <w:szCs w:val="21"/>
                    </w:rPr>
                  </w:pPr>
                  <w:r>
                    <w:rPr>
                      <w:rFonts w:hint="eastAsia"/>
                      <w:szCs w:val="21"/>
                    </w:rPr>
                    <w:t xml:space="preserve">/</w:t>
                  </w:r>
                </w:p>
              </w:tc>
            </w:tr>
          </w:tbl>
          <w:p>
            <w:pPr>
              <w:spacing w:line="400" w:lineRule="atLeast"/>
            </w:pPr>
            <w:r>
              <w:rPr>
                <w:rFonts w:ascii="宋体" w:hAnsi="宋体" w:hint="eastAsia"/>
              </w:rPr>
              <w:t xml:space="preserve">对接焊缝焊件焊缝金属厚度范围：角焊缝焊件焊缝金属厚度范围            </w:t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57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耐蚀堆焊金属化学成分</w:t>
            </w:r>
            <w:r>
              <w:t xml:space="preserve">(</w:t>
            </w:r>
            <w:r>
              <w:t xml:space="preserve">%) 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4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Si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Mn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P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S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Cr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Ni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Mo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V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Ti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Nb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70"/>
        </w:trPr>
        <w:tc>
          <w:tcPr>
            <w:tcW w:w="922" w:type="dxa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92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  <w:tc>
          <w:tcPr>
            <w:tcW w:w="1187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single" w:sz="12" w:space="0" w:color="auto"/>
            </w:tcBorders>
            <w:vAlign w:val="center"/>
          </w:tcPr>
          <w:p>
            <w:pPr>
              <w:jc w:val="center"/>
            </w:pPr>
            <w:r>
              <w:t xml:space="preserve">/</w:t>
            </w:r>
          </w:p>
        </w:tc>
      </w:tr>
      <w:tr>
        <w:tblPrEx>
          <w:tblW w:w="10418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84"/>
        </w:trPr>
        <w:tc>
          <w:tcPr>
            <w:tcW w:w="10418" w:type="dxa"/>
            <w:gridSpan w:val="12"/>
            <w:tcBorders>
              <w:top w:val="none" w:sz="0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其他：</w:t>
            </w:r>
            <w:r>
              <w:t xml:space="preserve">/</w:t>
            </w:r>
          </w:p>
        </w:tc>
      </w:tr>
    </w:tbl>
    <w:p>
      <w:pPr>
        <w:rPr>
          <w:rFonts w:hint="eastAsia"/>
        </w:rPr>
      </w:pPr>
      <w:r>
        <w:rPr>
          <w:rFonts w:hint="eastAsia"/>
        </w:rPr>
        <w:t xml:space="preserve">注：对每一种母材与焊接材料的组合均需分别填表</w:t>
      </w:r>
    </w:p>
    <w:p>
      <w:pPr>
        <w:jc w:val="center"/>
        <w:rPr>
          <w:rFonts w:eastAsia="黑体" w:hint="eastAsia"/>
          <w:sz w:val="32"/>
        </w:rPr>
      </w:pPr>
      <w:r>
        <w:rPr>
          <w:rFonts w:eastAsia="黑体" w:hint="eastAsia"/>
          <w:sz w:val="32"/>
        </w:rPr>
        <w:t xml:space="preserve"> </w:t>
      </w:r>
    </w:p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预焊接工艺规程</w:t>
      </w:r>
    </w:p>
    <w:p>
      <w:pPr>
        <w:ind w:firstLine="3000" w:firstLineChars="1250"/>
      </w:pPr>
      <w:r>
        <w:rPr>
          <w:sz w:val="24"/>
        </w:rPr>
        <w:t xml:space="preserve">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2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15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817"/>
        <w:gridCol w:w="284"/>
        <w:gridCol w:w="726"/>
        <w:gridCol w:w="408"/>
        <w:gridCol w:w="283"/>
        <w:gridCol w:w="1108"/>
        <w:gridCol w:w="26"/>
        <w:gridCol w:w="709"/>
        <w:gridCol w:w="142"/>
        <w:gridCol w:w="465"/>
        <w:gridCol w:w="458"/>
        <w:gridCol w:w="180"/>
        <w:gridCol w:w="598"/>
        <w:gridCol w:w="708"/>
        <w:gridCol w:w="138"/>
        <w:gridCol w:w="713"/>
        <w:gridCol w:w="425"/>
        <w:gridCol w:w="425"/>
        <w:gridCol w:w="668"/>
        <w:gridCol w:w="41"/>
        <w:gridCol w:w="1093"/>
      </w:tblGrid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39"/>
        </w:trPr>
        <w:tc>
          <w:tcPr>
            <w:tcW w:w="4968" w:type="dxa"/>
            <w:gridSpan w:val="10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焊接位置：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对接焊缝的位置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firstLine="210" w:firstLineChars="1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角焊缝位置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平、横、立、</w:t>
            </w:r>
            <w:r>
              <w:rPr>
                <w:rFonts w:hint="eastAsia"/>
                <w:u w:val="single"/>
              </w:rPr>
              <w:t xml:space="preserve">仰</w:t>
            </w:r>
            <w:r>
              <w:rPr>
                <w:rFonts w:hint="eastAsia"/>
                <w:u w:val="single"/>
              </w:rPr>
              <w:t xml:space="preserve">     </w:t>
            </w:r>
          </w:p>
          <w:p>
            <w:pPr>
              <w:ind w:firstLine="210" w:firstLineChars="100"/>
            </w:pPr>
            <w:r>
              <w:rPr>
                <w:rFonts w:hint="eastAsia"/>
              </w:rPr>
              <w:t>焊接方向（向上、向下）  向上      角焊缝位置  平、横、立、仰      焊接方向（向上、向下）  向上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</w:p>
        </w:tc>
        <w:tc>
          <w:tcPr>
            <w:tcW w:w="5447" w:type="dxa"/>
            <w:gridSpan w:val="11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  <w:p>
            <w:pPr>
              <w:spacing w:line="400" w:lineRule="atLeast"/>
              <w:rPr>
                <w:rFonts w:ascii="宋体"/>
              </w:rPr>
            </w:pPr>
            <w:r>
              <w:rPr>
                <w:rFonts w:ascii="宋体" w:hAnsi="宋体" w:hint="eastAsia"/>
              </w:rPr>
              <w:t xml:space="preserve">焊后热处理：</w:t>
            </w:r>
          </w:p>
          <w:p>
            <w:pPr/>
            <w:r>
              <w:rPr>
                <w:rFonts w:hint="eastAsia"/>
              </w:rPr>
              <w:t xml:space="preserve">温度范围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 xml:space="preserve">保温时间（</w:t>
            </w:r>
            <w:r>
              <w:t xml:space="preserve">h</w:t>
            </w:r>
            <w:r>
              <w:rPr>
                <w:rFonts w:hint="eastAsia"/>
              </w:rPr>
              <w:t xml:space="preserve">）</w:t>
            </w:r>
            <w:r>
              <w:t xml:space="preserve"> 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4"/>
        </w:trPr>
        <w:tc>
          <w:tcPr>
            <w:tcW w:w="4968" w:type="dxa"/>
            <w:gridSpan w:val="10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 xml:space="preserve">预热</w:t>
            </w:r>
            <w:r>
              <w:t xml:space="preserve"> (</w:t>
            </w:r>
            <w:r>
              <w:rPr>
                <w:rFonts w:hint="eastAsia"/>
              </w:rPr>
              <w:t xml:space="preserve">℃</w:t>
            </w:r>
            <w:r>
              <w:t xml:space="preserve">) (</w:t>
            </w:r>
            <w:r>
              <w:rPr>
                <w:rFonts w:hint="eastAsia"/>
              </w:rPr>
              <w:t xml:space="preserve">允许最低值</w:t>
            </w:r>
            <w:r>
              <w:t xml:space="preserve">)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层间温度</w:t>
            </w:r>
            <w:r>
              <w:t xml:space="preserve">(</w:t>
            </w:r>
            <w:r>
              <w:rPr>
                <w:rFonts w:hint="eastAsia"/>
              </w:rPr>
              <w:t xml:space="preserve">℃</w:t>
            </w:r>
            <w:r>
              <w:t xml:space="preserve">)(</w:t>
            </w:r>
            <w:r>
              <w:rPr>
                <w:rFonts w:hint="eastAsia"/>
              </w:rPr>
              <w:t xml:space="preserve">允许最高值</w:t>
            </w:r>
            <w:r>
              <w:t xml:space="preserve">)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保持预热时间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</w:t>
            </w:r>
          </w:p>
          <w:p>
            <w:pPr/>
            <w:r>
              <w:rPr>
                <w:rFonts w:hint="eastAsia"/>
              </w:rPr>
              <w:t xml:space="preserve">加热方式</w:t>
            </w:r>
            <w:r>
              <w:rPr>
                <w:u w:val="single"/>
              </w:rPr>
              <w:t xml:space="preserve">         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</w:t>
            </w:r>
          </w:p>
        </w:tc>
        <w:tc>
          <w:tcPr>
            <w:tcW w:w="5447" w:type="dxa"/>
            <w:gridSpan w:val="1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97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/>
            <w:r>
              <w:rPr>
                <w:rFonts w:hint="eastAsia"/>
              </w:rPr>
              <w:t xml:space="preserve">电流种类：/极性：                                             </w:t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焊接电流范围(A)：/电弧电压(V)：                                   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t xml:space="preserve">(</w:t>
            </w:r>
            <w:r>
              <w:rPr>
                <w:rFonts w:hint="eastAsia"/>
              </w:rPr>
              <w:t xml:space="preserve">按所焊位置和厚度</w:t>
            </w:r>
            <w:r>
              <w:t xml:space="preserve">,</w:t>
            </w:r>
            <w:r>
              <w:rPr>
                <w:rFonts w:hint="eastAsia"/>
              </w:rPr>
              <w:t xml:space="preserve">分别列出电流电压范围</w:t>
            </w:r>
            <w:r>
              <w:t xml:space="preserve">,</w:t>
            </w:r>
            <w:r>
              <w:rPr>
                <w:rFonts w:hint="eastAsia"/>
              </w:rPr>
              <w:t xml:space="preserve">记入下表</w:t>
            </w:r>
            <w:r>
              <w:t xml:space="preserve">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3"/>
        </w:trPr>
        <w:tc>
          <w:tcPr>
            <w:tcW w:w="1101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焊道</w:t>
            </w:r>
            <w:r>
              <w:t xml:space="preserve">/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焊层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lang w:bidi="ar-DZ"/>
              </w:rPr>
            </w:pPr>
            <w:r>
              <w:rPr>
                <w:lang w:bidi="ar-DZ"/>
              </w:rPr>
              <w:t xml:space="preserve">焊接方法</w:t>
            </w:r>
          </w:p>
        </w:tc>
        <w:tc>
          <w:tcPr>
            <w:tcW w:w="2268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填充材料</w:t>
            </w:r>
          </w:p>
        </w:tc>
        <w:tc>
          <w:tcPr>
            <w:tcW w:w="2409" w:type="dxa"/>
            <w:gridSpan w:val="5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焊接电源</w:t>
            </w:r>
          </w:p>
        </w:tc>
        <w:tc>
          <w:tcPr>
            <w:tcW w:w="1276" w:type="dxa"/>
            <w:gridSpan w:val="3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V)</w:t>
            </w:r>
          </w:p>
        </w:tc>
        <w:tc>
          <w:tcPr>
            <w:tcW w:w="1093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cm/min)</w:t>
            </w:r>
          </w:p>
        </w:tc>
        <w:tc>
          <w:tcPr>
            <w:tcW w:w="1134" w:type="dxa"/>
            <w:gridSpan w:val="2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热输入</w:t>
            </w:r>
          </w:p>
          <w:p>
            <w:pPr>
              <w:jc w:val="center"/>
            </w:pPr>
            <w:r>
              <w:t xml:space="preserve">(</w:t>
            </w:r>
            <w:r>
              <w:t xml:space="preserve">kJ/cm)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513"/>
        </w:trPr>
        <w:tc>
          <w:tcPr>
            <w:tcW w:w="1101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牌号</w:t>
            </w: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直径</w:t>
            </w: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极性</w:t>
            </w: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电流</w:t>
            </w:r>
            <w:r>
              <w:t xml:space="preserve"> (A)</w:t>
            </w:r>
          </w:p>
        </w:tc>
        <w:tc>
          <w:tcPr>
            <w:tcW w:w="1276" w:type="dxa"/>
            <w:gridSpan w:val="3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093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sz w:val="15"/>
                <w:szCs w:val="15"/>
                <w:lang w:val="en-US"/>
              </w:rPr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lang w:val="en-US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3"/>
        </w:trPr>
        <w:tc>
          <w:tcPr>
            <w:tcW w:w="110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sz w:val="15"/>
                <w:szCs w:val="15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417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851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103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06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76" w:type="dxa"/>
            <w:gridSpan w:val="3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93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840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>钨极类型及直径：/      喷嘴直径 (mm)：/      熔滴过渡形式：/      焊丝送进速度 (cm/min)：/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熔滴过渡形式：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  <w:r>
              <w:rPr>
                <w:rFonts w:hint="eastAsia"/>
              </w:rPr>
              <w:t xml:space="preserve">焊丝送进速度</w:t>
            </w:r>
            <w:r>
              <w:t xml:space="preserve"> (cm/min)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856"/>
        </w:trPr>
        <w:tc>
          <w:tcPr>
            <w:tcW w:w="10415" w:type="dxa"/>
            <w:gridSpan w:val="21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spacing w:line="288" w:lineRule="auto"/>
            </w:pPr>
            <w:r>
              <w:rPr>
                <w:rFonts w:hint="eastAsia"/>
              </w:rPr>
              <w:t xml:space="preserve">技术措施：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>摆动焊或不摆动焊：/      摆动参数：/      焊前清理和层间清理：/      背面清根方法：/      单道焊或多道焊每面：/      单丝焊或多丝焊：/      导电嘴至工件距离(mm)：/      锤击：/      其他：/</w:t>
            </w:r>
            <w:r>
              <w:rPr>
                <w:u w:val="single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sz w:val="13"/>
                <w:szCs w:val="13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焊前清理和层间清理：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背面清根方法：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 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    </w:t>
            </w:r>
          </w:p>
          <w:p>
            <w:pPr>
              <w:spacing w:line="288" w:lineRule="auto"/>
            </w:pPr>
            <w:r>
              <w:rPr>
                <w:rFonts w:hint="eastAsia"/>
              </w:rPr>
              <w:t xml:space="preserve">单道焊或多道焊（每面）：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</w:rPr>
              <w:t xml:space="preserve">单丝焊或多丝焊：</w:t>
            </w:r>
            <w:r>
              <w:rPr>
                <w:u w:val="single"/>
              </w:rPr>
              <w:t xml:space="preserve">     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导电嘴至工件距离</w:t>
            </w:r>
            <w:r>
              <w:t xml:space="preserve">(</w:t>
            </w:r>
            <w:r>
              <w:t xml:space="preserve">mm)</w:t>
            </w:r>
            <w:r>
              <w:rPr>
                <w:rFonts w:hint="eastAsia"/>
              </w:rPr>
              <w:t xml:space="preserve">：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</w:t>
            </w:r>
            <w:r>
              <w:rPr>
                <w:rFonts w:hint="eastAsia"/>
              </w:rPr>
              <w:t xml:space="preserve">锤击：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 </w:t>
            </w:r>
            <w:r>
              <w:rPr>
                <w:u w:val="single"/>
              </w:rPr>
              <w:t xml:space="preserve">              </w:t>
            </w:r>
          </w:p>
          <w:p>
            <w:pPr>
              <w:spacing w:line="288" w:lineRule="auto"/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</w:t>
            </w:r>
            <w:r>
              <w:rPr>
                <w:rFonts w:hint="eastAsia"/>
                <w:u w:val="single"/>
              </w:rPr>
              <w:t xml:space="preserve">    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</w:t>
            </w:r>
            <w:r>
              <w:rPr>
                <w:u w:val="single"/>
              </w:rPr>
              <w:t xml:space="preserve">                     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</w:tc>
      </w:tr>
      <w:tr>
        <w:tblPrEx>
          <w:tblW w:w="10415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10"/>
        </w:trPr>
        <w:tc>
          <w:tcPr>
            <w:tcW w:w="817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编制</w:t>
            </w:r>
          </w:p>
        </w:tc>
        <w:tc>
          <w:tcPr>
            <w:tcW w:w="101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691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108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35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审核</w:t>
            </w:r>
          </w:p>
        </w:tc>
        <w:tc>
          <w:tcPr>
            <w:tcW w:w="1065" w:type="dxa"/>
            <w:gridSpan w:val="3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/>
          </w:p>
        </w:tc>
        <w:tc>
          <w:tcPr>
            <w:tcW w:w="778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846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1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批准</w:t>
            </w:r>
          </w:p>
        </w:tc>
        <w:tc>
          <w:tcPr>
            <w:tcW w:w="850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  <w:tc>
          <w:tcPr>
            <w:tcW w:w="709" w:type="dxa"/>
            <w:gridSpan w:val="2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日期</w:t>
            </w:r>
          </w:p>
        </w:tc>
        <w:tc>
          <w:tcPr>
            <w:tcW w:w="1093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/>
          </w:p>
        </w:tc>
      </w:tr>
    </w:tbl>
    <w:p>
      <w:pPr>
        <w:jc w:val="center"/>
        <w:rPr>
          <w:rFonts w:eastAsia="黑体"/>
          <w:sz w:val="32"/>
        </w:rPr>
      </w:pPr>
      <w:r>
        <w:rPr>
          <w:rFonts w:eastAsia="黑体" w:hint="eastAsia"/>
          <w:sz w:val="32"/>
        </w:rPr>
        <w:t xml:space="preserve">焊接工艺评定报告</w:t>
      </w:r>
    </w:p>
    <w:p>
      <w:pPr>
        <w:ind w:firstLine="3120" w:firstLineChars="1300"/>
      </w:pPr>
      <w:r>
        <w:rPr>
          <w:sz w:val="24"/>
        </w:rPr>
        <w:t xml:space="preserve">                                         </w:t>
      </w:r>
      <w:r>
        <w:rPr>
          <w:rFonts w:ascii="宋体" w:hAnsi="宋体" w:hint="eastAsia"/>
          <w:spacing w:val="-20"/>
          <w:sz w:val="24"/>
        </w:rPr>
        <w:t xml:space="preserve">共</w:t>
      </w:r>
      <w:r>
        <w:rPr>
          <w:rFonts w:ascii="宋体" w:hAnsi="宋体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sz w:val="24"/>
        </w:rPr>
        <w:t xml:space="preserve">2</w:t>
      </w:r>
      <w:r>
        <w:rPr>
          <w:rFonts w:ascii="宋体" w:hAnsi="宋体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 </w:t>
      </w:r>
      <w:r>
        <w:rPr>
          <w:rFonts w:ascii="宋体" w:hAnsi="宋体" w:hint="eastAsia"/>
          <w:spacing w:val="-20"/>
          <w:sz w:val="24"/>
        </w:rPr>
        <w:t xml:space="preserve">页</w:t>
      </w:r>
      <w:r>
        <w:rPr>
          <w:rFonts w:ascii="宋体" w:hAnsi="宋体"/>
          <w:spacing w:val="-20"/>
          <w:sz w:val="24"/>
        </w:rPr>
        <w:t xml:space="preserve">   </w:t>
      </w:r>
      <w:r>
        <w:rPr>
          <w:rFonts w:ascii="宋体" w:hAnsi="宋体" w:hint="eastAsia"/>
          <w:spacing w:val="-20"/>
          <w:sz w:val="24"/>
        </w:rPr>
        <w:t xml:space="preserve">第</w:t>
      </w:r>
      <w:r>
        <w:rPr>
          <w:rFonts w:ascii="宋体" w:hAnsi="宋体"/>
          <w:spacing w:val="-20"/>
          <w:sz w:val="24"/>
        </w:rPr>
        <w:t xml:space="preserve">  1  </w:t>
      </w:r>
      <w:r>
        <w:rPr>
          <w:rFonts w:ascii="宋体" w:hAnsi="宋体" w:hint="eastAsia"/>
          <w:spacing w:val="-20"/>
          <w:sz w:val="24"/>
        </w:rPr>
        <w:t xml:space="preserve">页</w:t>
      </w:r>
    </w:p>
    <w:tbl>
      <w:tblPr>
        <w:tblStyle w:val="NormalTable"/>
        <w:tblW w:w="10424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211"/>
        <w:gridCol w:w="5213"/>
      </w:tblGrid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79"/>
        </w:trPr>
        <w:tc>
          <w:tcPr>
            <w:tcW w:w="10424" w:type="dxa"/>
            <w:gridSpan w:val="2"/>
            <w:tcBorders>
              <w:top w:val="single" w:sz="12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单位名称：</w:t>
            </w:r>
            <w:r>
              <w:rPr>
                <w:u w:val="single"/>
              </w:rPr>
              <w:t xml:space="preserve">                     </w:t>
            </w:r>
            <w:r>
              <w:rPr>
                <w:rFonts w:ascii="宋体" w:hAnsi="宋体" w:hint="eastAsia"/>
                <w:u w:val="single"/>
              </w:rPr>
              <w:t xml:space="preserve">胜利油田胜机石油装备有限公司</w:t>
            </w:r>
            <w:r>
              <w:rPr>
                <w:u w:val="single"/>
              </w:rPr>
              <w:t xml:space="preserve">                                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焊接工艺评定报告编号：预焊接工艺规程编号：     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焊接方法：机械化程度(手工, 机动，自动)：  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782"/>
        </w:trPr>
        <w:tc>
          <w:tcPr>
            <w:tcW w:w="10424" w:type="dxa"/>
            <w:gridSpan w:val="2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</w:tcPr>
          <w:p>
            <w:pPr/>
            <w:r>
              <w:rPr>
                <w:rFonts w:hint="eastAsia"/>
              </w:rPr>
              <w:t xml:space="preserve">接头简图（坡口形式、尺寸、衬垫、每种焊接方法或焊接工艺、焊缝金属厚度）：</w:t>
            </w:r>
            <w: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  <w:lang w:val="en-US" w:eastAsia="zh-CN"/>
              </w:rPr>
              <w:t xml:space="preserve"> </w:t>
            </w:r>
          </w:p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223"/>
        </w:trPr>
        <w:tc>
          <w:tcPr>
            <w:tcW w:w="5211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母材：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材料标准：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钢 号.：/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/>
          </w:p>
          <w:p>
            <w:pPr/>
            <w:r>
              <w:rPr>
                <w:rFonts w:hint="eastAsia"/>
              </w:rPr>
              <w:t>类、组别号：/与类、组别号：        相焊</w:t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厚度：</w:t>
            </w:r>
            <w:r>
              <w:rPr>
                <w:u w:val="single"/>
              </w:rPr>
              <w:t xml:space="preserve">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              </w:t>
            </w:r>
          </w:p>
          <w:p>
            <w:pPr/>
            <w:r>
              <w:rPr>
                <w:rFonts w:hint="eastAsia"/>
              </w:rPr>
              <w:t xml:space="preserve">直径：</w:t>
            </w:r>
            <w:r>
              <w:rPr>
                <w:u w:val="single"/>
              </w:rPr>
              <w:t xml:space="preserve">           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/</w:t>
            </w:r>
            <w:r>
              <w:rPr>
                <w:u w:val="single"/>
              </w:rPr>
              <w:t xml:space="preserve">                   </w:t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/                 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焊后热处理：</w:t>
            </w:r>
            <w:r>
              <w:t xml:space="preserve"> 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热处理温度(℃)：//          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保温时间 (h)：//          </w:t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870"/>
        </w:trPr>
        <w:tc>
          <w:tcPr>
            <w:tcW w:w="5211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保护气体：</w:t>
            </w:r>
          </w:p>
          <w:p>
            <w:pPr>
              <w:ind w:firstLine="1470" w:firstLineChars="700"/>
              <w:rPr>
                <w:sz w:val="18"/>
              </w:rPr>
            </w:pPr>
            <w:r>
              <w:rPr>
                <w:rFonts w:hint="eastAsia"/>
              </w:rPr>
              <w:t xml:space="preserve">气体种类</w:t>
            </w:r>
            <w:r>
              <w:t xml:space="preserve">     </w:t>
            </w:r>
            <w:r>
              <w:rPr>
                <w:rFonts w:hint="eastAsia"/>
              </w:rPr>
              <w:t xml:space="preserve">混合比</w:t>
            </w:r>
            <w:r>
              <w:t xml:space="preserve">    </w:t>
            </w:r>
            <w:r>
              <w:rPr>
                <w:rFonts w:hint="eastAsia"/>
              </w:rPr>
              <w:t xml:space="preserve">流量</w:t>
            </w:r>
            <w:r>
              <w:t xml:space="preserve">(</w:t>
            </w:r>
            <w:r>
              <w:t xml:space="preserve">L/min)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保</w:t>
            </w:r>
            <w:r>
              <w:t xml:space="preserve">  </w:t>
            </w:r>
            <w:r>
              <w:rPr>
                <w:rFonts w:hint="eastAsia"/>
              </w:rPr>
              <w:t xml:space="preserve">护</w:t>
            </w:r>
            <w:r>
              <w:t xml:space="preserve">  </w:t>
            </w:r>
            <w:r>
              <w:rPr>
                <w:rFonts w:hint="eastAsia"/>
              </w:rPr>
              <w:t xml:space="preserve">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  <w:lang w:val="en-US" w:eastAsia="zh-CN"/>
              </w:rPr>
              <w:t xml:space="preserve">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hint="eastAsia"/>
                <w:u w:val="single"/>
              </w:rPr>
              <w:t xml:space="preserve">   </w:t>
            </w:r>
          </w:p>
          <w:p>
            <w:pPr/>
            <w:r>
              <w:rPr>
                <w:rFonts w:hint="eastAsia"/>
              </w:rPr>
              <w:t xml:space="preserve">尾部保护气</w:t>
            </w:r>
            <w:r>
              <w:t xml:space="preserve"> </w:t>
            </w:r>
            <w:r>
              <w:rPr>
                <w:u w:val="single"/>
              </w:rPr>
              <w:t xml:space="preserve">      /     </w:t>
            </w:r>
            <w:r>
              <w:t xml:space="preserve">  </w:t>
            </w:r>
            <w:r>
              <w:rPr>
                <w:u w:val="single"/>
              </w:rPr>
              <w:t xml:space="preserve">    /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u w:val="single"/>
              </w:rPr>
              <w:t xml:space="preserve">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/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 </w:t>
            </w:r>
          </w:p>
          <w:p>
            <w:pPr/>
            <w:r>
              <w:rPr>
                <w:rFonts w:hint="eastAsia"/>
              </w:rPr>
              <w:t xml:space="preserve">背面保护气</w:t>
            </w:r>
            <w:r>
              <w:t xml:space="preserve"> </w:t>
            </w:r>
            <w:r>
              <w:rPr>
                <w:u w:val="single"/>
              </w:rPr>
              <w:t xml:space="preserve">     </w:t>
            </w:r>
            <w:r>
              <w:rPr>
                <w:rFonts w:hint="eastAsia"/>
                <w:u w:val="single"/>
              </w:rPr>
              <w:t xml:space="preserve"> /</w:t>
            </w:r>
            <w:r>
              <w:rPr>
                <w:u w:val="single"/>
              </w:rPr>
              <w:t xml:space="preserve">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</w:t>
            </w:r>
            <w: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/</w:t>
            </w:r>
            <w:r>
              <w:rPr>
                <w:u w:val="single"/>
              </w:rPr>
              <w:t xml:space="preserve">   </w:t>
            </w:r>
            <w:r>
              <w:t xml:space="preserve">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/  </w:t>
            </w:r>
            <w:r>
              <w:rPr>
                <w:u w:val="single"/>
              </w:rPr>
              <w:t xml:space="preserve">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400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填充金属：</w:t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焊材标准：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焊材牌号：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/>
            <w:r>
              <w:rPr>
                <w:rFonts w:hint="eastAsia"/>
              </w:rPr>
              <w:t>焊材规格：</w:t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焊缝金属厚度：/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其他：</w:t>
            </w:r>
            <w:r>
              <w:rPr>
                <w:u w:val="single"/>
              </w:rPr>
              <w:t xml:space="preserve">                  /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 </w:t>
            </w:r>
          </w:p>
        </w:tc>
        <w:tc>
          <w:tcPr>
            <w:tcW w:w="5213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电特性：</w:t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电流种类：/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>极性：/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 xml:space="preserve">钨极尺寸：//                 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ind w:left="1470" w:hanging="1470" w:hangingChars="7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>焊接电流 (A)：/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ind w:left="1470" w:leftChars="700"/>
              <w:rPr>
                <w:u w:val="single"/>
              </w:rPr>
            </w:pPr>
            <w:r>
              <w:rPr>
                <w:rFonts w:hint="eastAsia"/>
                <w:u w:val="single"/>
              </w:rPr>
              <w:t xml:space="preserve">    </w:t>
            </w:r>
            <w:r>
              <w:rPr>
                <w:rFonts w:hint="eastAsia"/>
                <w:u w:val="single"/>
                <w:lang w:val="en-US" w:eastAsia="zh-CN"/>
              </w:rPr>
              <w:t xml:space="preserve">                     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u w:val="single"/>
              </w:rPr>
              <w:t xml:space="preserve">  </w:t>
            </w:r>
          </w:p>
          <w:p>
            <w:pPr/>
            <w:r>
              <w:rPr>
                <w:rFonts w:hint="eastAsia"/>
              </w:rPr>
              <w:t>电弧电压 (V)：/</w:t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</w:p>
          <w:p>
            <w:pPr/>
            <w:r>
              <w:rPr>
                <w:rFonts w:hint="eastAsia"/>
              </w:rPr>
              <w:t xml:space="preserve">其他：</w:t>
            </w:r>
            <w:r>
              <w:rPr>
                <w:rFonts w:ascii="宋体" w:hAnsi="宋体" w:hint="eastAsia"/>
                <w:u w:val="single"/>
              </w:rPr>
              <w:t xml:space="preserve">最大热输入：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     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          </w:t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385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焊接位置：</w:t>
            </w:r>
          </w:p>
          <w:p>
            <w:pPr/>
            <w:r>
              <w:rPr>
                <w:rFonts w:hint="eastAsia"/>
              </w:rPr>
              <w:t>对接焊缝位置  平位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  <w:p>
            <w:pPr/>
            <w:r>
              <w:rPr>
                <w:rFonts w:hint="eastAsia"/>
              </w:rPr>
              <w:t>角焊缝位置  /  方向(向上, 向下) 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/>
          </w:p>
        </w:tc>
        <w:tc>
          <w:tcPr>
            <w:tcW w:w="5213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left"/>
            </w:pPr>
            <w:r>
              <w:rPr>
                <w:rFonts w:hint="eastAsia"/>
              </w:rPr>
              <w:t xml:space="preserve">技术措施：</w:t>
            </w:r>
            <w:r>
              <w:t xml:space="preserve"> </w:t>
            </w:r>
          </w:p>
          <w:p>
            <w:pPr>
              <w:jc w:val="left"/>
              <w:rPr>
                <w:u w:val="single"/>
              </w:rPr>
            </w:pPr>
            <w:r>
              <w:rPr>
                <w:rFonts w:hint="eastAsia"/>
              </w:rPr>
              <w:t>焊接速度(cm/min)：/</w:t>
            </w:r>
            <w:r/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摆动或不摆动：/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</w:pPr>
            <w:r>
              <w:rPr>
                <w:rFonts w:hint="eastAsia"/>
              </w:rPr>
              <w:t>摆动参数：/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u w:val="single"/>
              </w:rPr>
            </w:r>
          </w:p>
          <w:p>
            <w:pPr>
              <w:jc w:val="left"/>
              <w:rPr>
                <w:rFonts w:ascii="宋体"/>
                <w:u w:val="single"/>
              </w:rPr>
            </w:pPr>
            <w:r>
              <w:rPr>
                <w:rFonts w:ascii="宋体" w:hAnsi="宋体" w:hint="eastAsia"/>
              </w:rPr>
              <w:t xml:space="preserve">多道焊或单道焊（每面）：</w:t>
            </w:r>
            <w:r>
              <w:rPr>
                <w:rFonts w:ascii="宋体" w:hAnsi="宋体"/>
                <w:u w:val="single"/>
              </w:rPr>
              <w:t xml:space="preserve">   </w:t>
            </w:r>
            <w:r>
              <w:rPr>
                <w:rFonts w:ascii="宋体" w:hAnsi="宋体" w:hint="eastAsia"/>
                <w:u w:val="single"/>
              </w:rPr>
              <w:t xml:space="preserve">  </w:t>
            </w:r>
            <w:r>
              <w:rPr>
                <w:rFonts w:ascii="宋体" w:hAnsi="宋体" w:hint="eastAsia"/>
                <w:u w:val="single"/>
                <w:lang w:val="en-US" w:eastAsia="zh-CN"/>
              </w:rPr>
              <w:t xml:space="preserve">     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ascii="宋体" w:hAnsi="宋体" w:hint="eastAsia"/>
                <w:u w:val="single"/>
              </w:rPr>
              <w:t xml:space="preserve">        </w:t>
            </w:r>
          </w:p>
          <w:p>
            <w:pPr>
              <w:jc w:val="left"/>
              <w:rPr>
                <w:rFonts w:ascii="宋体"/>
              </w:rPr>
            </w:pPr>
            <w:r>
              <w:rPr>
                <w:rFonts w:ascii="宋体" w:hAnsi="宋体" w:hint="eastAsia"/>
              </w:rPr>
              <w:t>多丝焊或单丝焊：/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/>
                <w:u w:val="single"/>
              </w:rPr>
            </w:r>
          </w:p>
          <w:p>
            <w:pPr>
              <w:jc w:val="left"/>
              <w:rPr>
                <w:rFonts w:hint="eastAsia"/>
              </w:rPr>
            </w:pPr>
            <w:r>
              <w:rPr>
                <w:rFonts w:ascii="宋体" w:hAnsi="宋体" w:hint="eastAsia"/>
              </w:rPr>
              <w:t>其他：/</w:t>
            </w:r>
            <w:r>
              <w:rPr>
                <w:rFonts w:ascii="宋体" w:hAnsi="宋体"/>
              </w:rPr>
            </w:r>
            <w:r>
              <w:rPr>
                <w:rFonts w:ascii="宋体" w:hAnsi="宋体"/>
                <w:u w:val="single"/>
              </w:rPr>
            </w:r>
            <w:r>
              <w:rPr>
                <w:rFonts w:ascii="宋体" w:hAnsi="宋体" w:hint="eastAsia"/>
                <w:u w:val="single"/>
              </w:rPr>
            </w:r>
            <w:r>
              <w:rPr>
                <w:rFonts w:ascii="宋体" w:hAnsi="宋体" w:hint="eastAsia"/>
                <w:u w:val="single"/>
                <w:lang w:val="en-US" w:eastAsia="zh-CN"/>
              </w:rPr>
            </w:r>
            <w:r>
              <w:rPr>
                <w:rFonts w:ascii="宋体" w:hAnsi="宋体" w:hint="eastAsia"/>
                <w:u w:val="single"/>
              </w:rPr>
            </w:r>
          </w:p>
        </w:tc>
      </w:tr>
      <w:tr>
        <w:tblPrEx>
          <w:tblW w:w="1042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2148"/>
        </w:trPr>
        <w:tc>
          <w:tcPr>
            <w:tcW w:w="5211" w:type="dxa"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预热：</w:t>
            </w:r>
          </w:p>
          <w:p>
            <w:pPr/>
            <w:r>
              <w:rPr>
                <w:rFonts w:hint="eastAsia"/>
              </w:rPr>
              <w:t>预热温度(℃)：/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层间温度 (℃)：/</w:t>
            </w:r>
            <w:r/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  <w:p>
            <w:pPr/>
            <w:r>
              <w:rPr>
                <w:rFonts w:hint="eastAsia"/>
              </w:rPr>
              <w:t>其他：/</w:t>
            </w:r>
            <w:r>
              <w:rPr>
                <w:u w:val="single"/>
              </w:rPr>
            </w:r>
            <w:r>
              <w:rPr>
                <w:rFonts w:hint="eastAsia"/>
                <w:u w:val="single"/>
                <w:lang w:val="en-US" w:eastAsia="zh-CN"/>
              </w:rPr>
            </w:r>
            <w:r>
              <w:rPr>
                <w:u w:val="single"/>
              </w:rPr>
            </w:r>
          </w:p>
        </w:tc>
        <w:tc>
          <w:tcPr>
            <w:tcW w:w="5213" w:type="dxa"/>
            <w:vMerge/>
            <w:tcBorders>
              <w:top w:val="none" w:sz="0" w:space="0" w:color="auto"/>
              <w:left w:val="none" w:sz="0" w:space="0" w:color="auto"/>
              <w:bottom w:val="single" w:sz="12" w:space="0" w:color="auto"/>
              <w:right w:val="none" w:sz="0" w:space="0" w:color="auto"/>
            </w:tcBorders>
          </w:tcPr>
          <w:p>
            <w:pPr/>
          </w:p>
        </w:tc>
      </w:tr>
    </w:tbl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 xml:space="preserve"> </w:t>
      </w:r>
    </w:p>
    <w:p>
      <w:pPr>
        <w:jc w:val="center"/>
        <w:rPr>
          <w:rFonts w:hint="eastAsia"/>
        </w:rPr>
      </w:pPr>
      <w:r>
        <w:rPr>
          <w:rFonts w:hint="eastAsia"/>
          <w:b/>
          <w:sz w:val="32"/>
        </w:rPr>
        <w:t xml:space="preserve">焊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艺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评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定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报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 xml:space="preserve">告</w:t>
      </w:r>
      <w:r>
        <w:rPr>
          <w:rFonts w:hint="eastAsia"/>
        </w:rPr>
        <w:t xml:space="preserve">（续页）</w:t>
      </w:r>
    </w:p>
    <w:p>
      <w:pPr>
        <w:wordWrap w:val="0"/>
        <w:ind w:firstLine="1890" w:firstLineChars="900"/>
        <w:jc w:val="right"/>
        <w:rPr>
          <w:rFonts w:hint="eastAsia"/>
          <w:sz w:val="32"/>
        </w:rPr>
      </w:pPr>
      <w:r>
        <w:rPr>
          <w:rFonts w:hint="eastAsia"/>
        </w:rPr>
        <w:t xml:space="preserve">共</w:t>
      </w:r>
      <w:r>
        <w:rPr>
          <w:rFonts w:hint="eastAsia"/>
        </w:rPr>
        <w:t xml:space="preserve"> 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</w:t>
      </w:r>
      <w:r>
        <w:rPr>
          <w:rFonts w:hint="eastAsia"/>
        </w:rPr>
        <w:t xml:space="preserve"> </w:t>
      </w:r>
      <w:r>
        <w:rPr>
          <w:rFonts w:hint="eastAsia"/>
        </w:rPr>
        <w:t xml:space="preserve">第</w:t>
      </w:r>
      <w:r>
        <w:rPr>
          <w:rFonts w:hint="eastAsia"/>
        </w:rPr>
        <w:t xml:space="preserve">2</w:t>
      </w:r>
      <w:r>
        <w:rPr>
          <w:rFonts w:hint="eastAsia"/>
        </w:rPr>
        <w:t xml:space="preserve"> </w:t>
      </w:r>
      <w:r>
        <w:rPr>
          <w:rFonts w:hint="eastAsia"/>
        </w:rPr>
        <w:t xml:space="preserve">页</w:t>
      </w:r>
      <w:r>
        <w:rPr>
          <w:rFonts w:hint="eastAsia"/>
        </w:rPr>
        <w:t xml:space="preserve">     </w:t>
      </w:r>
    </w:p>
    <w:tbl>
      <w:tblPr>
        <w:tblStyle w:val="NormalTable"/>
        <w:tblW w:w="0" w:type="auto"/>
        <w:tblInd w:w="-3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228"/>
        <w:gridCol w:w="332"/>
        <w:gridCol w:w="210"/>
        <w:gridCol w:w="1207"/>
        <w:gridCol w:w="44"/>
        <w:gridCol w:w="97"/>
        <w:gridCol w:w="143"/>
        <w:gridCol w:w="709"/>
        <w:gridCol w:w="425"/>
        <w:gridCol w:w="71"/>
        <w:gridCol w:w="727"/>
        <w:gridCol w:w="194"/>
        <w:gridCol w:w="284"/>
        <w:gridCol w:w="143"/>
        <w:gridCol w:w="440"/>
        <w:gridCol w:w="267"/>
        <w:gridCol w:w="448"/>
        <w:gridCol w:w="197"/>
        <w:gridCol w:w="64"/>
        <w:gridCol w:w="100"/>
        <w:gridCol w:w="408"/>
        <w:gridCol w:w="201"/>
        <w:gridCol w:w="575"/>
        <w:gridCol w:w="92"/>
        <w:gridCol w:w="41"/>
        <w:gridCol w:w="1418"/>
      </w:tblGrid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8"/>
        </w:trPr>
        <w:tc>
          <w:tcPr>
            <w:tcW w:w="10065" w:type="dxa"/>
            <w:gridSpan w:val="26"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ind w:left="34" w:right="-586" w:leftChars="16" w:rightChars="-279"/>
              <w:rPr>
                <w:u w:val="single"/>
              </w:rPr>
            </w:pPr>
            <w:r>
              <w:rPr>
                <w:rFonts w:hint="eastAsia"/>
              </w:rPr>
              <w:t xml:space="preserve">拉伸试验：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8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截面尺寸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bCs/>
                <w:sz w:val="18"/>
                <w:szCs w:val="18"/>
              </w:rPr>
              <w:t xml:space="preserve">×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m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横截面积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mm</w:t>
            </w:r>
            <w:r>
              <w:rPr>
                <w:rFonts w:hint="eastAsia"/>
                <w:sz w:val="18"/>
                <w:vertAlign w:val="superscript"/>
              </w:rPr>
              <w:t xml:space="preserve">2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断裂载荷</w:t>
            </w: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k</w:t>
            </w:r>
            <w:r>
              <w:rPr>
                <w:rFonts w:hint="eastAsia"/>
                <w:sz w:val="18"/>
              </w:rPr>
              <w:t xml:space="preserve">N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抗拉强度</w:t>
            </w:r>
          </w:p>
          <w:p>
            <w:pPr>
              <w:jc w:val="center"/>
              <w:rPr>
                <w:rFonts w:hint="eastAsia"/>
                <w:sz w:val="18"/>
              </w:rPr>
            </w:pPr>
            <w:r>
              <w:rPr>
                <w:rFonts w:hint="eastAsia"/>
                <w:sz w:val="18"/>
              </w:rPr>
              <w:t xml:space="preserve">（</w:t>
            </w:r>
            <w:r>
              <w:rPr>
                <w:rFonts w:hint="eastAsia"/>
                <w:sz w:val="18"/>
              </w:rPr>
              <w:t xml:space="preserve">MP</w:t>
            </w:r>
            <w:r>
              <w:rPr>
                <w:rFonts w:hint="eastAsia"/>
                <w:sz w:val="18"/>
              </w:rPr>
              <w:t xml:space="preserve">a</w:t>
            </w:r>
            <w:r>
              <w:rPr>
                <w:rFonts w:hint="eastAsia"/>
                <w:sz w:val="18"/>
              </w:rPr>
              <w:t xml:space="preserve">）</w:t>
            </w:r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断裂部位和特征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eastAsia="宋体" w:hint="eastAsia"/>
                <w:b/>
                <w:lang w:val="en-US" w:eastAsia="zh-CN"/>
              </w:rPr>
            </w:pPr>
            <w:r>
              <w:rPr>
                <w:rFonts w:hint="eastAsia"/>
                <w:b/>
                <w:lang w:val="en-US" w:eastAsia="zh-CN"/>
              </w:rPr>
            </w:r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33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2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59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2735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弯曲试验：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4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试样类型及件数</w:t>
            </w:r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试样厚度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弯心直径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弯曲角度（</w:t>
            </w:r>
            <w:r>
              <w:rPr>
                <w:rFonts w:hint="eastAsia"/>
                <w:vertAlign w:val="superscript"/>
              </w:rPr>
              <w:t xml:space="preserve">0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widowControl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试验结果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20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eastAsia="宋体" w:hint="eastAsia"/>
                <w:b/>
                <w:sz w:val="18"/>
                <w:szCs w:val="18"/>
                <w:lang w:eastAsia="zh-CN"/>
              </w:rPr>
            </w:pPr>
            <w:r>
              <w:rPr>
                <w:rFonts w:hint="eastAsia"/>
                <w:b/>
                <w:lang w:eastAsia="zh-CN"/>
              </w:rPr>
            </w:r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  <w:sz w:val="18"/>
                <w:szCs w:val="18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5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01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93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77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637" w:type="dxa"/>
            <w:gridSpan w:val="7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  <w:tc>
          <w:tcPr>
            <w:tcW w:w="145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default"/>
                <w:b/>
                <w:lang w:val="en-US"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92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/>
            <w:r>
              <w:rPr>
                <w:rFonts w:hint="eastAsia"/>
              </w:rPr>
              <w:t xml:space="preserve">冲击试验：                                                试验报告编号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 w:val="restart"/>
            <w:tcBorders>
              <w:top w:val="single" w:sz="2" w:space="0" w:color="auto"/>
              <w:left w:val="none" w:sz="0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试样编号</w:t>
            </w:r>
          </w:p>
        </w:tc>
        <w:tc>
          <w:tcPr>
            <w:tcW w:w="1417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试样尺寸（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  <w:bCs/>
                <w:szCs w:val="21"/>
              </w:rPr>
              <w:t xml:space="preserve">×</w:t>
            </w:r>
            <w:r>
              <w:rPr>
                <w:rFonts w:hint="eastAsia"/>
                <w:szCs w:val="21"/>
              </w:rPr>
              <w:t xml:space="preserve">mm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993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缺口类型</w:t>
            </w:r>
          </w:p>
        </w:tc>
        <w:tc>
          <w:tcPr>
            <w:tcW w:w="1417" w:type="dxa"/>
            <w:gridSpan w:val="4"/>
            <w:vMerge w:val="restart"/>
            <w:tcBorders>
              <w:top w:val="single" w:sz="2" w:space="0" w:color="auto"/>
              <w:left w:val="single" w:sz="4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缺口位置</w:t>
            </w:r>
          </w:p>
        </w:tc>
        <w:tc>
          <w:tcPr>
            <w:tcW w:w="1134" w:type="dxa"/>
            <w:gridSpan w:val="4"/>
            <w:vMerge w:val="restart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试验温度</w:t>
            </w:r>
          </w:p>
        </w:tc>
        <w:tc>
          <w:tcPr>
            <w:tcW w:w="3544" w:type="dxa"/>
            <w:gridSpan w:val="10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冲击吸收功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04"/>
        </w:trPr>
        <w:tc>
          <w:tcPr>
            <w:tcW w:w="1560" w:type="dxa"/>
            <w:gridSpan w:val="2"/>
            <w:vMerge/>
            <w:tcBorders>
              <w:top w:val="none" w:sz="0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417" w:type="dxa"/>
            <w:gridSpan w:val="2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93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17" w:type="dxa"/>
            <w:gridSpan w:val="4"/>
            <w:vMerge/>
            <w:tcBorders>
              <w:top w:val="none" w:sz="0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134" w:type="dxa"/>
            <w:gridSpan w:val="4"/>
            <w:vMerge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1</w:t>
            </w:r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2</w:t>
            </w:r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3</w:t>
            </w:r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标准值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304"/>
        </w:trPr>
        <w:tc>
          <w:tcPr>
            <w:tcW w:w="1560" w:type="dxa"/>
            <w:gridSpan w:val="2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993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7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134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9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70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18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20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12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金相检验（角焊缝）：                                       检验报告编号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u w:val="single"/>
              </w:rPr>
            </w:r>
            <w:r>
              <w:rPr>
                <w:rFonts w:hint="eastAsia"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根部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（焊透、未焊透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（熔合、未熔合</w:t>
            </w:r>
            <w:r>
              <w:rPr>
                <w:rFonts w:hint="eastAsia"/>
                <w:u w:val="single"/>
              </w:rPr>
              <w:t xml:space="preserve">）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，焊缝、热影响区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（有裂纹、无裂纹）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320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检验截面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</w:t>
            </w: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III</w:t>
            </w: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IV</w:t>
            </w: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</w:t>
            </w: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VI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103"/>
        </w:trPr>
        <w:tc>
          <w:tcPr>
            <w:tcW w:w="1770" w:type="dxa"/>
            <w:gridSpan w:val="3"/>
            <w:tcBorders>
              <w:top w:val="single" w:sz="2" w:space="0" w:color="auto"/>
              <w:left w:val="none" w:sz="0" w:space="0" w:color="auto"/>
              <w:bottom w:val="single" w:sz="2" w:space="0" w:color="auto"/>
              <w:right w:val="single" w:sz="2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焊脚差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34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/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5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34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55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067"/>
        </w:trPr>
        <w:tc>
          <w:tcPr>
            <w:tcW w:w="10065" w:type="dxa"/>
            <w:gridSpan w:val="26"/>
            <w:tcBorders>
              <w:top w:val="single" w:sz="2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</w:p>
          <w:p>
            <w:pPr>
              <w:rPr>
                <w:u w:val="single"/>
              </w:rPr>
            </w:pPr>
            <w:r>
              <w:rPr>
                <w:rFonts w:hint="eastAsia"/>
              </w:rPr>
              <w:t xml:space="preserve">无损检测                                                 检测报告编号  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  <w:r/>
            <w:r>
              <w:rPr>
                <w:rFonts w:hint="eastAsia"/>
              </w:rPr>
            </w:r>
            <w:r>
              <w:rPr>
                <w:rFonts w:hint="eastAsia"/>
                <w:b/>
                <w:u w:val="single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  <w:lang w:val="en-US" w:eastAsia="zh-CN"/>
              </w:rPr>
            </w:r>
            <w:r>
              <w:rPr>
                <w:rFonts w:hint="eastAsia"/>
                <w:b/>
                <w:u w:val="single"/>
              </w:rPr>
            </w:r>
          </w:p>
          <w:p>
            <w:pPr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RT</w:t>
            </w:r>
            <w:r>
              <w:rPr>
                <w:rFonts w:hint="eastAsia"/>
                <w:u w:val="single"/>
              </w:rPr>
              <w:t xml:space="preserve">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无裂纹</w:t>
            </w:r>
            <w:r>
              <w:rPr>
                <w:b/>
                <w:u w:val="single"/>
              </w:rPr>
              <w:t xml:space="preserve"> </w:t>
            </w:r>
            <w:r>
              <w:rPr>
                <w:rFonts w:hint="eastAsia"/>
                <w:b/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UT</w:t>
            </w:r>
            <w:r>
              <w:rPr>
                <w:rFonts w:hint="eastAsia"/>
                <w:u w:val="single"/>
              </w:rPr>
              <w:t xml:space="preserve">      /  </w:t>
            </w:r>
            <w:r>
              <w:rPr>
                <w:u w:val="single"/>
              </w:rPr>
              <w:t xml:space="preserve"> 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MT</w:t>
            </w:r>
            <w:r>
              <w:rPr>
                <w:rFonts w:hint="eastAsia"/>
                <w:u w:val="single"/>
              </w:rPr>
              <w:t xml:space="preserve">         /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</w:t>
            </w:r>
            <w:r>
              <w:rPr>
                <w:rFonts w:hint="eastAsia"/>
              </w:rPr>
              <w:t xml:space="preserve"> PT</w:t>
            </w:r>
            <w:r>
              <w:rPr>
                <w:rFonts w:hint="eastAsia"/>
                <w:u w:val="single"/>
              </w:rPr>
              <w:t xml:space="preserve">       </w:t>
            </w:r>
            <w:r>
              <w:rPr>
                <w:u w:val="single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/   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其他</w:t>
            </w:r>
            <w:r>
              <w:rPr>
                <w:rFonts w:hint="eastAsia"/>
                <w:u w:val="single"/>
              </w:rPr>
              <w:t xml:space="preserve">        /        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26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t>RT 无裂纹        UT /        MT /        PT /        其他 /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58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>附加说明：</w:t>
            </w:r>
            <w:r>
              <w:rPr>
                <w:rFonts w:hint="eastAsia"/>
              </w:rPr>
            </w:r>
            <w:r>
              <w:rPr>
                <w:rFonts w:hint="eastAsia"/>
              </w:rPr>
            </w:r>
          </w:p>
          <w:p>
            <w:pPr>
              <w:rPr>
                <w:rFonts w:hint="eastAsia"/>
              </w:rPr>
            </w:pPr>
          </w:p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734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none" w:sz="0" w:space="0" w:color="auto"/>
            </w:tcBorders>
          </w:tcPr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结论：</w:t>
            </w:r>
            <w:r>
              <w:rPr>
                <w:rFonts w:hint="eastAsia"/>
                <w:u w:val="single"/>
              </w:rPr>
              <w:t xml:space="preserve">本评定</w:t>
            </w:r>
            <w:r>
              <w:rPr>
                <w:rFonts w:hint="eastAsia"/>
                <w:u w:val="single"/>
              </w:rPr>
              <w:t xml:space="preserve">按</w:t>
            </w:r>
            <w:r>
              <w:rPr>
                <w:rFonts w:hint="eastAsia"/>
                <w:u w:val="single"/>
              </w:rPr>
              <w:t xml:space="preserve">NB/T 47014-202</w:t>
            </w:r>
            <w:r>
              <w:rPr>
                <w:rFonts w:hint="eastAsia"/>
                <w:u w:val="single"/>
              </w:rPr>
              <w:t xml:space="preserve">3</w:t>
            </w:r>
            <w:r>
              <w:rPr>
                <w:rFonts w:hint="eastAsia"/>
                <w:u w:val="single"/>
              </w:rPr>
              <w:t xml:space="preserve">规定焊接试件、检验试样、测定性能、确认检验记录正确。</w:t>
            </w:r>
          </w:p>
          <w:p>
            <w:pPr>
              <w:ind w:left="630" w:hanging="630" w:hangingChars="300"/>
              <w:rPr>
                <w:rFonts w:hint="eastAsia"/>
                <w:u w:val="single"/>
              </w:rPr>
            </w:pPr>
            <w:r>
              <w:rPr>
                <w:rFonts w:hint="eastAsia"/>
              </w:rPr>
              <w:t xml:space="preserve">评定结</w:t>
            </w:r>
            <w:r>
              <w:rPr>
                <w:rFonts w:hint="eastAsia"/>
              </w:rPr>
              <w:t xml:space="preserve">果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  <w:b/>
                <w:u w:val="single"/>
              </w:rPr>
              <w:t xml:space="preserve">合格</w:t>
            </w:r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工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焊工代号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编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制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核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准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5"/>
        </w:trPr>
        <w:tc>
          <w:tcPr>
            <w:tcW w:w="1228" w:type="dxa"/>
            <w:tcBorders>
              <w:top w:val="single" w:sz="4" w:space="0" w:color="auto"/>
              <w:left w:val="none" w:sz="0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93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17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  <w:tc>
          <w:tcPr>
            <w:tcW w:w="148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期</w:t>
            </w:r>
          </w:p>
        </w:tc>
        <w:tc>
          <w:tcPr>
            <w:tcW w:w="232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/>
          </w:p>
        </w:tc>
      </w:tr>
      <w:tr>
        <w:tblPrEx>
          <w:tblW w:w="0" w:type="auto"/>
          <w:tblInd w:w="-34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71"/>
        </w:trPr>
        <w:tc>
          <w:tcPr>
            <w:tcW w:w="10065" w:type="dxa"/>
            <w:gridSpan w:val="26"/>
            <w:tcBorders>
              <w:top w:val="single" w:sz="4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第三方检验：</w:t>
            </w:r>
          </w:p>
        </w:tc>
      </w:tr>
    </w:tbl>
    <w:p>
      <w:pPr>
        <w:jc w:val="left"/>
        <w:rPr>
          <w:rFonts w:ascii="宋体"/>
        </w:rPr>
      </w:pPr>
      <w:r>
        <w:rPr>
          <w:rFonts w:ascii="宋体" w:hint="eastAsia"/>
        </w:rPr>
        <w:t xml:space="preserve"> </w:t>
      </w:r>
    </w:p>
    <w:tbl>
      <w:tblPr>
        <w:tblStyle w:val="NormalTable"/>
        <w:tblW w:w="0" w:type="auto"/>
        <w:tblInd w:w="25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1118"/>
        <w:gridCol w:w="180"/>
        <w:gridCol w:w="390"/>
        <w:gridCol w:w="510"/>
        <w:gridCol w:w="728"/>
        <w:gridCol w:w="172"/>
        <w:gridCol w:w="540"/>
        <w:gridCol w:w="908"/>
        <w:gridCol w:w="180"/>
        <w:gridCol w:w="202"/>
        <w:gridCol w:w="1058"/>
        <w:gridCol w:w="172"/>
        <w:gridCol w:w="218"/>
        <w:gridCol w:w="150"/>
        <w:gridCol w:w="1076"/>
        <w:gridCol w:w="176"/>
        <w:gridCol w:w="344"/>
        <w:gridCol w:w="180"/>
        <w:gridCol w:w="356"/>
        <w:gridCol w:w="1406"/>
      </w:tblGrid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48"/>
        </w:trPr>
        <w:tc>
          <w:tcPr>
            <w:tcW w:w="4928" w:type="dxa"/>
            <w:gridSpan w:val="10"/>
            <w:vMerge w:val="restart"/>
            <w:tcBorders>
              <w:top w:val="none" w:sz="0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  <w:sz w:val="28"/>
              </w:rPr>
            </w:pPr>
            <w:r>
              <w:rPr>
                <w:rFonts w:hint="eastAsia"/>
                <w:b/>
                <w:sz w:val="28"/>
              </w:rPr>
              <w:t xml:space="preserve">焊接工艺评定施焊记录</w:t>
            </w:r>
          </w:p>
        </w:tc>
        <w:tc>
          <w:tcPr>
            <w:tcW w:w="2850" w:type="dxa"/>
            <w:gridSpan w:val="6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指导书编号</w:t>
            </w:r>
          </w:p>
        </w:tc>
        <w:tc>
          <w:tcPr>
            <w:tcW w:w="2286" w:type="dxa"/>
            <w:gridSpan w:val="4"/>
            <w:tcBorders>
              <w:top w:val="none" w:sz="0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64"/>
        </w:trPr>
        <w:tc>
          <w:tcPr>
            <w:tcW w:w="4928" w:type="dxa"/>
            <w:gridSpan w:val="10"/>
            <w:vMerge/>
            <w:tcBorders>
              <w:top w:val="none" w:sz="0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记录编号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法</w:t>
            </w: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施焊位置</w:t>
            </w: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设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型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电源种类和极性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3638" w:type="dxa"/>
            <w:gridSpan w:val="7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9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85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试件钢号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坡口形式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cantSplit/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16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  <w:tc>
          <w:tcPr>
            <w:tcW w:w="228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焊材牌号</w:t>
            </w: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</w:pPr>
            <w:r>
              <w:t xml:space="preserve">(</w:t>
            </w:r>
            <w:r>
              <w:rPr>
                <w:rFonts w:hint="eastAsia"/>
              </w:rPr>
              <w:t xml:space="preserve">㎜</w:t>
            </w:r>
            <w:r>
              <w:t xml:space="preserve">)</w:t>
            </w: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生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产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家</w:t>
            </w: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批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材料标记</w:t>
            </w: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烘焙温度</w:t>
            </w:r>
          </w:p>
          <w:p>
            <w:pPr>
              <w:jc w:val="center"/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</w:pPr>
            <w:r>
              <w:rPr>
                <w:rFonts w:hint="eastAsia"/>
              </w:rPr>
              <w:t xml:space="preserve">用量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g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pStyle w:val="Heading1"/>
              <w:rPr>
                <w:rFonts w:hint="eastAsia"/>
                <w:sz w:val="21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rPr>
                <w:rFonts w:hint="eastAsia"/>
                <w:b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00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90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2730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230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44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05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4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406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12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焊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接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规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范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参</w:t>
            </w:r>
            <w:r>
              <w:rPr>
                <w:rFonts w:hint="eastAsia"/>
                <w:b/>
              </w:rPr>
              <w:t xml:space="preserve">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数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787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焊接层次</w:t>
            </w: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材</w:t>
            </w:r>
            <w:r>
              <w:rPr>
                <w:rFonts w:hint="eastAsia"/>
              </w:rPr>
              <w:t xml:space="preserve">/</w:t>
            </w:r>
            <w:r>
              <w:rPr>
                <w:rFonts w:hint="eastAsia"/>
              </w:rPr>
              <w:t xml:space="preserve">规格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焊接电流</w:t>
            </w:r>
          </w:p>
          <w:p>
            <w:pPr>
              <w:ind w:left="10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A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电弧电压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V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焊接速度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mi</w:t>
            </w:r>
            <w:r>
              <w:rPr>
                <w:rFonts w:hint="eastAsia"/>
              </w:rPr>
              <w:t xml:space="preserve">n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线能量</w:t>
            </w:r>
          </w:p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k</w:t>
            </w:r>
            <w:r>
              <w:rPr>
                <w:rFonts w:hint="eastAsia"/>
              </w:rPr>
              <w:t xml:space="preserve">J</w:t>
            </w:r>
            <w:r>
              <w:rPr>
                <w:rFonts w:hint="eastAsia"/>
              </w:rPr>
              <w:t xml:space="preserve">／</w:t>
            </w:r>
            <w:r>
              <w:rPr>
                <w:rFonts w:hint="eastAsia"/>
              </w:rPr>
              <w:t xml:space="preserve">c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64"/>
        </w:trPr>
        <w:tc>
          <w:tcPr>
            <w:tcW w:w="1298" w:type="dxa"/>
            <w:gridSpan w:val="2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8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62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83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4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607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 xml:space="preserve">检</w:t>
            </w:r>
            <w:r>
              <w:rPr>
                <w:rFonts w:hint="eastAsia"/>
                <w:b/>
              </w:rPr>
              <w:t xml:space="preserve"> 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验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记</w:t>
            </w:r>
            <w:r>
              <w:rPr>
                <w:rFonts w:hint="eastAsia"/>
                <w:b/>
              </w:rPr>
              <w:t xml:space="preserve">     </w:t>
            </w:r>
            <w:r>
              <w:rPr>
                <w:rFonts w:hint="eastAsia"/>
                <w:b/>
              </w:rPr>
              <w:t xml:space="preserve"> </w:t>
            </w:r>
            <w:r>
              <w:rPr>
                <w:rFonts w:hint="eastAsia"/>
                <w:b/>
              </w:rPr>
              <w:t xml:space="preserve">录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焊缝余高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边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焊缝高低差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焊缝宽度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m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表面气孔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其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他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结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论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员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检验日期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96"/>
        </w:trPr>
        <w:tc>
          <w:tcPr>
            <w:tcW w:w="1688" w:type="dxa"/>
            <w:gridSpan w:val="3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无损检测方法</w:t>
            </w:r>
          </w:p>
        </w:tc>
        <w:tc>
          <w:tcPr>
            <w:tcW w:w="141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44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号</w:t>
            </w:r>
          </w:p>
        </w:tc>
        <w:tc>
          <w:tcPr>
            <w:tcW w:w="1440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2136" w:type="dxa"/>
            <w:gridSpan w:val="6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检验报告编号</w:t>
            </w:r>
          </w:p>
        </w:tc>
        <w:tc>
          <w:tcPr>
            <w:tcW w:w="194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1290"/>
        </w:trPr>
        <w:tc>
          <w:tcPr>
            <w:tcW w:w="10064" w:type="dxa"/>
            <w:gridSpan w:val="20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none" w:sz="0" w:space="0" w:color="auto"/>
            </w:tcBorders>
          </w:tcPr>
          <w:p>
            <w:pPr>
              <w:ind w:firstLine="210" w:firstLineChars="100"/>
              <w:rPr>
                <w:rFonts w:hint="eastAsia"/>
              </w:rPr>
            </w:pPr>
          </w:p>
          <w:p>
            <w:pPr>
              <w:ind w:firstLine="210" w:firstLineChars="100"/>
              <w:rPr>
                <w:rFonts w:hint="eastAsia"/>
              </w:rPr>
            </w:pPr>
            <w:r>
              <w:rPr>
                <w:rFonts w:hint="eastAsia"/>
              </w:rPr>
              <w:t xml:space="preserve">备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注</w:t>
            </w:r>
            <w:r>
              <w:rPr>
                <w:rFonts w:hint="eastAsia"/>
              </w:rPr>
              <w:t xml:space="preserve">：</w:t>
            </w:r>
            <w:r>
              <w:rPr>
                <w:rFonts w:hint="eastAsia"/>
              </w:rPr>
              <w:t xml:space="preserve"> 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544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施焊日期</w:t>
            </w: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环境温度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相对湿度（％）</w:t>
            </w: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层间温度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</w:rPr>
              <w:t xml:space="preserve">℃</w:t>
            </w:r>
            <w:r>
              <w:rPr>
                <w:rFonts w:hint="eastAsia"/>
              </w:rPr>
              <w:t xml:space="preserve">）</w:t>
            </w: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施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焊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 xml:space="preserve">记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者</w:t>
            </w:r>
          </w:p>
        </w:tc>
      </w:tr>
      <w:tr>
        <w:tblPrEx>
          <w:tblW w:w="0" w:type="auto"/>
          <w:tblInd w:w="250" w:type="dxa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  <w:tblLook w:val="0000"/>
        </w:tblPrEx>
        <w:trPr>
          <w:trHeight w:val="437"/>
        </w:trPr>
        <w:tc>
          <w:tcPr>
            <w:tcW w:w="1118" w:type="dxa"/>
            <w:tcBorders>
              <w:top w:val="single" w:sz="2" w:space="0" w:color="auto"/>
              <w:left w:val="single" w:sz="1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8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800" w:type="dxa"/>
            <w:gridSpan w:val="5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  <w:b/>
              </w:rPr>
            </w:pPr>
          </w:p>
        </w:tc>
        <w:tc>
          <w:tcPr>
            <w:tcW w:w="1776" w:type="dxa"/>
            <w:gridSpan w:val="4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single" w:sz="2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  <w:tc>
          <w:tcPr>
            <w:tcW w:w="1762" w:type="dxa"/>
            <w:gridSpan w:val="2"/>
            <w:tcBorders>
              <w:top w:val="single" w:sz="2" w:space="0" w:color="auto"/>
              <w:left w:val="single" w:sz="2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>
            <w:pPr>
              <w:jc w:val="center"/>
              <w:rPr>
                <w:rFonts w:hint="eastAsia"/>
              </w:rPr>
            </w:pPr>
          </w:p>
        </w:tc>
      </w:tr>
    </w:tbl>
    <w:p>
      <w:pPr>
        <w:jc w:val="left"/>
        <w:rPr>
          <w:rFonts w:ascii="宋体"/>
        </w:rPr>
      </w:pPr>
    </w:p>
    <w:sectPr>
      <w:headerReference w:type="default" r:id="rId3"/>
      <w:pgSz w:w="11906" w:h="16838"/>
      <w:pgMar w:top="720" w:right="720" w:bottom="720" w:left="720" w:header="851" w:footer="992" w:gutter="0"/>
      <w:pgBorders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Times New Roman">
    <w:panose1 w:val="02020603050405020304"/>
    <w:charset w:val="00"/>
    <w:family w:val="auto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pBdr>
        <w:bottom w:val="none" w:sz="0" w:space="0" w:color="auto"/>
      </w:pBdr>
      <w:tabs>
        <w:tab w:val="clear" w:pos="4153"/>
        <w:tab w:val="clear" w:pos="8306"/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5"/>
  <w:bordersDoNotSurroundFooter/>
  <w:bordersDoNotSurroundHeader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C6EF7"/>
    <w:rsid w:val="000036F3"/>
    <w:rsid w:val="00007A51"/>
    <w:rsid w:val="00010824"/>
    <w:rsid w:val="00013690"/>
    <w:rsid w:val="0002059B"/>
    <w:rsid w:val="00024DA0"/>
    <w:rsid w:val="00032D83"/>
    <w:rsid w:val="0004271B"/>
    <w:rsid w:val="000427DD"/>
    <w:rsid w:val="00042DCA"/>
    <w:rsid w:val="0004356F"/>
    <w:rsid w:val="00043820"/>
    <w:rsid w:val="00055E95"/>
    <w:rsid w:val="0008071A"/>
    <w:rsid w:val="00081692"/>
    <w:rsid w:val="00084956"/>
    <w:rsid w:val="0008604C"/>
    <w:rsid w:val="00091294"/>
    <w:rsid w:val="000A3450"/>
    <w:rsid w:val="000A3AC6"/>
    <w:rsid w:val="000A512B"/>
    <w:rsid w:val="000B1E41"/>
    <w:rsid w:val="000C6EF7"/>
    <w:rsid w:val="000E47B8"/>
    <w:rsid w:val="000E5410"/>
    <w:rsid w:val="000F2FB6"/>
    <w:rsid w:val="000F45DF"/>
    <w:rsid w:val="00103F3C"/>
    <w:rsid w:val="001049D4"/>
    <w:rsid w:val="00104D91"/>
    <w:rsid w:val="00113E8E"/>
    <w:rsid w:val="00114735"/>
    <w:rsid w:val="001245DA"/>
    <w:rsid w:val="00130566"/>
    <w:rsid w:val="001366FD"/>
    <w:rsid w:val="00153364"/>
    <w:rsid w:val="00153BCB"/>
    <w:rsid w:val="00156F1E"/>
    <w:rsid w:val="0015721F"/>
    <w:rsid w:val="00164909"/>
    <w:rsid w:val="00164B82"/>
    <w:rsid w:val="00174124"/>
    <w:rsid w:val="00184B35"/>
    <w:rsid w:val="0018776F"/>
    <w:rsid w:val="00187C3F"/>
    <w:rsid w:val="00191304"/>
    <w:rsid w:val="00191E47"/>
    <w:rsid w:val="00197F88"/>
    <w:rsid w:val="001A1CFC"/>
    <w:rsid w:val="001A7744"/>
    <w:rsid w:val="001B136F"/>
    <w:rsid w:val="001B5804"/>
    <w:rsid w:val="001C150D"/>
    <w:rsid w:val="001C4749"/>
    <w:rsid w:val="001D3F98"/>
    <w:rsid w:val="001E17D9"/>
    <w:rsid w:val="002059BE"/>
    <w:rsid w:val="00210D30"/>
    <w:rsid w:val="002147FA"/>
    <w:rsid w:val="00217A4A"/>
    <w:rsid w:val="00220178"/>
    <w:rsid w:val="00220D38"/>
    <w:rsid w:val="00222E4D"/>
    <w:rsid w:val="00226C40"/>
    <w:rsid w:val="002336C2"/>
    <w:rsid w:val="002408CC"/>
    <w:rsid w:val="00251362"/>
    <w:rsid w:val="00251617"/>
    <w:rsid w:val="00253AC6"/>
    <w:rsid w:val="0025407F"/>
    <w:rsid w:val="00255E0F"/>
    <w:rsid w:val="00270AD6"/>
    <w:rsid w:val="002762B7"/>
    <w:rsid w:val="00276BB8"/>
    <w:rsid w:val="00283665"/>
    <w:rsid w:val="0028763B"/>
    <w:rsid w:val="002A4766"/>
    <w:rsid w:val="002A586D"/>
    <w:rsid w:val="002B07DA"/>
    <w:rsid w:val="002B194A"/>
    <w:rsid w:val="002B269E"/>
    <w:rsid w:val="002C379E"/>
    <w:rsid w:val="002C6404"/>
    <w:rsid w:val="002D17D2"/>
    <w:rsid w:val="002D75F5"/>
    <w:rsid w:val="002D77EC"/>
    <w:rsid w:val="002E20D8"/>
    <w:rsid w:val="002F36D3"/>
    <w:rsid w:val="003003DE"/>
    <w:rsid w:val="00307B99"/>
    <w:rsid w:val="0031299B"/>
    <w:rsid w:val="00320C39"/>
    <w:rsid w:val="00320D04"/>
    <w:rsid w:val="0032473B"/>
    <w:rsid w:val="00327D66"/>
    <w:rsid w:val="00330621"/>
    <w:rsid w:val="003332C9"/>
    <w:rsid w:val="0034223A"/>
    <w:rsid w:val="003424A5"/>
    <w:rsid w:val="00342CFE"/>
    <w:rsid w:val="003437ED"/>
    <w:rsid w:val="003466E0"/>
    <w:rsid w:val="003477F0"/>
    <w:rsid w:val="00350435"/>
    <w:rsid w:val="0035243C"/>
    <w:rsid w:val="00352584"/>
    <w:rsid w:val="003560F7"/>
    <w:rsid w:val="003635DC"/>
    <w:rsid w:val="0036757A"/>
    <w:rsid w:val="00370E70"/>
    <w:rsid w:val="00380DD9"/>
    <w:rsid w:val="003822AD"/>
    <w:rsid w:val="00384AB2"/>
    <w:rsid w:val="00385D83"/>
    <w:rsid w:val="00393E50"/>
    <w:rsid w:val="003969E0"/>
    <w:rsid w:val="00397C36"/>
    <w:rsid w:val="003A3718"/>
    <w:rsid w:val="003A79BF"/>
    <w:rsid w:val="003C0996"/>
    <w:rsid w:val="003C3196"/>
    <w:rsid w:val="003C3290"/>
    <w:rsid w:val="003C73C6"/>
    <w:rsid w:val="003D2CAD"/>
    <w:rsid w:val="003E3F68"/>
    <w:rsid w:val="003F50F1"/>
    <w:rsid w:val="00401ACF"/>
    <w:rsid w:val="00402174"/>
    <w:rsid w:val="004059F6"/>
    <w:rsid w:val="00406EBD"/>
    <w:rsid w:val="004078CB"/>
    <w:rsid w:val="00407983"/>
    <w:rsid w:val="00410FDC"/>
    <w:rsid w:val="0041377A"/>
    <w:rsid w:val="00420455"/>
    <w:rsid w:val="00420FB3"/>
    <w:rsid w:val="00421FCB"/>
    <w:rsid w:val="0042217C"/>
    <w:rsid w:val="0042356E"/>
    <w:rsid w:val="00433C8A"/>
    <w:rsid w:val="00435B10"/>
    <w:rsid w:val="00436C7A"/>
    <w:rsid w:val="004428F4"/>
    <w:rsid w:val="00451415"/>
    <w:rsid w:val="00454014"/>
    <w:rsid w:val="00455300"/>
    <w:rsid w:val="004632B4"/>
    <w:rsid w:val="00465208"/>
    <w:rsid w:val="0046568A"/>
    <w:rsid w:val="00465DE5"/>
    <w:rsid w:val="00473BB2"/>
    <w:rsid w:val="00483798"/>
    <w:rsid w:val="004847C4"/>
    <w:rsid w:val="00486131"/>
    <w:rsid w:val="004A4FA9"/>
    <w:rsid w:val="004C0ACB"/>
    <w:rsid w:val="004C6897"/>
    <w:rsid w:val="004C6B70"/>
    <w:rsid w:val="004D3BFC"/>
    <w:rsid w:val="004D518D"/>
    <w:rsid w:val="004D5566"/>
    <w:rsid w:val="004D67D2"/>
    <w:rsid w:val="004E553E"/>
    <w:rsid w:val="004F2CAD"/>
    <w:rsid w:val="005014D7"/>
    <w:rsid w:val="00502D7B"/>
    <w:rsid w:val="0050444C"/>
    <w:rsid w:val="00505F85"/>
    <w:rsid w:val="005132B7"/>
    <w:rsid w:val="00517D03"/>
    <w:rsid w:val="00520292"/>
    <w:rsid w:val="00521713"/>
    <w:rsid w:val="00521D85"/>
    <w:rsid w:val="005220AD"/>
    <w:rsid w:val="00526C87"/>
    <w:rsid w:val="00527146"/>
    <w:rsid w:val="00527681"/>
    <w:rsid w:val="00534818"/>
    <w:rsid w:val="00540028"/>
    <w:rsid w:val="00542E50"/>
    <w:rsid w:val="00544B0D"/>
    <w:rsid w:val="00550E6C"/>
    <w:rsid w:val="00550E7E"/>
    <w:rsid w:val="0055400A"/>
    <w:rsid w:val="00556459"/>
    <w:rsid w:val="00566637"/>
    <w:rsid w:val="0056732D"/>
    <w:rsid w:val="00570B17"/>
    <w:rsid w:val="0057675E"/>
    <w:rsid w:val="005806BF"/>
    <w:rsid w:val="005836F9"/>
    <w:rsid w:val="005922DA"/>
    <w:rsid w:val="005958D2"/>
    <w:rsid w:val="0059591B"/>
    <w:rsid w:val="005960F5"/>
    <w:rsid w:val="005A425E"/>
    <w:rsid w:val="005B4EAF"/>
    <w:rsid w:val="005B5638"/>
    <w:rsid w:val="005B6EC2"/>
    <w:rsid w:val="005C1C8F"/>
    <w:rsid w:val="005C7735"/>
    <w:rsid w:val="005D336A"/>
    <w:rsid w:val="005D7BBB"/>
    <w:rsid w:val="005E1ABA"/>
    <w:rsid w:val="005F03B0"/>
    <w:rsid w:val="005F05DD"/>
    <w:rsid w:val="006078DC"/>
    <w:rsid w:val="0062028D"/>
    <w:rsid w:val="0062033F"/>
    <w:rsid w:val="0062584A"/>
    <w:rsid w:val="0063183D"/>
    <w:rsid w:val="006342A9"/>
    <w:rsid w:val="00637C60"/>
    <w:rsid w:val="0064117E"/>
    <w:rsid w:val="006430FD"/>
    <w:rsid w:val="00655471"/>
    <w:rsid w:val="00655A29"/>
    <w:rsid w:val="0066309C"/>
    <w:rsid w:val="0066476B"/>
    <w:rsid w:val="006659F5"/>
    <w:rsid w:val="00665E34"/>
    <w:rsid w:val="00666FED"/>
    <w:rsid w:val="00671401"/>
    <w:rsid w:val="00683AEC"/>
    <w:rsid w:val="006A6E73"/>
    <w:rsid w:val="006B0674"/>
    <w:rsid w:val="006B07AC"/>
    <w:rsid w:val="006B1D45"/>
    <w:rsid w:val="006B5946"/>
    <w:rsid w:val="006B71A2"/>
    <w:rsid w:val="006C6523"/>
    <w:rsid w:val="006D5BF5"/>
    <w:rsid w:val="006E3899"/>
    <w:rsid w:val="006E565B"/>
    <w:rsid w:val="006F0C69"/>
    <w:rsid w:val="006F20CA"/>
    <w:rsid w:val="006F7CF4"/>
    <w:rsid w:val="00700BF9"/>
    <w:rsid w:val="00704055"/>
    <w:rsid w:val="00707775"/>
    <w:rsid w:val="00711470"/>
    <w:rsid w:val="00715D1A"/>
    <w:rsid w:val="00717C3B"/>
    <w:rsid w:val="007305C4"/>
    <w:rsid w:val="007336B5"/>
    <w:rsid w:val="00737004"/>
    <w:rsid w:val="007371B8"/>
    <w:rsid w:val="00737D0B"/>
    <w:rsid w:val="007417AB"/>
    <w:rsid w:val="00751BDC"/>
    <w:rsid w:val="007520D7"/>
    <w:rsid w:val="0075618B"/>
    <w:rsid w:val="007624FD"/>
    <w:rsid w:val="00763474"/>
    <w:rsid w:val="007637AF"/>
    <w:rsid w:val="0076551E"/>
    <w:rsid w:val="00772EE0"/>
    <w:rsid w:val="0077437A"/>
    <w:rsid w:val="007754A8"/>
    <w:rsid w:val="0078078A"/>
    <w:rsid w:val="00782E3C"/>
    <w:rsid w:val="00784B08"/>
    <w:rsid w:val="00787F73"/>
    <w:rsid w:val="0079096A"/>
    <w:rsid w:val="00794409"/>
    <w:rsid w:val="00794D43"/>
    <w:rsid w:val="007A4D95"/>
    <w:rsid w:val="007A4EC6"/>
    <w:rsid w:val="007A6698"/>
    <w:rsid w:val="007A68A3"/>
    <w:rsid w:val="007B01F5"/>
    <w:rsid w:val="007C3D5C"/>
    <w:rsid w:val="007D1811"/>
    <w:rsid w:val="007D633E"/>
    <w:rsid w:val="007E08CB"/>
    <w:rsid w:val="007E3860"/>
    <w:rsid w:val="007F2149"/>
    <w:rsid w:val="007F71A9"/>
    <w:rsid w:val="00800638"/>
    <w:rsid w:val="00800A12"/>
    <w:rsid w:val="00805035"/>
    <w:rsid w:val="00806F79"/>
    <w:rsid w:val="00810A28"/>
    <w:rsid w:val="00815483"/>
    <w:rsid w:val="00824FC9"/>
    <w:rsid w:val="0083042F"/>
    <w:rsid w:val="00830681"/>
    <w:rsid w:val="00845D2F"/>
    <w:rsid w:val="0085240E"/>
    <w:rsid w:val="00854543"/>
    <w:rsid w:val="008616B6"/>
    <w:rsid w:val="00861AD1"/>
    <w:rsid w:val="00863CB5"/>
    <w:rsid w:val="00866A67"/>
    <w:rsid w:val="008717E5"/>
    <w:rsid w:val="00871E17"/>
    <w:rsid w:val="00872B6A"/>
    <w:rsid w:val="00875D64"/>
    <w:rsid w:val="0087693D"/>
    <w:rsid w:val="00883CA1"/>
    <w:rsid w:val="008849EE"/>
    <w:rsid w:val="00887E17"/>
    <w:rsid w:val="008936C4"/>
    <w:rsid w:val="008A590F"/>
    <w:rsid w:val="008C38E6"/>
    <w:rsid w:val="008C4F32"/>
    <w:rsid w:val="008D2189"/>
    <w:rsid w:val="008D3FDD"/>
    <w:rsid w:val="008D4186"/>
    <w:rsid w:val="008D438C"/>
    <w:rsid w:val="008D5BE5"/>
    <w:rsid w:val="008E18F5"/>
    <w:rsid w:val="008F276C"/>
    <w:rsid w:val="008F7783"/>
    <w:rsid w:val="009014D1"/>
    <w:rsid w:val="00905F53"/>
    <w:rsid w:val="009070D7"/>
    <w:rsid w:val="00914D7C"/>
    <w:rsid w:val="009153D2"/>
    <w:rsid w:val="00922353"/>
    <w:rsid w:val="00925EC2"/>
    <w:rsid w:val="00933B44"/>
    <w:rsid w:val="009455AC"/>
    <w:rsid w:val="00946AC9"/>
    <w:rsid w:val="00951424"/>
    <w:rsid w:val="0095197D"/>
    <w:rsid w:val="00956021"/>
    <w:rsid w:val="009574B7"/>
    <w:rsid w:val="0097480B"/>
    <w:rsid w:val="009807B6"/>
    <w:rsid w:val="00986495"/>
    <w:rsid w:val="00993354"/>
    <w:rsid w:val="009976E2"/>
    <w:rsid w:val="009A2D25"/>
    <w:rsid w:val="009A47A2"/>
    <w:rsid w:val="009A6F48"/>
    <w:rsid w:val="009A7498"/>
    <w:rsid w:val="009B0F2B"/>
    <w:rsid w:val="009B47E0"/>
    <w:rsid w:val="009C1AC5"/>
    <w:rsid w:val="009C3E2C"/>
    <w:rsid w:val="009C67B2"/>
    <w:rsid w:val="009C6D6B"/>
    <w:rsid w:val="009C7A92"/>
    <w:rsid w:val="009D1A64"/>
    <w:rsid w:val="009D57C9"/>
    <w:rsid w:val="009E205A"/>
    <w:rsid w:val="009E26E8"/>
    <w:rsid w:val="009E38E8"/>
    <w:rsid w:val="009E7B12"/>
    <w:rsid w:val="009F3585"/>
    <w:rsid w:val="00A12021"/>
    <w:rsid w:val="00A120B6"/>
    <w:rsid w:val="00A1711C"/>
    <w:rsid w:val="00A22F2F"/>
    <w:rsid w:val="00A250F2"/>
    <w:rsid w:val="00A26D91"/>
    <w:rsid w:val="00A272F5"/>
    <w:rsid w:val="00A31F0E"/>
    <w:rsid w:val="00A348D7"/>
    <w:rsid w:val="00A36960"/>
    <w:rsid w:val="00A41525"/>
    <w:rsid w:val="00A4540A"/>
    <w:rsid w:val="00A51B84"/>
    <w:rsid w:val="00A54327"/>
    <w:rsid w:val="00A57057"/>
    <w:rsid w:val="00A640F4"/>
    <w:rsid w:val="00A65707"/>
    <w:rsid w:val="00A66464"/>
    <w:rsid w:val="00A81DB0"/>
    <w:rsid w:val="00A8437E"/>
    <w:rsid w:val="00A8615B"/>
    <w:rsid w:val="00A911A2"/>
    <w:rsid w:val="00A91358"/>
    <w:rsid w:val="00A92B00"/>
    <w:rsid w:val="00AA1634"/>
    <w:rsid w:val="00AA7C94"/>
    <w:rsid w:val="00AB1822"/>
    <w:rsid w:val="00AB2FD7"/>
    <w:rsid w:val="00AB62C3"/>
    <w:rsid w:val="00AC08A3"/>
    <w:rsid w:val="00AC4F6E"/>
    <w:rsid w:val="00AE1F77"/>
    <w:rsid w:val="00AE4CF5"/>
    <w:rsid w:val="00AF2FFF"/>
    <w:rsid w:val="00AF3C34"/>
    <w:rsid w:val="00AF79A9"/>
    <w:rsid w:val="00B011A5"/>
    <w:rsid w:val="00B03A25"/>
    <w:rsid w:val="00B06C97"/>
    <w:rsid w:val="00B105AF"/>
    <w:rsid w:val="00B12B97"/>
    <w:rsid w:val="00B15469"/>
    <w:rsid w:val="00B24DB7"/>
    <w:rsid w:val="00B25E49"/>
    <w:rsid w:val="00B27D18"/>
    <w:rsid w:val="00B35268"/>
    <w:rsid w:val="00B36A0D"/>
    <w:rsid w:val="00B43A32"/>
    <w:rsid w:val="00B535D9"/>
    <w:rsid w:val="00B570B1"/>
    <w:rsid w:val="00B60092"/>
    <w:rsid w:val="00B604B7"/>
    <w:rsid w:val="00B60DBD"/>
    <w:rsid w:val="00B615F8"/>
    <w:rsid w:val="00B61E31"/>
    <w:rsid w:val="00B70C91"/>
    <w:rsid w:val="00B72A5F"/>
    <w:rsid w:val="00B74CB9"/>
    <w:rsid w:val="00B83C1D"/>
    <w:rsid w:val="00B914AA"/>
    <w:rsid w:val="00B926D2"/>
    <w:rsid w:val="00B93A89"/>
    <w:rsid w:val="00B979B8"/>
    <w:rsid w:val="00B97AB3"/>
    <w:rsid w:val="00BA2506"/>
    <w:rsid w:val="00BA2BC2"/>
    <w:rsid w:val="00BB46FF"/>
    <w:rsid w:val="00BB59AD"/>
    <w:rsid w:val="00BC53DF"/>
    <w:rsid w:val="00BE4322"/>
    <w:rsid w:val="00BE68AA"/>
    <w:rsid w:val="00BF2947"/>
    <w:rsid w:val="00BF4429"/>
    <w:rsid w:val="00C01139"/>
    <w:rsid w:val="00C02CB5"/>
    <w:rsid w:val="00C03126"/>
    <w:rsid w:val="00C11FB2"/>
    <w:rsid w:val="00C12331"/>
    <w:rsid w:val="00C168F6"/>
    <w:rsid w:val="00C270E0"/>
    <w:rsid w:val="00C270F7"/>
    <w:rsid w:val="00C3671E"/>
    <w:rsid w:val="00C4031D"/>
    <w:rsid w:val="00C41AAA"/>
    <w:rsid w:val="00C45B85"/>
    <w:rsid w:val="00C50376"/>
    <w:rsid w:val="00C52309"/>
    <w:rsid w:val="00C559F5"/>
    <w:rsid w:val="00C56F36"/>
    <w:rsid w:val="00C57E83"/>
    <w:rsid w:val="00C60278"/>
    <w:rsid w:val="00C662BD"/>
    <w:rsid w:val="00C7171E"/>
    <w:rsid w:val="00C916BD"/>
    <w:rsid w:val="00C947CB"/>
    <w:rsid w:val="00CA645F"/>
    <w:rsid w:val="00CC0676"/>
    <w:rsid w:val="00CC15DB"/>
    <w:rsid w:val="00CC57F7"/>
    <w:rsid w:val="00CC71C4"/>
    <w:rsid w:val="00CD033F"/>
    <w:rsid w:val="00CE1F9F"/>
    <w:rsid w:val="00CE321A"/>
    <w:rsid w:val="00CF14F5"/>
    <w:rsid w:val="00CF440A"/>
    <w:rsid w:val="00D05DFD"/>
    <w:rsid w:val="00D12920"/>
    <w:rsid w:val="00D13DEA"/>
    <w:rsid w:val="00D148B2"/>
    <w:rsid w:val="00D15E60"/>
    <w:rsid w:val="00D1672F"/>
    <w:rsid w:val="00D249FF"/>
    <w:rsid w:val="00D25FFA"/>
    <w:rsid w:val="00D328CC"/>
    <w:rsid w:val="00D37843"/>
    <w:rsid w:val="00D42927"/>
    <w:rsid w:val="00D561CA"/>
    <w:rsid w:val="00D651C8"/>
    <w:rsid w:val="00D71820"/>
    <w:rsid w:val="00D719E9"/>
    <w:rsid w:val="00D75551"/>
    <w:rsid w:val="00D800CB"/>
    <w:rsid w:val="00D80246"/>
    <w:rsid w:val="00D811BA"/>
    <w:rsid w:val="00D8329E"/>
    <w:rsid w:val="00D87499"/>
    <w:rsid w:val="00D928DD"/>
    <w:rsid w:val="00D92CBA"/>
    <w:rsid w:val="00D94828"/>
    <w:rsid w:val="00D952DF"/>
    <w:rsid w:val="00DA3A73"/>
    <w:rsid w:val="00DA49D5"/>
    <w:rsid w:val="00DB7CB9"/>
    <w:rsid w:val="00DC43E6"/>
    <w:rsid w:val="00DC4916"/>
    <w:rsid w:val="00DD5509"/>
    <w:rsid w:val="00DE79FB"/>
    <w:rsid w:val="00DF0ECE"/>
    <w:rsid w:val="00DF1512"/>
    <w:rsid w:val="00DF1723"/>
    <w:rsid w:val="00E027F5"/>
    <w:rsid w:val="00E03963"/>
    <w:rsid w:val="00E055DF"/>
    <w:rsid w:val="00E10C48"/>
    <w:rsid w:val="00E13542"/>
    <w:rsid w:val="00E16771"/>
    <w:rsid w:val="00E17FB5"/>
    <w:rsid w:val="00E2254F"/>
    <w:rsid w:val="00E37977"/>
    <w:rsid w:val="00E406D4"/>
    <w:rsid w:val="00E42E52"/>
    <w:rsid w:val="00E50CDF"/>
    <w:rsid w:val="00E53832"/>
    <w:rsid w:val="00E538AE"/>
    <w:rsid w:val="00E710D2"/>
    <w:rsid w:val="00E82A4B"/>
    <w:rsid w:val="00E8655C"/>
    <w:rsid w:val="00E943D6"/>
    <w:rsid w:val="00E962D2"/>
    <w:rsid w:val="00E97033"/>
    <w:rsid w:val="00EA4C93"/>
    <w:rsid w:val="00EA7359"/>
    <w:rsid w:val="00EC3FA2"/>
    <w:rsid w:val="00EC4A41"/>
    <w:rsid w:val="00EC56F2"/>
    <w:rsid w:val="00EC6D9C"/>
    <w:rsid w:val="00EC7A8B"/>
    <w:rsid w:val="00ED2F45"/>
    <w:rsid w:val="00ED3FF4"/>
    <w:rsid w:val="00ED4A24"/>
    <w:rsid w:val="00EE3B9B"/>
    <w:rsid w:val="00EE4F26"/>
    <w:rsid w:val="00EE5EEC"/>
    <w:rsid w:val="00EF361D"/>
    <w:rsid w:val="00EF5BE3"/>
    <w:rsid w:val="00F04B67"/>
    <w:rsid w:val="00F052BF"/>
    <w:rsid w:val="00F068FA"/>
    <w:rsid w:val="00F11860"/>
    <w:rsid w:val="00F15343"/>
    <w:rsid w:val="00F20BA3"/>
    <w:rsid w:val="00F2156D"/>
    <w:rsid w:val="00F227C0"/>
    <w:rsid w:val="00F2425F"/>
    <w:rsid w:val="00F245E5"/>
    <w:rsid w:val="00F260A0"/>
    <w:rsid w:val="00F304B3"/>
    <w:rsid w:val="00F37D42"/>
    <w:rsid w:val="00F41A35"/>
    <w:rsid w:val="00F455AD"/>
    <w:rsid w:val="00F47635"/>
    <w:rsid w:val="00F50442"/>
    <w:rsid w:val="00F53870"/>
    <w:rsid w:val="00F6519E"/>
    <w:rsid w:val="00F72EEB"/>
    <w:rsid w:val="00F82D4C"/>
    <w:rsid w:val="00F900FF"/>
    <w:rsid w:val="00F91C59"/>
    <w:rsid w:val="00F933F4"/>
    <w:rsid w:val="00F956DB"/>
    <w:rsid w:val="00FA1D2E"/>
    <w:rsid w:val="00FD29DF"/>
    <w:rsid w:val="00FD5855"/>
    <w:rsid w:val="00FE1FB9"/>
    <w:rsid w:val="08F84FC5"/>
    <w:rsid w:val="11A33053"/>
    <w:rsid w:val="1B4E12E2"/>
    <w:rsid w:val="373F572D"/>
    <w:rsid w:val="6CEB7D4E"/>
    <w:rsid w:val="75512902"/>
    <w:rsid w:val="790032DF"/>
  </w:rsids>
  <w:docVars>
    <w:docVar w:name="commondata" w:val="eyJoZGlkIjoiOTc0YjVkYmMzN2E4MzI4YzQyZmNjNGFkNmIzNzgwMTUifQ=="/>
  </w:docVars>
  <w:uiCompat97To2003/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 w:unhideWhenUsed="0"/>
    <w:lsdException w:name="footer" w:uiPriority="0" w:unhideWhenUsed="0"/>
    <w:lsdException w:name="caption" w:uiPriority="35" w:qFormat="1"/>
    <w:lsdException w:name="Title" w:semiHidden="0" w:uiPriority="10" w:unhideWhenUsed="0" w:qFormat="1"/>
    <w:lsdException w:name="Default Paragraph Font" w:semiHidden="0" w:uiPriority="0"/>
    <w:lsdException w:name="Body Text" w:uiPriority="0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/>
    <w:lsdException w:name="Balloon Text" w:semiHidden="0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Heading1">
    <w:name w:val="标题 1"/>
    <w:basedOn w:val="Normal"/>
    <w:next w:val="Normal"/>
    <w:link w:val="标题1字符"/>
    <w:qFormat/>
    <w:pPr>
      <w:keepNext/>
      <w:jc w:val="center"/>
      <w:outlineLvl w:val="0"/>
    </w:pPr>
    <w:rPr>
      <w:b/>
      <w:sz w:val="24"/>
      <w:szCs w:val="20"/>
    </w:rPr>
  </w:style>
  <w:style w:type="character" w:styleId="DefaultParagraphFont">
    <w:name w:val="默认段落字体"/>
    <w:unhideWhenUsed/>
  </w:style>
  <w:style w:type="table" w:styleId="NormalTable">
    <w:name w:val="普通表格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标题1字符">
    <w:name w:val="标题 1 字符"/>
    <w:link w:val="Heading1"/>
    <w:rPr>
      <w:rFonts w:ascii="Times New Roman" w:hAnsi="Times New Roman"/>
      <w:b/>
      <w:kern w:val="2"/>
      <w:sz w:val="24"/>
    </w:rPr>
  </w:style>
  <w:style w:type="paragraph" w:styleId="BodyText">
    <w:name w:val="正文文本"/>
    <w:basedOn w:val="Normal"/>
    <w:semiHidden/>
    <w:pPr>
      <w:jc w:val="center"/>
    </w:pPr>
    <w:rPr>
      <w:rFonts w:ascii="宋体" w:hAnsi="宋体"/>
      <w:sz w:val="24"/>
    </w:rPr>
  </w:style>
  <w:style w:type="paragraph" w:styleId="BalloonText">
    <w:name w:val="批注框文本"/>
    <w:basedOn w:val="Normal"/>
    <w:link w:val="批注框文本字符"/>
    <w:uiPriority w:val="99"/>
    <w:unhideWhenUsed/>
    <w:rPr>
      <w:sz w:val="18"/>
      <w:szCs w:val="18"/>
    </w:rPr>
  </w:style>
  <w:style w:type="character" w:styleId="批注框文本字符">
    <w:name w:val="批注框文本 字符"/>
    <w:link w:val="BalloonText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Footer">
    <w:name w:val="页脚"/>
    <w:basedOn w:val="Normal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页眉"/>
    <w:basedOn w:val="Normal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宋体" w:hAnsi="宋体"/>
      <w:sz w:val="18"/>
      <w:szCs w:val="18"/>
    </w:rPr>
  </w:style>
  <w:style w:type="character" w:styleId="HeaderChar">
    <w:name w:val="Header Char"/>
    <w:semiHidden/>
    <w:locked/>
    <w:rPr>
      <w:rFonts w:ascii="宋体" w:eastAsia="宋体" w:hAnsi="宋体" w:cs="Times New Roman"/>
      <w:sz w:val="18"/>
      <w:szCs w:val="18"/>
    </w:rPr>
  </w:style>
  <w:style w:type="character" w:styleId="FooterChar">
    <w:name w:val="Footer Char"/>
    <w:semiHidden/>
    <w:locked/>
    <w:rPr>
      <w:rFonts w:ascii="Times New Roman" w:eastAsia="宋体" w:hAnsi="Times New Roman" w:cs="Times New Roman"/>
      <w:sz w:val="18"/>
      <w:szCs w:val="18"/>
    </w:rPr>
  </w:style>
  <w:style w:type="paragraph" w:styleId="NoSpacing">
    <w:name w:val="No Spacing"/>
    <w:qFormat/>
    <w:pPr>
      <w:widowControl w:val="0"/>
      <w:jc w:val="both"/>
    </w:pPr>
    <w:rPr>
      <w:rFonts w:ascii="Times New Roman" w:hAnsi="Times New Roman"/>
      <w:kern w:val="2"/>
      <w:sz w:val="21"/>
      <w:szCs w:val="24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</w:style>
  <w:style w:type="character" w:styleId="BodyTextChar">
    <w:name w:val="Body Text Char"/>
    <w:semiHidden/>
    <w:locked/>
    <w:rPr>
      <w:rFonts w:ascii="宋体" w:eastAsia="宋体" w:hAnsi="宋体" w:cs="Times New Roman"/>
      <w:sz w:val="24"/>
      <w:szCs w:val="24"/>
    </w:rPr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header" Target="header1.xml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2369</Words>
  <Characters>3211</Characters>
  <Application>Microsoft Office Word</Application>
  <DocSecurity>0</DocSecurity>
  <Lines>75</Lines>
  <Paragraphs>21</Paragraphs>
  <ScaleCrop>false</ScaleCrop>
  <Company>China</Company>
  <LinksUpToDate>false</LinksUpToDate>
  <CharactersWithSpaces>9962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一叶知秋</cp:lastModifiedBy>
  <cp:revision>1</cp:revision>
  <cp:lastPrinted>2023-11-29T00:32:00Z</cp:lastPrinted>
  <dcterms:created xsi:type="dcterms:W3CDTF">2023-12-05T03:45:00Z</dcterms:created>
  <dcterms:modified xsi:type="dcterms:W3CDTF">2026-07-21T02:23:15Z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BBC68CF8542242158897101D3F17CC98_12</vt:lpwstr>
  </property>
  <property fmtid="{D5CDD505-2E9C-101B-9397-08002B2CF9AE}" pid="4" name="KSOTemplateDocerSaveRecord">
    <vt:lpwstr>eyJoZGlkIjoiZjFmZWIzNDg2MmIzZjExOTIzMmViNTBmYTMwYTk0ZWYiLCJ1c2VySWQiOiIyNjA1NjY0NjEifQ_x003D__x003D_</vt:lpwstr>
  </property>
</Properties>
</file>