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8C00"/>
          <w:sz w:val="72"/>
          <w:szCs w:val="72"/>
        </w:rPr>
        <w:t xml:space="preserve">INFOHUB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UX Research Brief</w:t>
      </w:r>
    </w:p>
    <w:p>
      <w:pPr>
        <w:pBdr>
          <w:top w:val="single" w:color="FF8C00" w:sz="4" w:space="12"/>
          <w:bottom w:val="single" w:color="FF8C00" w:sz="4" w:space="12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Real-time derivatives intelligence across 33 exchanges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infohub.exchange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Prepared for UX pattern research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What is InfoHub?</w:t>
      </w:r>
    </w:p>
    <w:p>
      <w:r>
        <w:rPr>
          <w:rFonts w:ascii="Arial" w:cs="Arial" w:eastAsia="Arial" w:hAnsi="Arial"/>
          <w:sz w:val="22"/>
          <w:szCs w:val="22"/>
        </w:rPr>
        <w:t xml:space="preserve">InfoHub is a real-time cryptocurrency derivatives intelligence platform. It aggregates funding rates, open interest, liquidations, and market data across 33 centralized and decentralized exchanges into a single, professional-grade dashboard.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Live at: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2"/>
                <w:szCs w:val="22"/>
              </w:rPr>
              <w:t xml:space="preserve">infohub.exchange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Category: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 data dashboard / trading intelligence tool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Users: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Crypto derivatives traders, arbitrage traders, portfolio managers, DeFi participants, quants, analysts</w:t>
            </w:r>
          </w:p>
        </w:tc>
      </w:tr>
    </w:tbl>
    <w:p>
      <w:pPr>
        <w:pBdr>
          <w:bottom w:val="single" w:color="FF8C00" w:sz="4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Tech Stack</w:t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Relevant to UX capabilities and constraints.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Next.js 14 + React 18 + TypeScript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Tailwind CSS (dark-first, responsive)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TradingView charts, Recharts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WebSocket feeds + 60s polling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Vercel Edge Runtime (Mumbai region)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70 pages, 100+ API endpoints, 26 dashboard widgets</w:t>
      </w:r>
    </w:p>
    <w:p>
      <w:pPr>
        <w:pBdr>
          <w:bottom w:val="single" w:color="FF8C00" w:sz="4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Design System</w:t>
      </w:r>
    </w:p>
    <w:p>
      <w:pPr>
        <w:pStyle w:val="Heading3"/>
      </w:pPr>
      <w:r>
        <w:rPr>
          <w:rFonts w:ascii="Arial" w:cs="Arial" w:eastAsia="Arial" w:hAnsi="Arial"/>
        </w:rPr>
        <w:t xml:space="preserve">Theme</w:t>
      </w:r>
    </w:p>
    <w:p>
      <w:r>
        <w:rPr>
          <w:rFonts w:ascii="Arial" w:cs="Arial" w:eastAsia="Arial" w:hAnsi="Arial"/>
          <w:sz w:val="22"/>
          <w:szCs w:val="22"/>
        </w:rPr>
        <w:t xml:space="preserve">Dark-first (light mode available). Terminal-inspired, data-dense. Think Bloomberg Terminal meets modern SaaS.</w:t>
      </w:r>
    </w:p>
    <w:p>
      <w:pPr>
        <w:pStyle w:val="Heading3"/>
      </w:pPr>
      <w:r>
        <w:rPr>
          <w:rFonts w:ascii="Arial" w:cs="Arial" w:eastAsia="Arial" w:hAnsi="Arial"/>
        </w:rPr>
        <w:t xml:space="preserve">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(60%)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#000, Dark #0A0A0A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Surfaces (30%)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#1A1A1A to #2A2A2A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Accent (10%)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#FFA500 orange primary, #FFD700 gold, #FF8C00 deep orange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Semantic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#22C55E (longs/gains), Red #EF4444 (shorts/losses), Amber (warnings), Blue (info)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 (sans-serif) for UI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JetBrains Mono (monospace) for data and numbers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Core Features</w:t>
      </w:r>
    </w:p>
    <w:p>
      <w:pPr>
        <w:pStyle w:val="Heading2"/>
      </w:pPr>
      <w:r>
        <w:rPr>
          <w:rFonts w:ascii="Arial" w:cs="Arial" w:eastAsia="Arial" w:hAnsi="Arial"/>
        </w:rPr>
        <w:t xml:space="preserve">1. Data Dashboard (26 drag-and-drop widgets)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BTC chart, fear/greed index, funding heatmap, liquidation feed, portfolio, alerts, news,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Layout presets, user-customizable grid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Persistent layout saves (localStorage + DB for authenticated users)</w:t>
      </w:r>
    </w:p>
    <w:p>
      <w:pPr>
        <w:pStyle w:val="Heading2"/>
      </w:pPr>
      <w:r>
        <w:rPr>
          <w:rFonts w:ascii="Arial" w:cs="Arial" w:eastAsia="Arial" w:hAnsi="Arial"/>
        </w:rPr>
        <w:t xml:space="preserve">2. Funding Rates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Multi-view: heatmap, arbitrage scanner, spread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33 exchange filters, timeframe selectors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Weighted funding index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Cross-exchange comparison tables</w:t>
      </w:r>
    </w:p>
    <w:p>
      <w:pPr>
        <w:pStyle w:val="Heading2"/>
      </w:pPr>
      <w:r>
        <w:rPr>
          <w:rFonts w:ascii="Arial" w:cs="Arial" w:eastAsia="Arial" w:hAnsi="Arial"/>
        </w:rPr>
        <w:t xml:space="preserve">3. Open Interest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Aggregated vs per-exchange 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OI delta tracking, heatmaps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100-item pagination, sorting controls</w:t>
      </w:r>
    </w:p>
    <w:p>
      <w:pPr>
        <w:pStyle w:val="Heading2"/>
      </w:pPr>
      <w:r>
        <w:rPr>
          <w:rFonts w:ascii="Arial" w:cs="Arial" w:eastAsia="Arial" w:hAnsi="Arial"/>
        </w:rPr>
        <w:t xml:space="preserve">4. Liquidations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WebSocket feed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Historical analysis, treemaps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Sentiment labels, side/exchange/timeframe filters</w:t>
      </w:r>
    </w:p>
    <w:p>
      <w:pPr>
        <w:pStyle w:val="Heading2"/>
      </w:pPr>
      <w:r>
        <w:rPr>
          <w:rFonts w:ascii="Arial" w:cs="Arial" w:eastAsia="Arial" w:hAnsi="Arial"/>
        </w:rPr>
        <w:t xml:space="preserve">5. Advanced Charting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TradingView-powered with keyboard shortcuts (1-7 for timeframes, T for tape, arrow keys)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Trade tape sidebar (Binance Futures WebSocket, sound alerts for $100K+ trades)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Crypto metrics panel (funding, OI, tickers, funding history, liquidations per exchange)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 state sync for shareable links</w:t>
      </w:r>
    </w:p>
    <w:p>
      <w:pPr>
        <w:pStyle w:val="Heading2"/>
      </w:pPr>
      <w:r>
        <w:rPr>
          <w:rFonts w:ascii="Arial" w:cs="Arial" w:eastAsia="Arial" w:hAnsi="Arial"/>
        </w:rPr>
        <w:t xml:space="preserve">6. Arbitrage Scanner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Detects funding rate spreads between exchanges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Ranks opportunities by profitability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Historical performance tracking</w:t>
      </w:r>
    </w:p>
    <w:p>
      <w:pPr>
        <w:pStyle w:val="Heading2"/>
      </w:pPr>
      <w:r>
        <w:rPr>
          <w:rFonts w:ascii="Arial" w:cs="Arial" w:eastAsia="Arial" w:hAnsi="Arial"/>
        </w:rPr>
        <w:t xml:space="preserve">7. Portfolio, Alerts &amp;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Multi-chain wallet tracking with PnL, watchlist with preset quick-starts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Price, funding rate, liquidation, and arbitrage alerts (push, email, Telegram)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API: Free tier (100 req/min) and Pro tier (500 req/min)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Current UX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Skeleton 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SkeletonLine, SkeletonCard, SkeletonTable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Timeout + retry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 timeout with retry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Flash on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animation for price change highlighting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Progressive 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imports for charts, heatmaps, treemaps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 persistence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with validation, resets if stale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Responsive tables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MobileCard component replaces tables below md breakpoint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Mega-menu nav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categories, multi-column desktop, accordion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Keyboard shortcuts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Chart: 1-7 timeframes, T tape, Escape close, arrow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Sound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Opt-in, Web Audio API, respects prefers-reduced-motion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Multi-view modes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/ table / chart toggle on data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Exchange filters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group with select all / CEX / DEX presets</w:t>
            </w:r>
          </w:p>
        </w:tc>
      </w:tr>
    </w:tbl>
    <w:p>
      <w:pPr>
        <w:pBdr>
          <w:bottom w:val="single" w:color="FF8C00" w:sz="4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Critical UX Gaps</w:t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These are the areas most in need of research and improvement.</w:t>
      </w:r>
    </w:p>
    <w:p>
      <w:pPr>
        <w:spacing w:before="10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Minimal onboarding</w:t>
      </w:r>
      <w:r>
        <w:rPr>
          <w:rFonts w:ascii="Arial" w:cs="Arial" w:eastAsia="Arial" w:hAnsi="Arial"/>
          <w:sz w:val="22"/>
          <w:szCs w:val="22"/>
        </w:rPr>
        <w:t xml:space="preserve"> — No welcome screen, tutorial, or guided tour. FeatureHint and MetricTooltip exist but are minimal. No structured progressive disclosure.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Limited contextual help</w:t>
      </w:r>
      <w:r>
        <w:rPr>
          <w:rFonts w:ascii="Arial" w:cs="Arial" w:eastAsia="Arial" w:hAnsi="Arial"/>
          <w:sz w:val="22"/>
          <w:szCs w:val="22"/>
        </w:rPr>
        <w:t xml:space="preserve"> — MetricTooltip provides basic definitions but no deep explanations inline. Comprehensive guides at /guides are rarely linked from data pages.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Navigation overwhelm</w:t>
      </w:r>
      <w:r>
        <w:rPr>
          <w:rFonts w:ascii="Arial" w:cs="Arial" w:eastAsia="Arial" w:hAnsi="Arial"/>
          <w:sz w:val="22"/>
          <w:szCs w:val="22"/>
        </w:rPr>
        <w:t xml:space="preserve"> — 70 pages in a 5-category mega-menu (Scan &amp; Trade, Monitor, Risk, Research, My Tools). No breadcrumbs, sidebar, recently viewed, or feature search.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No feature discovery</w:t>
      </w:r>
      <w:r>
        <w:rPr>
          <w:rFonts w:ascii="Arial" w:cs="Arial" w:eastAsia="Arial" w:hAnsi="Arial"/>
          <w:sz w:val="22"/>
          <w:szCs w:val="22"/>
        </w:rPr>
        <w:t xml:space="preserve"> — No way to search tools by use case. Only discovery path is mega-menu or homepage cards.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No user segmentation</w:t>
      </w:r>
      <w:r>
        <w:rPr>
          <w:rFonts w:ascii="Arial" w:cs="Arial" w:eastAsia="Arial" w:hAnsi="Arial"/>
          <w:sz w:val="22"/>
          <w:szCs w:val="22"/>
        </w:rPr>
        <w:t xml:space="preserve"> — All users see identical interface. No role-based views or complexity levels.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Auth gates disabled</w:t>
      </w:r>
      <w:r>
        <w:rPr>
          <w:rFonts w:ascii="Arial" w:cs="Arial" w:eastAsia="Arial" w:hAnsi="Arial"/>
          <w:sz w:val="22"/>
          <w:szCs w:val="22"/>
        </w:rPr>
        <w:t xml:space="preserve"> — Platform is fully open. No freemium gating or feature teasers behind signup.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Pages by Data Density</w:t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Prioritize UX research by complexity level.</w:t>
      </w:r>
    </w:p>
    <w:p>
      <w:pPr>
        <w:spacing w:before="100"/>
      </w:pPr>
    </w:p>
    <w:p>
      <w:pPr>
        <w:pStyle w:val="Heading3"/>
      </w:pPr>
      <w:r>
        <w:rPr>
          <w:rFonts w:ascii="Arial" w:cs="Arial" w:eastAsia="Arial" w:hAnsi="Arial"/>
        </w:rPr>
        <w:t xml:space="preserve">High Density (Most UX-Critical)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/funding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Multi-view, 33 exchange filters, timeframe selectors, weighted 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/liquidations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feed + historical, treemap,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/open-interest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vs per-exchange, OI delta, pagination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drag-drop widgets, layout presets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/chart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+ tape sidebar + metrics panel + keyboard shortcuts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Medium Density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/spreads, /spread-scanner — Cross-exchange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/correlation — Matrix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/market-heatmap, /funding-heatmap, /oi-heatmap — Grid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/compare — Multi-coin side-by-side</w:t>
      </w:r>
    </w:p>
    <w:p>
      <w:pPr>
        <w:pStyle w:val="Heading3"/>
      </w:pPr>
      <w:r>
        <w:rPr>
          <w:rFonts w:ascii="Arial" w:cs="Arial" w:eastAsia="Arial" w:hAnsi="Arial"/>
        </w:rPr>
        <w:t xml:space="preserve">Lower Density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/portfolio, /watchlist, /alerts — CRUD-style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/news, /guides, /faq — Content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/coin/[id], /symbol/[symbol] — Detail pages</w:t>
      </w:r>
    </w:p>
    <w:p>
      <w:pPr>
        <w:pBdr>
          <w:bottom w:val="single" w:color="FF8C00" w:sz="4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 vs InfoHub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Coinglass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leader, brand recognition, wide coverage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DEX integrations, delayed data, no arbitrage scanner, cluttered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Laevitas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data quality, institutional trust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Paid-only ($50+/mo), limited exchange coverage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CoinGecko / CMC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 user base, comprehensive spot data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Spot-focused, no derivatives depth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 Data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Institutional-grade analytics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pricing, limited customization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TradingView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charting, huge community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funding rates, no aggregated derivatives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Dune Analytics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query flexibility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SQL knowledge, no real-time CEX data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Research Areas for InfoHub</w:t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Use these prompts to guide UX pattern research for a data-dense financial dashboard.</w:t>
      </w:r>
    </w:p>
    <w:p>
      <w:pPr>
        <w:spacing w:before="100"/>
      </w:pP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Best onboarding flow</w:t>
      </w:r>
      <w:r>
        <w:rPr>
          <w:rFonts w:ascii="Arial" w:cs="Arial" w:eastAsia="Arial" w:hAnsi="Arial"/>
          <w:sz w:val="22"/>
          <w:szCs w:val="22"/>
        </w:rPr>
        <w:t xml:space="preserve"> — How should a complex trading intelligence platform introduce 70 pages of tools to new users? Progressive disclosure, role-based paths (trader vs analyst vs casual), interactive walkthroughs.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Data sharing &amp; export</w:t>
      </w:r>
      <w:r>
        <w:rPr>
          <w:rFonts w:ascii="Arial" w:cs="Arial" w:eastAsia="Arial" w:hAnsi="Arial"/>
          <w:sz w:val="22"/>
          <w:szCs w:val="22"/>
        </w:rPr>
        <w:t xml:space="preserve"> — How should users share specific views (funding snapshots, OI charts, liquidation feeds) with others? URL state, screenshot/export, embed widgets, social sharing.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Dashboard layout patterns</w:t>
      </w:r>
      <w:r>
        <w:rPr>
          <w:rFonts w:ascii="Arial" w:cs="Arial" w:eastAsia="Arial" w:hAnsi="Arial"/>
          <w:sz w:val="22"/>
          <w:szCs w:val="22"/>
        </w:rPr>
        <w:t xml:space="preserve"> — Best practices for drag-and-drop widget dashboards in financial tools. Grid systems, preset layouts, responsive behavior, widget configuration.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Data visualization patterns</w:t>
      </w:r>
      <w:r>
        <w:rPr>
          <w:rFonts w:ascii="Arial" w:cs="Arial" w:eastAsia="Arial" w:hAnsi="Arial"/>
          <w:sz w:val="22"/>
          <w:szCs w:val="22"/>
        </w:rPr>
        <w:t xml:space="preserve"> — Heatmaps, treemaps, sparklines, flash animations for real-time data. How do Bloomberg, Refinitiv, TradingView handle information density?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Navigation for 70 pages</w:t>
      </w:r>
      <w:r>
        <w:rPr>
          <w:rFonts w:ascii="Arial" w:cs="Arial" w:eastAsia="Arial" w:hAnsi="Arial"/>
          <w:sz w:val="22"/>
          <w:szCs w:val="22"/>
        </w:rPr>
        <w:t xml:space="preserve"> — Command palette (Cmd+K), sidebar nav, breadcrumbs, recently viewed, favorites, feature search. What works for complex SaaS tools?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Real-time data UX</w:t>
      </w:r>
      <w:r>
        <w:rPr>
          <w:rFonts w:ascii="Arial" w:cs="Arial" w:eastAsia="Arial" w:hAnsi="Arial"/>
          <w:sz w:val="22"/>
          <w:szCs w:val="22"/>
        </w:rPr>
        <w:t xml:space="preserve"> — How to handle WebSocket feeds, stale data indicators, loading states, reconnection, data freshness badges in financial dashboards.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Competitors deep dive</w:t>
      </w:r>
      <w:r>
        <w:rPr>
          <w:rFonts w:ascii="Arial" w:cs="Arial" w:eastAsia="Arial" w:hAnsi="Arial"/>
          <w:sz w:val="22"/>
          <w:szCs w:val="22"/>
        </w:rPr>
        <w:t xml:space="preserve"> — Analyze Coinglass, Laevitas, Velo Data, CoinGecko derivatives pages. What UX patterns do they use? What’s missing?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Freemium gating patterns</w:t>
      </w:r>
      <w:r>
        <w:rPr>
          <w:rFonts w:ascii="Arial" w:cs="Arial" w:eastAsia="Arial" w:hAnsi="Arial"/>
          <w:sz w:val="22"/>
          <w:szCs w:val="22"/>
        </w:rPr>
        <w:t xml:space="preserve"> — How should InfoHub gate features behind auth/pro tiers without frustrating free users? Soft walls, feature teasers, usage limits.</w:t>
      </w:r>
    </w:p>
    <w:p>
      <w:pPr>
        <w:pBdr>
          <w:bottom w:val="single" w:color="FF8C00" w:sz="4" w:space="8"/>
        </w:pBdr>
        <w:spacing w:after="200" w:before="200"/>
      </w:pPr>
    </w:p>
    <w:p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Brief prepared for UX research — April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C00" w:sz="2" w:space="4"/>
      </w:pBdr>
    </w:pPr>
    <w:r>
      <w:rPr>
        <w:rFonts w:ascii="Arial" w:cs="Arial" w:eastAsia="Arial" w:hAnsi="Arial"/>
        <w:b/>
        <w:bCs/>
        <w:color w:val="FF8C00"/>
        <w:sz w:val="18"/>
        <w:szCs w:val="18"/>
      </w:rPr>
      <w:t xml:space="preserve">InfoHub</w:t>
    </w:r>
    <w:r>
      <w:rPr>
        <w:rFonts w:ascii="Arial" w:cs="Arial" w:eastAsia="Arial" w:hAnsi="Arial"/>
        <w:color w:val="999999"/>
        <w:sz w:val="18"/>
        <w:szCs w:val="18"/>
      </w:rPr>
      <w:t xml:space="preserve">  |  UX Research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8C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2026-04-03T16:37:38.946Z</dcterms:created>
  <dcterms:modified xsi:type="dcterms:W3CDTF">2026-04-03T16:37:38.948Z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