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0A79A">
      <w:pPr>
        <w:pStyle w:val="2"/>
        <w:keepNext w:val="0"/>
        <w:keepLines w:val="0"/>
        <w:widowControl/>
        <w:suppressLineNumbers w:val="0"/>
      </w:pPr>
      <w:r>
        <w:t>证券与新能源板块个股交易策略分析</w:t>
      </w:r>
    </w:p>
    <w:p w14:paraId="54F20F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：证券、电池及光伏设备板块技术面分析与操作建议</w:t>
      </w:r>
    </w:p>
    <w:p w14:paraId="225EB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：证券板块关注双底结构后的震荡突破；电池板块聚焦关键点位支撑与压力；光伏板块整体偏弱，需警惕破位风险</w:t>
      </w:r>
    </w:p>
    <w:p w14:paraId="4DF1BA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：证券、保险、电池材料、光伏设备</w:t>
      </w:r>
    </w:p>
    <w:p w14:paraId="06C880D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板块双底结构下的震荡突破机会，给出中信、国泰等个股具体买卖点位。评估电池板块宁德时代、亿纬锂能等关键支撑与目标价，指出部分个股破位风险。研判光伏板块整体下跌趋势未改，强调阳光电源、隆基绿能等股的观望或止损策略，提供迈威股份等少数突破标的的操作建议。</w:t>
      </w:r>
    </w:p>
    <w:p w14:paraId="03D7DC28">
      <w:pPr>
        <w:pStyle w:val="3"/>
        <w:keepNext w:val="0"/>
        <w:keepLines w:val="0"/>
        <w:widowControl/>
        <w:suppressLineNumbers w:val="0"/>
      </w:pPr>
      <w:r>
        <w:t>证券板块：结构性震荡与突破机会</w:t>
      </w:r>
    </w:p>
    <w:p w14:paraId="2C059C47">
      <w:pPr>
        <w:pStyle w:val="4"/>
        <w:keepNext w:val="0"/>
        <w:keepLines w:val="0"/>
        <w:widowControl/>
        <w:suppressLineNumbers w:val="0"/>
      </w:pPr>
      <w:r>
        <w:t>整体走势判断</w:t>
      </w:r>
    </w:p>
    <w:p w14:paraId="457C60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证券板块呈现“双底加回踩”结构，目前处于1720~1800点区间震荡 。</w:t>
      </w:r>
    </w:p>
    <w:p w14:paraId="5ED24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若能在该范围震荡数日，有望进一步看涨，上方压力位依次为1900点和2000点 。</w:t>
      </w:r>
    </w:p>
    <w:p w14:paraId="3860E018">
      <w:pPr>
        <w:pStyle w:val="4"/>
        <w:keepNext w:val="0"/>
        <w:keepLines w:val="0"/>
        <w:widowControl/>
        <w:suppressLineNumbers w:val="0"/>
      </w:pPr>
      <w:r>
        <w:t>重点个股策略</w:t>
      </w:r>
    </w:p>
    <w:p w14:paraId="51E64E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：回踩27元未达预期买点27.5元，若后续回到27.7元左右可考虑买入，目标看至30元 。</w:t>
      </w:r>
    </w:p>
    <w:p w14:paraId="646E9F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国泰海通</w:t>
      </w:r>
      <w:r>
        <w:t>：已在17.35元进行试仓和二次加仓，震荡消化后若突破18.1~18.4元，目标看至20元 。</w:t>
      </w:r>
    </w:p>
    <w:p w14:paraId="028632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：已在20元买入，预计需在20~22元区间震荡蓄势，突破22元后目标看至25元 。</w:t>
      </w:r>
    </w:p>
    <w:p w14:paraId="254BFC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：30元为关键难关，若无法减仓则需谨慎；后续若在28~30元区间震荡两周，可反复低吸高抛，突破30元后趋势目标看至40元乃至60元 。</w:t>
      </w:r>
    </w:p>
    <w:p w14:paraId="6B9E6F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：当前在20.8~22元震荡。若调整至20元可低吸；若未来三天守住20.88元可加仓；突破22元继续加仓，目标25元 。</w:t>
      </w:r>
    </w:p>
    <w:p w14:paraId="78284A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：未到22元买点，需耐心等待；若突破20元但成交量大且滞涨，大概率在20元区域震荡。激进者在20~22元区间低吸高抛，保守者等待中继形态，后期目标26元 。</w:t>
      </w:r>
    </w:p>
    <w:p w14:paraId="3CEA27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：10元左右等待低吸，短线目标11元，小波段目标11.65元 。</w:t>
      </w:r>
    </w:p>
    <w:p w14:paraId="6285E1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：9~10元区间震荡，若顶着10元停顿可考虑买入博突破 。</w:t>
      </w:r>
    </w:p>
    <w:p w14:paraId="5BD9B7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：在15元附近徘徊未站稳，需观察两三天，回踩确认15元支撑后再考虑买入 。</w:t>
      </w:r>
    </w:p>
    <w:p w14:paraId="0CD1E9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：9元位置按投见底模式试仓，目标10元（难关），突破后看至12元 。</w:t>
      </w:r>
    </w:p>
    <w:p w14:paraId="04E5C5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：未在6元买到，不着急，继续等待6元低吸；若未来几天在6.18~6.38元集中震荡，可考虑买入博突破 。</w:t>
      </w:r>
    </w:p>
    <w:p w14:paraId="69A562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：10元已兑现，建议大幅减仓，不鼓励追涨，天量涨停预示风险较大 。</w:t>
      </w:r>
    </w:p>
    <w:p w14:paraId="299AFD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：等待调整退回10元附近再考虑低吸 。</w:t>
      </w:r>
    </w:p>
    <w:p w14:paraId="2721C7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：8.5元未给机会，继续等待；或等站上并坐稳9元后再操作 。</w:t>
      </w:r>
    </w:p>
    <w:p w14:paraId="4E66A6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88AF44D">
      <w:pPr>
        <w:pStyle w:val="3"/>
        <w:keepNext w:val="0"/>
        <w:keepLines w:val="0"/>
        <w:widowControl/>
        <w:suppressLineNumbers w:val="0"/>
      </w:pPr>
      <w:r>
        <w:t>电池板块：关键点位博弈与分化</w:t>
      </w:r>
    </w:p>
    <w:p w14:paraId="19808DF6">
      <w:pPr>
        <w:pStyle w:val="4"/>
        <w:keepNext w:val="0"/>
        <w:keepLines w:val="0"/>
        <w:widowControl/>
        <w:suppressLineNumbers w:val="0"/>
      </w:pPr>
      <w:r>
        <w:t>整体走势与龙头股</w:t>
      </w:r>
    </w:p>
    <w:p w14:paraId="5A30B8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板块集中在950~1000点震荡，突破征兆稍弱，需等待 。</w:t>
      </w:r>
    </w:p>
    <w:p w14:paraId="16248F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：400元为分水岭，需站上并坐稳后才恢复看涨做多 。</w:t>
      </w:r>
    </w:p>
    <w:p w14:paraId="5F7CB7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：在周一阳线范围内震荡，激进者在64.64元买入，目标80元 。</w:t>
      </w:r>
    </w:p>
    <w:p w14:paraId="0C30F5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：受56元压力位压制，若两三天回踩不破53.5元可买入，目标60元 。</w:t>
      </w:r>
    </w:p>
    <w:p w14:paraId="3CFC2E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：100元为压力位，若明后天顶着100元停顿可积极买入，目标150元 。</w:t>
      </w:r>
    </w:p>
    <w:p w14:paraId="4B5F4F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：守住80元但时间不足，可能需一周震荡；激进者在80元附近试仓，止损设周一低点 。</w:t>
      </w:r>
    </w:p>
    <w:p w14:paraId="75C90F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恩</w:t>
      </w:r>
      <w:r>
        <w:rPr>
          <w:rStyle w:val="8"/>
        </w:rPr>
        <w:t>捷股份</w:t>
      </w:r>
      <w:r>
        <w:t>：66.4~72.25元震荡，激进者在66.4元试仓，保守者再等三五天 。</w:t>
      </w:r>
    </w:p>
    <w:p w14:paraId="4D559D0A">
      <w:pPr>
        <w:pStyle w:val="4"/>
        <w:keepNext w:val="0"/>
        <w:keepLines w:val="0"/>
        <w:widowControl/>
        <w:suppressLineNumbers w:val="0"/>
      </w:pPr>
      <w:r>
        <w:t>其他个股动态</w:t>
      </w:r>
    </w:p>
    <w:p w14:paraId="7EDE3B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璞泰来</w:t>
      </w:r>
      <w:r>
        <w:t>：28.7元微幅破位，下方28.15元有支撑，勿惊慌，等待震荡后观察 。</w:t>
      </w:r>
    </w:p>
    <w:p w14:paraId="4B2DE6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：47.5元破位，需等待两三天看能否收回，若收回仍有上涨希望 。</w:t>
      </w:r>
    </w:p>
    <w:p w14:paraId="186DCD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：目标维持100元不变，当前82.1~93元震荡，82.1元附近可继续买入 。</w:t>
      </w:r>
    </w:p>
    <w:p w14:paraId="7AC5E0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当升科技/其他</w:t>
      </w:r>
      <w:r>
        <w:t>：185元破位退至172元附近 。</w:t>
      </w:r>
    </w:p>
    <w:p w14:paraId="218F5C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震裕</w:t>
      </w:r>
      <w:r>
        <w:rPr>
          <w:rStyle w:val="8"/>
        </w:rPr>
        <w:t>科技</w:t>
      </w:r>
      <w:r>
        <w:t>：133元支撑位可做清仓，短线目标150元 。</w:t>
      </w:r>
    </w:p>
    <w:p w14:paraId="65AA39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：突破回踩80元可试仓，目标92元 。</w:t>
      </w:r>
    </w:p>
    <w:p w14:paraId="125F1D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：20~23元区间跟踪，20元左右低吸，短线目标22元 。</w:t>
      </w:r>
    </w:p>
    <w:p w14:paraId="5A231D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：26.3元左右可继续低吸 。</w:t>
      </w:r>
    </w:p>
    <w:p w14:paraId="554BCF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航可科技</w:t>
      </w:r>
      <w:r>
        <w:t>：36.2元左右可低吸 。</w:t>
      </w:r>
    </w:p>
    <w:p w14:paraId="5DFE1D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：若明后天守住70元可买入，目标80元 。</w:t>
      </w:r>
    </w:p>
    <w:p w14:paraId="7522B4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：15元持仓拿至16.5元走掉，随后在15元附近低吸 。</w:t>
      </w:r>
    </w:p>
    <w:p w14:paraId="069CBB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一时通</w:t>
      </w:r>
      <w:r>
        <w:t>：40元左右买入，短线目标44元 。</w:t>
      </w:r>
    </w:p>
    <w:p w14:paraId="315DC0BC">
      <w:pPr>
        <w:pStyle w:val="3"/>
        <w:keepNext w:val="0"/>
        <w:keepLines w:val="0"/>
        <w:widowControl/>
        <w:suppressLineNumbers w:val="0"/>
      </w:pPr>
      <w:r>
        <w:t>光伏设备板块：趋势偏弱与个别机会</w:t>
      </w:r>
    </w:p>
    <w:p w14:paraId="57F83F84">
      <w:pPr>
        <w:pStyle w:val="4"/>
        <w:keepNext w:val="0"/>
        <w:keepLines w:val="0"/>
        <w:widowControl/>
        <w:suppressLineNumbers w:val="0"/>
      </w:pPr>
      <w:r>
        <w:t>整体走势判断</w:t>
      </w:r>
    </w:p>
    <w:p w14:paraId="786D5E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板块在550点附近徘徊，暂无方向选择信号 。</w:t>
      </w:r>
    </w:p>
    <w:p w14:paraId="484720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：明确处于下跌趋势，仅维持横盘，筑底征兆不充分，非转好迹象 。</w:t>
      </w:r>
    </w:p>
    <w:p w14:paraId="74210837">
      <w:pPr>
        <w:pStyle w:val="4"/>
        <w:keepNext w:val="0"/>
        <w:keepLines w:val="0"/>
        <w:widowControl/>
        <w:suppressLineNumbers w:val="0"/>
      </w:pPr>
      <w:r>
        <w:t>重点个股策略</w:t>
      </w:r>
    </w:p>
    <w:p w14:paraId="31DEF9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：偏弱势，存在破位风险，以160元为分界线，站上后才恢复看涨 。</w:t>
      </w:r>
    </w:p>
    <w:p w14:paraId="4BB66A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：100元区域徘徊未站稳，等待观察，止损位97元，短线目标110元 。</w:t>
      </w:r>
    </w:p>
    <w:p w14:paraId="5289ED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迈威股份</w:t>
      </w:r>
      <w:r>
        <w:t>：大阳线突破下方小横盘，未来三天关键，若守住236元可买入，目标300元 。</w:t>
      </w:r>
    </w:p>
    <w:p w14:paraId="5CF997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：55元处停顿，53.2~53.25元可买入，若明后天守住55元可买入博至70元 。</w:t>
      </w:r>
    </w:p>
    <w:p w14:paraId="328608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：16元收小阴线，走势不佳，进一步看跌至15元 。</w:t>
      </w:r>
    </w:p>
    <w:p w14:paraId="5B8480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：受184元压力回落，165元左右继续买入，目标200元 。</w:t>
      </w:r>
    </w:p>
    <w:p w14:paraId="53E4BE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：退回80元 。</w:t>
      </w:r>
    </w:p>
    <w:p w14:paraId="01DE9F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：回到10元之上，若明后天回踩不破10元可继续买入，上涨潜力明显 。</w:t>
      </w:r>
    </w:p>
    <w:p w14:paraId="1611A6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：涨停后30元位置可能有波折，未来三天回踩不破28.7元可买入，看至通道上轨 。</w:t>
      </w:r>
    </w:p>
    <w:p w14:paraId="70106E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：退回100元 。</w:t>
      </w:r>
    </w:p>
    <w:p w14:paraId="5FF151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：26.7元位置加仓，目标30元 。</w:t>
      </w:r>
    </w:p>
    <w:p w14:paraId="12A11D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岱勒新材/债务技术</w:t>
      </w:r>
      <w:r>
        <w:t>：12元位置纠结，最终跌回10元可能性较大 。</w:t>
      </w:r>
    </w:p>
    <w:p w14:paraId="4E3EB1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：退回20元左右 。</w:t>
      </w:r>
    </w:p>
    <w:p w14:paraId="7E96F3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FFFD50E">
      <w:pPr>
        <w:pStyle w:val="2"/>
        <w:keepNext w:val="0"/>
        <w:keepLines w:val="0"/>
        <w:widowControl/>
        <w:suppressLineNumbers w:val="0"/>
      </w:pPr>
    </w:p>
    <w:p w14:paraId="1A3C45BC">
      <w:pPr>
        <w:pStyle w:val="2"/>
        <w:keepNext w:val="0"/>
        <w:keepLines w:val="0"/>
        <w:widowControl/>
        <w:suppressLineNumbers w:val="0"/>
      </w:pPr>
    </w:p>
    <w:p w14:paraId="4349CD28">
      <w:pPr>
        <w:pStyle w:val="2"/>
        <w:keepNext w:val="0"/>
        <w:keepLines w:val="0"/>
        <w:widowControl/>
        <w:suppressLineNumbers w:val="0"/>
      </w:pPr>
      <w:r>
        <w:t>个股技术面分析与交易策略部署会议</w:t>
      </w:r>
    </w:p>
    <w:p w14:paraId="1E94F2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：多板块个股技术走势分析及买卖点位策略</w:t>
      </w:r>
    </w:p>
    <w:p w14:paraId="57BFC1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：PCB/电子元件、通信设备、半导体、消费电子等</w:t>
      </w:r>
    </w:p>
    <w:p w14:paraId="218DD0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：多数标的维持看涨或震荡蓄势，重点关注关键支撑位的低吸机会及压力位的减仓止盈</w:t>
      </w:r>
    </w:p>
    <w:p w14:paraId="08603E1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PCB、通信、半导体及消费电子等多板块个股的技术走势。核心策略为在关键支撑位低吸布局上涨中继形态的标的，如东山精密、生益科技等；对接近通道上轨或重要整数关口的个股如法拉电子、北方华创等执行减仓或止盈；部分高位爆发股如北京君正提示风险。整体维持结构性看涨思路，强调严格止损与分批建仓。</w:t>
      </w:r>
    </w:p>
    <w:p w14:paraId="72212EA1">
      <w:pPr>
        <w:pStyle w:val="3"/>
        <w:keepNext w:val="0"/>
        <w:keepLines w:val="0"/>
        <w:widowControl/>
        <w:suppressLineNumbers w:val="0"/>
      </w:pPr>
      <w:r>
        <w:t>PCB及电子元件板块策略</w:t>
      </w:r>
    </w:p>
    <w:p w14:paraId="3AA699DD">
      <w:pPr>
        <w:pStyle w:val="5"/>
        <w:keepNext w:val="0"/>
        <w:keepLines w:val="0"/>
        <w:widowControl/>
        <w:suppressLineNumbers w:val="0"/>
      </w:pPr>
      <w:r>
        <w:t>该板块多数个股呈现上涨中继或横盘蓄势形态，建议逢低吸纳。</w:t>
      </w:r>
    </w:p>
    <w:p w14:paraId="6A7570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：处于上涨途中的横盘维持看涨，上周四阳线范围内震荡为上涨中继，目标看至300，短期调整至255附近可持续买进 。</w:t>
      </w:r>
    </w:p>
    <w:p w14:paraId="7BEAF7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：176-191区间横盘，属上涨中继，176附近可持续买进，目标看至200 。</w:t>
      </w:r>
    </w:p>
    <w:p w14:paraId="3D84B8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：关键调整位修正为418.5，419左右可持续买进，目标看至500 。</w:t>
      </w:r>
    </w:p>
    <w:p w14:paraId="34B961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：创新高后，未来三天回踩不破150可继续买进，目标看至200 。</w:t>
      </w:r>
    </w:p>
    <w:p w14:paraId="150154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：回到80区域但成交量较大，需震荡消化，未来三天站稳80或突破回踩80时加仓，目标看至100 。</w:t>
      </w:r>
    </w:p>
    <w:p w14:paraId="0E88B5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：48-55区间震荡，48左右可买进，目标看至60 。</w:t>
      </w:r>
    </w:p>
    <w:p w14:paraId="0A1AF6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：13.3-15区间震荡，13.3左右或未来三天回踩不破14时可买入，目标看至20 。</w:t>
      </w:r>
    </w:p>
    <w:p w14:paraId="1FCC3B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：74.1左右鼓励买进，突破回踩80加仓，目标看至100 。</w:t>
      </w:r>
    </w:p>
    <w:p w14:paraId="59B0C9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：72左右试仓，目标搏至100 。</w:t>
      </w:r>
    </w:p>
    <w:p w14:paraId="3A7254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蓝思科技</w:t>
      </w:r>
      <w:r>
        <w:t>：在大阳线范围内震荡，51.2左右买入，目标看至60 。</w:t>
      </w:r>
    </w:p>
    <w:p w14:paraId="333CB6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>：关注16.8-18.2区间震荡，准备买入博突破，目标看至20 。</w:t>
      </w:r>
    </w:p>
    <w:p w14:paraId="1F0347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：确认为90-118区间结构，调整至100低吸或未来3-5天站稳118时买入，目标看至150 。</w:t>
      </w:r>
    </w:p>
    <w:p w14:paraId="736F26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：45.6左右可继续买进，后续仍有上涨动力 。</w:t>
      </w:r>
    </w:p>
    <w:p w14:paraId="271FB6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：60左右可持续买进，仍有上涨空间 。</w:t>
      </w:r>
    </w:p>
    <w:p w14:paraId="24D637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胜利精密</w:t>
      </w:r>
      <w:r>
        <w:t>：4块左右可持续买进 。</w:t>
      </w:r>
    </w:p>
    <w:p w14:paraId="5ED62EB5">
      <w:pPr>
        <w:pStyle w:val="3"/>
        <w:keepNext w:val="0"/>
        <w:keepLines w:val="0"/>
        <w:widowControl/>
        <w:suppressLineNumbers w:val="0"/>
      </w:pPr>
      <w:r>
        <w:t>通信设备及光模块板块策略</w:t>
      </w:r>
    </w:p>
    <w:p w14:paraId="5AD0E06A">
      <w:pPr>
        <w:pStyle w:val="5"/>
        <w:keepNext w:val="0"/>
        <w:keepLines w:val="0"/>
        <w:widowControl/>
        <w:suppressLineNumbers w:val="0"/>
      </w:pPr>
      <w:r>
        <w:t>通信板块整体处于上涨途中或突破阶段，重点关注支撑位的有效性。</w:t>
      </w:r>
    </w:p>
    <w:p w14:paraId="560799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：突破横盘继续看涨，580左右等待低吸，目标看至700 。</w:t>
      </w:r>
    </w:p>
    <w:p w14:paraId="15EC8A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太辰光</w:t>
      </w:r>
      <w:r>
        <w:t>：收盘价未跌破关键位，若明后天守住254可买进，目标搏至300 。</w:t>
      </w:r>
    </w:p>
    <w:p w14:paraId="4ADC22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：明后天回踩不破250可买进，目标搏至300 。</w:t>
      </w:r>
    </w:p>
    <w:p w14:paraId="3566C6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：300-350区间震荡，调整至300附近低吸或站稳350时买入 。</w:t>
      </w:r>
    </w:p>
    <w:p w14:paraId="65B282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：115-125区间震荡，115附近可继续买进，目标看至150 。</w:t>
      </w:r>
    </w:p>
    <w:p w14:paraId="1A722B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：守住260则向好，未来三天守住260可买进，目标看至300 。</w:t>
      </w:r>
    </w:p>
    <w:p w14:paraId="34D394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：可能启动，若收小线可激进买入，或突破回踩40时买入 。</w:t>
      </w:r>
    </w:p>
    <w:p w14:paraId="55DFAF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：涨停后注意70压力位，保护性止盈位设在今日低点 。</w:t>
      </w:r>
    </w:p>
    <w:p w14:paraId="1EBE0D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：79.1-87.5区间震荡，未来三天守住79可继续买进 。</w:t>
      </w:r>
    </w:p>
    <w:p w14:paraId="4BADD1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>：379-405区间震荡，379附近可继续买进，后期看至450 。</w:t>
      </w:r>
    </w:p>
    <w:p w14:paraId="56F1BD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世嘉光子</w:t>
      </w:r>
      <w:r>
        <w:t>：191.3为支撑，200为压力，明后天守住191.3可考虑买进 。</w:t>
      </w:r>
    </w:p>
    <w:p w14:paraId="3BC812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：70为支撑，激进者可持仓，目标看至80 。</w:t>
      </w:r>
    </w:p>
    <w:p w14:paraId="113E13C0">
      <w:pPr>
        <w:pStyle w:val="3"/>
        <w:keepNext w:val="0"/>
        <w:keepLines w:val="0"/>
        <w:widowControl/>
        <w:suppressLineNumbers w:val="0"/>
      </w:pPr>
      <w:r>
        <w:t>半导体板块策略</w:t>
      </w:r>
    </w:p>
    <w:p w14:paraId="3798AE9B">
      <w:pPr>
        <w:pStyle w:val="5"/>
        <w:keepNext w:val="0"/>
        <w:keepLines w:val="0"/>
        <w:widowControl/>
        <w:suppressLineNumbers w:val="0"/>
      </w:pPr>
      <w:r>
        <w:t>半导体板块整体突破通道上轨，以看涨为主，但需注意高位股的减仓风险。</w:t>
      </w:r>
    </w:p>
    <w:p w14:paraId="64CEB7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中芯国际</w:t>
      </w:r>
      <w:r>
        <w:t>：前期高点160附近有调整压力，等待150附近低吸，目标搏至200 。</w:t>
      </w:r>
    </w:p>
    <w:p w14:paraId="63742A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：在大阳线实体中点之上波动，属看涨调整，1400左右可买进，目标攀涨至2000 。</w:t>
      </w:r>
    </w:p>
    <w:p w14:paraId="00DFCD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：创新高，目标奔着400去，短期调整关注336附近低吸 。</w:t>
      </w:r>
    </w:p>
    <w:p w14:paraId="034451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：800为重要关口，以减仓为主，不鼓励开新仓；若调整至720左右再考虑低吸 。</w:t>
      </w:r>
    </w:p>
    <w:p w14:paraId="4803FE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：持续攀升，目标奔着800去，保护性止盈位设在735附近 。</w:t>
      </w:r>
    </w:p>
    <w:p w14:paraId="5ABE3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：400为难关，若有调整至360左右准备低吸 。</w:t>
      </w:r>
    </w:p>
    <w:p w14:paraId="7149C9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（原文误识为摩尔县城）：在周二阳线范围内震荡，664-665左右准备买入，目标看至800 。</w:t>
      </w:r>
    </w:p>
    <w:p w14:paraId="6E1F0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：260左右买入，目标搏至300，后期空间可能不止于此 。</w:t>
      </w:r>
    </w:p>
    <w:p w14:paraId="7532EC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</w:t>
      </w:r>
      <w:r>
        <w:t>：大阳线后目标看至500，保护性止盈位设在475 。</w:t>
      </w:r>
    </w:p>
    <w:p w14:paraId="018E73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：300为重要关口，后期回到272左右准备买入 。</w:t>
      </w:r>
    </w:p>
    <w:p w14:paraId="44BC09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：低点抬高有望突破，等待34.5附近震荡后买入博突破，目标看至400 。</w:t>
      </w:r>
    </w:p>
    <w:p w14:paraId="0BBB55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：调整至80附近准备低吸，目标补至100左右 。</w:t>
      </w:r>
    </w:p>
    <w:p w14:paraId="3899E7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金河科技</w:t>
      </w:r>
      <w:r>
        <w:t>（疑似晶合集成或类似标的）：在昨日阳线范围内震荡，调整至53.4附近试仓 。</w:t>
      </w:r>
    </w:p>
    <w:p w14:paraId="233F03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：爆发式上涨接近尾声，注意250压力位，需大幅减仓 。</w:t>
      </w:r>
    </w:p>
    <w:p w14:paraId="0E5297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：通道上轨压力，退回到127左右再观察操作机会 。</w:t>
      </w:r>
    </w:p>
    <w:p w14:paraId="2395E0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：受压于50之下，调整至45左右再考虑低吸 。</w:t>
      </w:r>
    </w:p>
    <w:p w14:paraId="6CB029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罗胜威</w:t>
      </w:r>
      <w:r>
        <w:t>（疑似罗斯韦尔或类似标的）：守住120压力，110附近需震荡一周才能进一步看涨 。</w:t>
      </w:r>
    </w:p>
    <w:p w14:paraId="3D8394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炬光科技：无理想买点，在345附近等待低吸 。</w:t>
      </w:r>
    </w:p>
    <w:p w14:paraId="3BEA39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>：反弹至70压力难破，按77.5-64区间跟踪 。</w:t>
      </w:r>
    </w:p>
    <w:p w14:paraId="51C250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金丰明源</w:t>
      </w:r>
      <w:r>
        <w:t>（疑似金宏气体或类似标的）：200-225横盘上涨中继，200左右持续买入，目标搏至250 。</w:t>
      </w:r>
    </w:p>
    <w:p w14:paraId="447963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：持续攀升，移动止盈位设在今日阳线实体中点53.5 。</w:t>
      </w:r>
    </w:p>
    <w:p w14:paraId="37C8D6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：冲高回落，调整至47.3附近准备买入 。</w:t>
      </w:r>
    </w:p>
    <w:p w14:paraId="30BB78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捷捷微电</w:t>
      </w:r>
      <w:r>
        <w:t>：40位置试仓，止损39，短线看至44 。</w:t>
      </w:r>
    </w:p>
    <w:p w14:paraId="5C2217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斯达半导</w:t>
      </w:r>
      <w:r>
        <w:t>（疑似四会富仕或类似标的）：关注未来一周能否维持在133-143震荡，若是则买入博突破，目标看至150，趋势目标240 。</w:t>
      </w:r>
    </w:p>
    <w:p w14:paraId="60928D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中科蓝讯</w:t>
      </w:r>
      <w:r>
        <w:t>：突破通道上轨，但150牵制力大，仅适合减仓，不鼓励加仓 。</w:t>
      </w:r>
    </w:p>
    <w:p w14:paraId="6DDC73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神工股份</w:t>
      </w:r>
      <w:r>
        <w:t>：150有牵制力，关注今日低点143，震荡后做判断 。</w:t>
      </w:r>
    </w:p>
    <w:p w14:paraId="311374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康强电子</w:t>
      </w:r>
      <w:r>
        <w:t>：30附近等待低吸 。</w:t>
      </w:r>
    </w:p>
    <w:p w14:paraId="514CB1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富满微：75压力后有调整，退回66左右再考虑低吸 。</w:t>
      </w:r>
    </w:p>
    <w:p w14:paraId="28950F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阿时创</w:t>
      </w:r>
      <w:r>
        <w:t>（疑似艾为微或类似标的）：67左右买入，短线拿至80，后期继续在67附近低吸，目标100 。</w:t>
      </w:r>
    </w:p>
    <w:p w14:paraId="0D3321CA">
      <w:pPr>
        <w:pStyle w:val="3"/>
        <w:keepNext w:val="0"/>
        <w:keepLines w:val="0"/>
        <w:widowControl/>
        <w:suppressLineNumbers w:val="0"/>
      </w:pPr>
      <w:r>
        <w:t>其他板块及个股策略</w:t>
      </w:r>
    </w:p>
    <w:p w14:paraId="13B624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  <w:rFonts w:hint="eastAsia"/>
          <w:lang w:val="en-US" w:eastAsia="zh-CN"/>
        </w:rPr>
        <w:t>胜宏</w:t>
      </w:r>
      <w:r>
        <w:rPr>
          <w:rStyle w:val="8"/>
        </w:rPr>
        <w:t>科技</w:t>
      </w:r>
      <w:r>
        <w:t>：需站上并坐稳350后再考虑加仓 。</w:t>
      </w:r>
    </w:p>
    <w:p w14:paraId="795F49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三环集团</w:t>
      </w:r>
      <w:r>
        <w:t>：143.8左右买入保留，144附近可加仓，目标搏至200 。</w:t>
      </w:r>
    </w:p>
    <w:p w14:paraId="32F17F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  <w:rFonts w:hint="eastAsia"/>
          <w:lang w:val="en-US" w:eastAsia="zh-CN"/>
        </w:rPr>
        <w:t>鹏</w:t>
      </w:r>
      <w:r>
        <w:rPr>
          <w:rStyle w:val="8"/>
        </w:rPr>
        <w:t>鼎控股</w:t>
      </w:r>
      <w:r>
        <w:t>：回到112之上，未来三天回踩不破112.3可买进，目标看至150 。</w:t>
      </w:r>
    </w:p>
    <w:p w14:paraId="38FDB6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生益电子</w:t>
      </w:r>
      <w:r>
        <w:t>：120附近低吸或未来两三天回踩不破135.8时买进 。</w:t>
      </w:r>
    </w:p>
    <w:p w14:paraId="5CC01F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广和科技</w:t>
      </w:r>
      <w:r>
        <w:t>：回到200位置，若未来三天回踩不破193可买入，或站稳200后买入 。</w:t>
      </w:r>
    </w:p>
    <w:p w14:paraId="7CCE0D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江海股份</w:t>
      </w:r>
      <w:r>
        <w:t>：涨停后以看涨为主，后期调整至96.5附近买入 。</w:t>
      </w:r>
    </w:p>
    <w:p w14:paraId="049911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红板科技</w:t>
      </w:r>
      <w:r>
        <w:t>：涨停后进一步攀涨至100附近需减仓 。</w:t>
      </w:r>
    </w:p>
    <w:p w14:paraId="17BCE9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法拉电子</w:t>
      </w:r>
      <w:r>
        <w:t>：持续攀升至通道上轨，200压力需高度警惕，需大幅减仓 。</w:t>
      </w:r>
    </w:p>
    <w:p w14:paraId="3C43C0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华盛新材</w:t>
      </w:r>
      <w:r>
        <w:t>：目标奔着300去，保护性止盈位设在今日低点 。</w:t>
      </w:r>
    </w:p>
    <w:p w14:paraId="4E8888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奥士康</w:t>
      </w:r>
      <w:r>
        <w:t>：64.7之上小震荡，激进者轻仓买入，保守者等60附近 。</w:t>
      </w:r>
    </w:p>
    <w:p w14:paraId="0E3F9B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博敏电子</w:t>
      </w:r>
      <w:r>
        <w:t>：26.2支撑，暂无理想买点，稍作等待 。</w:t>
      </w:r>
    </w:p>
    <w:p w14:paraId="0051E9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达利开普</w:t>
      </w:r>
      <w:r>
        <w:t>：37.1-40区间震荡，37.1附近试仓，目标搏至45 。</w:t>
      </w:r>
    </w:p>
    <w:p w14:paraId="215CBD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京东方A</w:t>
      </w:r>
      <w:r>
        <w:t>：持续攀升，目标奔着9块，注意8块压力 。</w:t>
      </w:r>
    </w:p>
    <w:p w14:paraId="019C93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TCL科技</w:t>
      </w:r>
      <w:r>
        <w:t>：涨停后回踩不破5块可买进，目标看至6.3 。</w:t>
      </w:r>
    </w:p>
    <w:p w14:paraId="46EADF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安光电</w:t>
      </w:r>
      <w:r>
        <w:t>（疑似三安光电）：回落至20-22区间震荡，20附近积极低吸 。</w:t>
      </w:r>
    </w:p>
    <w:p w14:paraId="1B0619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彩虹股份</w:t>
      </w:r>
      <w:r>
        <w:t>：回落调整关注12.6支撑，此位置可考虑清仓低吸 。</w:t>
      </w:r>
    </w:p>
    <w:p w14:paraId="5854D0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沃格光电</w:t>
      </w:r>
      <w:r>
        <w:t>：退回到150左右再考虑低吸 。</w:t>
      </w:r>
    </w:p>
    <w:p w14:paraId="3DA2ED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智光科技</w:t>
      </w:r>
      <w:r>
        <w:t>：接近300告一段落，止盈位设在280 。</w:t>
      </w:r>
    </w:p>
    <w:p w14:paraId="35D6F2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苏大维格</w:t>
      </w:r>
      <w:r>
        <w:t>：横盘继续看涨，66左右持续买进，目标看至80 。</w:t>
      </w:r>
    </w:p>
    <w:p w14:paraId="707627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莱宝高科</w:t>
      </w:r>
      <w:r>
        <w:t>：15为难关，未来三天守住14可考虑买进 。</w:t>
      </w:r>
    </w:p>
    <w:p w14:paraId="1EA8A9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鸿合科技</w:t>
      </w:r>
      <w:r>
        <w:t>：30左右等待低吸 。</w:t>
      </w:r>
    </w:p>
    <w:p w14:paraId="5C495D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福光股份</w:t>
      </w:r>
      <w:r>
        <w:t>：暂无明显买点，需等待 。</w:t>
      </w:r>
    </w:p>
    <w:p w14:paraId="1A6032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华新技术</w:t>
      </w:r>
      <w:r>
        <w:t>：暂无突破征兆，观望 。</w:t>
      </w:r>
    </w:p>
    <w:p w14:paraId="753137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深科技</w:t>
      </w:r>
      <w:r>
        <w:t>：继续上涨，目标位56左右需减仓 。</w:t>
      </w:r>
    </w:p>
    <w:p w14:paraId="5ADC1E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龙洋电子</w:t>
      </w:r>
      <w:r>
        <w:t>：暂无恢复上涨条件 。</w:t>
      </w:r>
    </w:p>
    <w:p w14:paraId="6B4890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电联技术</w:t>
      </w:r>
      <w:r>
        <w:t>：退回到60左右再考虑操作 。</w:t>
      </w:r>
    </w:p>
    <w:p w14:paraId="7E32CC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达瑞电子</w:t>
      </w:r>
      <w:r>
        <w:t>：操作性不大，顶多看至100 。</w:t>
      </w:r>
    </w:p>
    <w:p w14:paraId="553496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  <w:rFonts w:hint="eastAsia"/>
          <w:lang w:val="en-US" w:eastAsia="zh-CN"/>
        </w:rPr>
        <w:t>长</w:t>
      </w:r>
      <w:r>
        <w:rPr>
          <w:rStyle w:val="8"/>
        </w:rPr>
        <w:t>飞光纤</w:t>
      </w:r>
      <w:bookmarkStart w:id="0" w:name="_GoBack"/>
      <w:bookmarkEnd w:id="0"/>
      <w:r>
        <w:t>：600整数关口回落，关注550支撑，守住3-5天可买进 。</w:t>
      </w:r>
    </w:p>
    <w:p w14:paraId="5E291E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永鼎股份</w:t>
      </w:r>
      <w:r>
        <w:t>：持续拉升，注意上方80左右压力，保护性止盈位设在今日低点 。</w:t>
      </w:r>
    </w:p>
    <w:p w14:paraId="15D5B4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长兴国创</w:t>
      </w:r>
      <w:r>
        <w:t>：260左右等待低吸 。</w:t>
      </w:r>
    </w:p>
    <w:p w14:paraId="568421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</w:rPr>
        <w:t>华虹</w:t>
      </w:r>
      <w:r>
        <w:rPr>
          <w:rStyle w:val="8"/>
          <w:rFonts w:hint="eastAsia"/>
          <w:lang w:val="en-US" w:eastAsia="zh-CN"/>
        </w:rPr>
        <w:t>宏力</w:t>
      </w:r>
      <w:r>
        <w:t>（疑似华虹公司）：到达通道上轨应有调整，退回300附近低吸 。</w:t>
      </w:r>
    </w:p>
    <w:p w14:paraId="4FEA9A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360" w:leftChars="0" w:hanging="360" w:firstLineChars="0"/>
      </w:pPr>
      <w:r>
        <w:rPr>
          <w:rStyle w:val="8"/>
          <w:rFonts w:hint="eastAsia"/>
          <w:lang w:val="en-US" w:eastAsia="zh-CN"/>
        </w:rPr>
        <w:t>沐曦股份</w:t>
      </w:r>
      <w:r>
        <w:t>（疑似沐邦高科或类似）：731买入保留，短线拿至800，731位置可继续买进 。</w:t>
      </w:r>
    </w:p>
    <w:p w14:paraId="536FDB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0B9E3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37E76"/>
    <w:multiLevelType w:val="multilevel"/>
    <w:tmpl w:val="87837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235DF1"/>
    <w:multiLevelType w:val="multilevel"/>
    <w:tmpl w:val="88235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04378A"/>
    <w:multiLevelType w:val="multilevel"/>
    <w:tmpl w:val="91043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D3BEF2"/>
    <w:multiLevelType w:val="multilevel"/>
    <w:tmpl w:val="A0D3B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263114"/>
    <w:multiLevelType w:val="multilevel"/>
    <w:tmpl w:val="CC263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70BCB0"/>
    <w:multiLevelType w:val="multilevel"/>
    <w:tmpl w:val="E870B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2FF9FEE"/>
    <w:multiLevelType w:val="multilevel"/>
    <w:tmpl w:val="12FF9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C1FB451"/>
    <w:multiLevelType w:val="multilevel"/>
    <w:tmpl w:val="1C1FB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1132D35"/>
    <w:multiLevelType w:val="multilevel"/>
    <w:tmpl w:val="41132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1A81E41"/>
    <w:multiLevelType w:val="multilevel"/>
    <w:tmpl w:val="61A81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6872C44"/>
    <w:multiLevelType w:val="multilevel"/>
    <w:tmpl w:val="66872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6C733BA"/>
    <w:multiLevelType w:val="multilevel"/>
    <w:tmpl w:val="66C73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0"/>
  </w:num>
  <w:num w:numId="5">
    <w:abstractNumId w:val="11"/>
  </w:num>
  <w:num w:numId="6">
    <w:abstractNumId w:val="1"/>
  </w:num>
  <w:num w:numId="7">
    <w:abstractNumId w:val="4"/>
  </w:num>
  <w:num w:numId="8">
    <w:abstractNumId w:val="2"/>
  </w:num>
  <w:num w:numId="9">
    <w:abstractNumId w:val="3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E07D6"/>
    <w:rsid w:val="456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2026-06-25T12:23:27Z</dcterms:created>
  <dc:creator>11</dc:creator>
  <cp:lastModifiedBy>赵振宇</cp:lastModifiedBy>
  <dcterms:modified xsi:type="dcterms:W3CDTF">2026-06-26T00:54:35Z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21E2E28867A7416BAD14E4CB71B8DB69_12</vt:lpwstr>
  </property>
</Properties>
</file>