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22737">
      <w:pPr>
        <w:pStyle w:val="2"/>
        <w:keepNext w:val="0"/>
        <w:keepLines w:val="0"/>
        <w:widowControl/>
        <w:suppressLineNumbers w:val="0"/>
      </w:pPr>
      <w:r>
        <w:t>股市行情复盘与板块走势技术分析</w:t>
      </w:r>
    </w:p>
    <w:p w14:paraId="5493F0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4A9C0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：大盘及各大行业板块技术面分析与操作策略</w:t>
      </w:r>
    </w:p>
    <w:p w14:paraId="18A6CA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：市场整体处于震荡格局，短期关注关键压力位突破与支撑位防守，警惕诱多风险，部分板块具备反弹或突破潜力。</w:t>
      </w:r>
    </w:p>
    <w:p w14:paraId="52DC91C9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及各行业板块技术走势，指出沪指在3900-4000点区间震荡，深成指、创业板及科创50面临关键压力位。强调半导体、计算机、通信设备等科技板块的突破机会，提示房地产、医疗服务等板块的回调风险，建议投资者保持耐心，依据关键点位变化调整多空策略。</w:t>
      </w:r>
    </w:p>
    <w:p w14:paraId="6B50983B">
      <w:pPr>
        <w:pStyle w:val="3"/>
        <w:keepNext w:val="0"/>
        <w:keepLines w:val="0"/>
        <w:widowControl/>
        <w:suppressLineNumbers w:val="0"/>
      </w:pPr>
      <w:r>
        <w:t>大盘指数走势分析</w:t>
      </w:r>
    </w:p>
    <w:p w14:paraId="0E26C3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：收小阳线，暂无新技木信号，预计继续在3900~4000点区间震荡，短期难以突破 。</w:t>
      </w:r>
    </w:p>
    <w:p w14:paraId="53F60A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：收阳线，卡在14450点位置震荡三四天，虽有突破希望但把握不大，需耐心等待 。</w:t>
      </w:r>
    </w:p>
    <w:p w14:paraId="1B0F96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：收阳线，收盘价卡在3060点压力位，有望向上突破 。</w:t>
      </w:r>
    </w:p>
    <w:p w14:paraId="79A9BE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：近4天在颈线位1732点停顿，短期有望突破至1900点左右；若跌破上周五低点则构成诱多，下行风险陡增；未来3-5天走势关键，站稳1732点可恢复看涨 。</w:t>
      </w:r>
    </w:p>
    <w:p w14:paraId="65763E09">
      <w:pPr>
        <w:pStyle w:val="3"/>
        <w:keepNext w:val="0"/>
        <w:keepLines w:val="0"/>
        <w:widowControl/>
        <w:suppressLineNumbers w:val="0"/>
      </w:pPr>
      <w:r>
        <w:t>重点行业板块技术分析</w:t>
      </w:r>
    </w:p>
    <w:p w14:paraId="18E3E80F">
      <w:pPr>
        <w:pStyle w:val="4"/>
        <w:keepNext w:val="0"/>
        <w:keepLines w:val="0"/>
        <w:widowControl/>
        <w:suppressLineNumbers w:val="0"/>
      </w:pPr>
      <w:r>
        <w:t>1. 金融与科技板块</w:t>
      </w:r>
    </w:p>
    <w:p w14:paraId="1DF8BE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证券/保险</w:t>
      </w:r>
      <w:r>
        <w:t>：证券微微反弹，仍呈震荡下行走势，无起涨信号；保险退回2700点，将在2700~2800点间震荡 。</w:t>
      </w:r>
    </w:p>
    <w:p w14:paraId="4BDEDF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：收小阳线，回踩守住8000点，短期看涨至9000点；若跌破800点则近期突破可能为诱多，风险较大 。</w:t>
      </w:r>
    </w:p>
    <w:p w14:paraId="2614EB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元件/光学光电子/消费电子</w:t>
      </w:r>
      <w:r>
        <w:t>：</w:t>
      </w:r>
    </w:p>
    <w:p w14:paraId="214575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元件触及13650强压力位，若无底部形态且跌破上周五低点，反弹即结束 。</w:t>
      </w:r>
    </w:p>
    <w:p w14:paraId="46A908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光学光电子突破回踩1400点压力，关注是否形成双底，目标看至1500点 。</w:t>
      </w:r>
    </w:p>
    <w:p w14:paraId="6CD129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消费电子在5000点关口前停顿，虽有望突破但需高度关注该位置压力 。</w:t>
      </w:r>
    </w:p>
    <w:p w14:paraId="396829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：卡在1877~2000点区间，若未来三天维持此波动，可按双底结构恢复看涨 。</w:t>
      </w:r>
    </w:p>
    <w:p w14:paraId="7F94CF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计算机/ID服务/软件开发</w:t>
      </w:r>
      <w:r>
        <w:t>：</w:t>
      </w:r>
    </w:p>
    <w:p w14:paraId="61B695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计算机在上周三阳线范围内波动，若再维持5天可视为突破前兆，大胆看涨 。</w:t>
      </w:r>
    </w:p>
    <w:p w14:paraId="58BD2D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ID服务偏涨，震荡后有望摸高至1200点 。</w:t>
      </w:r>
    </w:p>
    <w:p w14:paraId="3C4E5B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软件开发在上周三小阳线范围内波动，停留几天有望突破800点，进而看至900点 。</w:t>
      </w:r>
    </w:p>
    <w:p w14:paraId="32286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：顶着6000点震荡，震荡时间越久越利好后期突破；若未来5天在5500~6000点间震荡，可博弈突破至6600点 。</w:t>
      </w:r>
    </w:p>
    <w:p w14:paraId="1C629C95">
      <w:pPr>
        <w:pStyle w:val="4"/>
        <w:keepNext w:val="0"/>
        <w:keepLines w:val="0"/>
        <w:widowControl/>
        <w:suppressLineNumbers w:val="0"/>
      </w:pPr>
      <w:r>
        <w:t>2. 消费与医药板块</w:t>
      </w:r>
    </w:p>
    <w:p w14:paraId="00F288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：收小阳线，500点位置不易突破，需观察接下来几周能否在500点之上震荡以确认突破可能性 。</w:t>
      </w:r>
    </w:p>
    <w:p w14:paraId="086289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：卡在1100点，成交量偏大，短期直接向上希望不大；需震荡甚至回落至1050点且缩量后，才考虑进一步上行 。</w:t>
      </w:r>
    </w:p>
    <w:p w14:paraId="2BB35B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：突破通道上轨且成交量偏大，出现超买迹象，短期回调洗盘概率大；建议退回6000点，在6000~6400点震荡两周后再考虑上行 。</w:t>
      </w:r>
    </w:p>
    <w:p w14:paraId="37B7C661">
      <w:pPr>
        <w:pStyle w:val="4"/>
        <w:keepNext w:val="0"/>
        <w:keepLines w:val="0"/>
        <w:widowControl/>
        <w:suppressLineNumbers w:val="0"/>
      </w:pPr>
      <w:r>
        <w:t>3. 能源与资源板块</w:t>
      </w:r>
    </w:p>
    <w:p w14:paraId="4A24A2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：下跌但未破周一低点，属停顿范围；若未来5天守住周一低点可继续看好，否则关注下方1800点支撑 。</w:t>
      </w:r>
    </w:p>
    <w:p w14:paraId="582DFA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：跌幅较大并跌破周一低点，可能回落至1100点，但后期仍有上涨空间，有望摸高1200点 。</w:t>
      </w:r>
    </w:p>
    <w:p w14:paraId="7F6B11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：呈现三角形整理，因缺乏理想底部，上涨空间有限，不特别看好 。</w:t>
      </w:r>
    </w:p>
    <w:p w14:paraId="73313A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电池/光伏</w:t>
      </w:r>
      <w:r>
        <w:t>：</w:t>
      </w:r>
    </w:p>
    <w:p w14:paraId="131565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电池突破回踩854点，为看涨信号，目标看至900点，属短期大级别反弹 。</w:t>
      </w:r>
    </w:p>
    <w:p w14:paraId="1949AF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光伏持续拉升，进一步看至500点仍有空间 。</w:t>
      </w:r>
    </w:p>
    <w:p w14:paraId="767E0F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有色金属</w:t>
      </w:r>
      <w:r>
        <w:t>：</w:t>
      </w:r>
    </w:p>
    <w:p w14:paraId="10519E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黄金</w:t>
      </w:r>
      <w:r>
        <w:t>：反弹未站上6000点，将在该区域反复震荡；若能维持两周可视为中期上涨 ；若跌破今日低点可能回落至5200点颈线位 。</w:t>
      </w:r>
    </w:p>
    <w:p w14:paraId="5D1EE1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：在6400~7000点间震荡，无阶段性头部特征，视为横盘中继，后续有望上行 。</w:t>
      </w:r>
    </w:p>
    <w:p w14:paraId="2162B4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：关注3673点支撑，未来两周若在此之上横盘可博弈上行 。</w:t>
      </w:r>
    </w:p>
    <w:p w14:paraId="42F42F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：面临600点强压力，短期反弹至此遇阻回落概率大 。</w:t>
      </w:r>
    </w:p>
    <w:p w14:paraId="263ED425">
      <w:pPr>
        <w:pStyle w:val="4"/>
        <w:keepNext w:val="0"/>
        <w:keepLines w:val="0"/>
        <w:widowControl/>
        <w:suppressLineNumbers w:val="0"/>
      </w:pPr>
      <w:r>
        <w:t>4. 制造与地产板块</w:t>
      </w:r>
    </w:p>
    <w:p w14:paraId="2EE21B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通用/专用设备</w:t>
      </w:r>
      <w:r>
        <w:t>：均为明确反弹而非反转，目标分别看至2800点和2900点，不具备持续上涨条件 。</w:t>
      </w:r>
    </w:p>
    <w:p w14:paraId="53E1AC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：震荡行情，不具备反转向上的条件，暂时可操作性不大 。</w:t>
      </w:r>
    </w:p>
    <w:p w14:paraId="484F76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：在4400点附近停顿，变数较多；上方空间估计至4500点，若跌破4313点则下行风险大 。</w:t>
      </w:r>
    </w:p>
    <w:p w14:paraId="7AC5D8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：突破回踩4482点，形成小双底，短期向好，反弹目标看至5000点 。</w:t>
      </w:r>
    </w:p>
    <w:p w14:paraId="5632CA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房地产</w:t>
      </w:r>
      <w:r>
        <w:t>：</w:t>
      </w:r>
    </w:p>
    <w:p w14:paraId="617260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总体定义为震荡市，非下跌市也非单边上涨市，处于箱体震荡中 。</w:t>
      </w:r>
    </w:p>
    <w:p w14:paraId="1C38A0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短期900点为强压力，今日放量意味着明后天可能回落洗盘 。</w:t>
      </w:r>
    </w:p>
    <w:p w14:paraId="3B6C6F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若未来一周能维持在今日阳线范围内震荡，则有望突破至1000点；切忌追高，以免被套 。</w:t>
      </w:r>
    </w:p>
    <w:p w14:paraId="45D8FB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总体不看好该板块有较大上涨空间 。</w:t>
      </w:r>
    </w:p>
    <w:p w14:paraId="168270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73446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E4D1D"/>
    <w:multiLevelType w:val="multilevel"/>
    <w:tmpl w:val="8FEE4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132578"/>
    <w:multiLevelType w:val="multilevel"/>
    <w:tmpl w:val="00132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9B644C"/>
    <w:multiLevelType w:val="multilevel"/>
    <w:tmpl w:val="079B6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69FB634"/>
    <w:multiLevelType w:val="multilevel"/>
    <w:tmpl w:val="569FB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76BAB82"/>
    <w:multiLevelType w:val="multilevel"/>
    <w:tmpl w:val="576BA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F42D53F"/>
    <w:multiLevelType w:val="multilevel"/>
    <w:tmpl w:val="5F42D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74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2026-08-27T01:11:48Z</dcterms:created>
  <dc:creator>11</dc:creator>
  <cp:lastModifiedBy>赵振宇</cp:lastModifiedBy>
  <dcterms:modified xsi:type="dcterms:W3CDTF">2026-08-27T01:11:51Z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7E4E19CDA06645C28E78A4518CFABD30_12</vt:lpwstr>
  </property>
</Properties>
</file>