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5D705">
      <w:pPr>
        <w:pStyle w:val="2"/>
        <w:keepNext w:val="0"/>
        <w:keepLines w:val="0"/>
        <w:widowControl/>
        <w:suppressLineNumbers w:val="0"/>
      </w:pPr>
      <w:r>
        <w:t>个股技术面分析与交易策略会议</w:t>
      </w:r>
    </w:p>
    <w:p w14:paraId="196EDF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：多板块个股技术走势分析及操作建议</w:t>
      </w:r>
    </w:p>
    <w:p w14:paraId="141856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：宽幅震荡为主，警惕上方压力与成交量风险</w:t>
      </w:r>
    </w:p>
    <w:p w14:paraId="147BDA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：科技/半导体、医疗服务、化学制药、生物制品等</w:t>
      </w:r>
    </w:p>
    <w:p w14:paraId="44FFFC99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海康威视、中科曙光等多只股票的技术走势，指出当前市场整体处于宽幅震荡或回调阶段。针对科技、医疗、制药等板块个股，提供具体的支撑位、压力位及低吸高抛策略，强调关注成交量变化及关键点位突破情况，提示头部形态风险。</w:t>
      </w:r>
    </w:p>
    <w:p w14:paraId="2E64FC78">
      <w:pPr>
        <w:pStyle w:val="3"/>
        <w:keepNext w:val="0"/>
        <w:keepLines w:val="0"/>
        <w:widowControl/>
        <w:suppressLineNumbers w:val="0"/>
      </w:pPr>
      <w:r>
        <w:t>科技与半导体板块分析</w:t>
      </w:r>
    </w:p>
    <w:p w14:paraId="32005988">
      <w:pPr>
        <w:pStyle w:val="4"/>
        <w:keepNext w:val="0"/>
        <w:keepLines w:val="0"/>
        <w:widowControl/>
        <w:suppressLineNumbers w:val="0"/>
      </w:pPr>
      <w:r>
        <w:t>重点个股走势与策略</w:t>
      </w:r>
    </w:p>
    <w:p w14:paraId="610CB4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：跌破36.3，关注35强支撑，建议在35附近买入，止损34.5，目标看至37.5；总体维持宽幅震荡上行判断，40附近压力较重 。</w:t>
      </w:r>
    </w:p>
    <w:p w14:paraId="77BFDE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：反弹未突破90，后市方向不明，需继续观察 。</w:t>
      </w:r>
    </w:p>
    <w:p w14:paraId="22FD4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：80为大关，预计回落至75~80区间震荡调整，若在75附近震荡一周可考虑博取向上突破 。另有提及15~17横盘区间（注：此处可能指代其他标的或不同周期，依原文记录），建议区间操作，震荡两周后考虑博突破 。</w:t>
      </w:r>
    </w:p>
    <w:p w14:paraId="5A43F2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：大幅反弹后注意40大关压力，预计回落至34~35附近，暂不指望恢复上涨 。</w:t>
      </w:r>
    </w:p>
    <w:p w14:paraId="4340CF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汇金股份</w:t>
      </w:r>
      <w:r>
        <w:t>：关注8.3位置 。</w:t>
      </w:r>
    </w:p>
    <w:p w14:paraId="122DA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运营科技</w:t>
      </w:r>
      <w:r>
        <w:t>：按8~10区间进行低吸高抛 。</w:t>
      </w:r>
    </w:p>
    <w:p w14:paraId="42D362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美丽云</w:t>
      </w:r>
      <w:r>
        <w:t>：处于17.4~20区间，需时间消化，建议区间操作，短期难突破 。</w:t>
      </w:r>
    </w:p>
    <w:p w14:paraId="63C641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华视科技</w:t>
      </w:r>
      <w:r>
        <w:t>：45左右低吸，止损44，短线目标50 。</w:t>
      </w:r>
    </w:p>
    <w:p w14:paraId="70833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：跌破260，预计退回大阳线低点246附近，届时再观察低吸机会 。</w:t>
      </w:r>
    </w:p>
    <w:p w14:paraId="586A85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：跌破42.3，退回40附近做短线 。</w:t>
      </w:r>
    </w:p>
    <w:p w14:paraId="49D975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360</w:t>
      </w:r>
      <w:r>
        <w:t>：跌破9.5，暂时观望，待重新站上9.5再考虑操作 。</w:t>
      </w:r>
    </w:p>
    <w:p w14:paraId="51B82F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麦迪科技</w:t>
      </w:r>
      <w:r>
        <w:t>：大幅跳水，退回20附近考虑低吸 。</w:t>
      </w:r>
    </w:p>
    <w:p w14:paraId="328E27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97</w:t>
      </w:r>
      <w:bookmarkStart w:id="0" w:name="_GoBack"/>
      <w:bookmarkEnd w:id="0"/>
      <w:r>
        <w:rPr>
          <w:rStyle w:val="8"/>
        </w:rPr>
        <w:t>软件</w:t>
      </w:r>
      <w:r>
        <w:t>（注：可能为九七软件或类似名称）：在7块附近徘徊，若回踩不破7可考虑买进 。</w:t>
      </w:r>
    </w:p>
    <w:p w14:paraId="0DB193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半导体板块</w:t>
      </w:r>
      <w:r>
        <w:t>：高开低走，关注8000点支撑，若未来一周能在该区域横盘震荡，后期才有望进一步上涨 。</w:t>
      </w:r>
    </w:p>
    <w:p w14:paraId="3AE542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长兴科技</w:t>
      </w:r>
      <w:r>
        <w:t>：确认50~55横盘区间，建议在此区间低吸高抛 。</w:t>
      </w:r>
    </w:p>
    <w:p w14:paraId="4ECF62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中芯国际</w:t>
      </w:r>
      <w:r>
        <w:t>：冲高回落，关注128.5支撑，若跌破则反弹结束 。</w:t>
      </w:r>
    </w:p>
    <w:p w14:paraId="4CFACD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：1200~1000区间无看涨信号，侧重上方头肩顶风险，反弹后向下风险较大 。</w:t>
      </w:r>
    </w:p>
    <w:p w14:paraId="7E7DEF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：260~300区间震荡，暂无突破信号 。</w:t>
      </w:r>
    </w:p>
    <w:p w14:paraId="42D7D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：767为压力位，阴线反包后跌破720风险加大，需观察 。</w:t>
      </w:r>
    </w:p>
    <w:p w14:paraId="4783C4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华虹红利</w:t>
      </w:r>
      <w:r>
        <w:t>（注：可能为华虹公司）：未触及300，短期继续回落，关注250支撑 。</w:t>
      </w:r>
    </w:p>
    <w:p w14:paraId="6DE149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中微公司</w:t>
      </w:r>
      <w:r>
        <w:t>：在周一阳线范围内波动，但上方有双顶结构，若跌破350将开启新一波下跌 。</w:t>
      </w:r>
    </w:p>
    <w:p w14:paraId="676908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（注：可能为兆易创新）：利用下方小双底，成交量大，关注400支撑，持仓止损390，博取500 。</w:t>
      </w:r>
    </w:p>
    <w:p w14:paraId="27B9E6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木樨股份</w:t>
      </w:r>
      <w:r>
        <w:t>（注：可能为某股份）：大幅反弹，700位置短线获利，750或770均可离场 。</w:t>
      </w:r>
    </w:p>
    <w:p w14:paraId="2D9295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摩尔县城</w:t>
      </w:r>
      <w:r>
        <w:t>（注：可能为摩尔线程或相关标的）：顶着600震荡，若未来三天继续停顿可考虑买进博突破 。</w:t>
      </w:r>
    </w:p>
    <w:p w14:paraId="6D10AA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（注：可能为澜起科技）：230以下震荡，无明显看涨信号，若反包阴线可能有转机，否则视为下跌中继 。</w:t>
      </w:r>
    </w:p>
    <w:p w14:paraId="7296F9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长城科技</w:t>
      </w:r>
      <w:r>
        <w:t>：300大关反弹结束，退回258左右 。</w:t>
      </w:r>
    </w:p>
    <w:p w14:paraId="682218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江波龙</w:t>
      </w:r>
      <w:r>
        <w:t>：关注400支撑，若守住3~5天可买进，目标500 。</w:t>
      </w:r>
    </w:p>
    <w:p w14:paraId="5A975C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申科通信</w:t>
      </w:r>
      <w:r>
        <w:t>（注：可能为神工股份或其他）：400关口震荡，上引线多显示风险，激进者370买入，保守者等站稳400 。</w:t>
      </w:r>
    </w:p>
    <w:p w14:paraId="657031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长电科技</w:t>
      </w:r>
      <w:r>
        <w:t>：80为重要关口，反弹乏力，预计下跌至70可能性大 。</w:t>
      </w:r>
    </w:p>
    <w:p w14:paraId="0601DA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百威存储</w:t>
      </w:r>
      <w:r>
        <w:t>（注：可能为佰维存储或类似）：200~250震荡，无底部规模及突破信号，暂时观望 。</w:t>
      </w:r>
    </w:p>
    <w:p w14:paraId="1BC719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：关注60支撑，若未来一周守住可在60附近试仓 。</w:t>
      </w:r>
    </w:p>
    <w:p w14:paraId="208E8F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：200~220区间，可做轻仓短线 。</w:t>
      </w:r>
    </w:p>
    <w:p w14:paraId="6EAD9C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乌龟产业</w:t>
      </w:r>
      <w:r>
        <w:t>（注：可能为误识，具体标的存疑）：缺理想底部，28~23.23横盘，无强烈看涨信号 。</w:t>
      </w:r>
    </w:p>
    <w:p w14:paraId="2039F9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：65~55区间，无突破信号 。</w:t>
      </w:r>
    </w:p>
    <w:p w14:paraId="2E0456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君正股份</w:t>
      </w:r>
      <w:r>
        <w:t>（注：可能为北京君正）：150强压力，预计回落至120左右 。</w:t>
      </w:r>
    </w:p>
    <w:p w14:paraId="765D53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卓胜威</w:t>
      </w:r>
      <w:r>
        <w:t>（注：可能为卓胜微）：70~80区间反复低吸高抛，不指望主升浪 。</w:t>
      </w:r>
    </w:p>
    <w:p w14:paraId="31A779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举光科技</w:t>
      </w:r>
      <w:r>
        <w:t>（注：可能为炬光科技）：大级别反弹至280未果，现回落，退回225附近观察 。</w:t>
      </w:r>
    </w:p>
    <w:p w14:paraId="20A12F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：35以下震荡，无明显看涨信号 。</w:t>
      </w:r>
    </w:p>
    <w:p w14:paraId="640FBA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（注：可能为士兰微或其他，原文如此）：80~90区间低吸高抛，非博反转时机 。</w:t>
      </w:r>
    </w:p>
    <w:p w14:paraId="59EB4A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富含威</w:t>
      </w:r>
      <w:r>
        <w:t>（注：可能为富瀚微或其他）：80为重要关口，若未来一周守住74可买进，目标100 。</w:t>
      </w:r>
    </w:p>
    <w:p w14:paraId="76591BCC">
      <w:pPr>
        <w:pStyle w:val="3"/>
        <w:keepNext w:val="0"/>
        <w:keepLines w:val="0"/>
        <w:widowControl/>
        <w:suppressLineNumbers w:val="0"/>
      </w:pPr>
      <w:r>
        <w:t>医疗服务板块分析</w:t>
      </w:r>
    </w:p>
    <w:p w14:paraId="13DCDD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整体观点</w:t>
      </w:r>
      <w:r>
        <w:t>：部分个股突破通道上轨但成交量偏大，调整可能性大，但下方箱体支撑乐观 。</w:t>
      </w:r>
    </w:p>
    <w:p w14:paraId="043869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：在周一阳线范围震荡，成交量大且上引线频繁，非理想横盘，若回落至150左右可大胆低吸 。</w:t>
      </w:r>
    </w:p>
    <w:p w14:paraId="0F3331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：50为大关，预计45~50震荡，若维持两周可在45附近买入博突破 。</w:t>
      </w:r>
    </w:p>
    <w:p w14:paraId="14DCDF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：150~200区间，中价线170，若未来一周守住171可买入，目标200 。</w:t>
      </w:r>
    </w:p>
    <w:p w14:paraId="4A6FC4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着眼新药</w:t>
      </w:r>
      <w:r>
        <w:t>（注：可能为昭衍新药或其他）：进入50~55区间，若震荡一周可博突破，目标60 。</w:t>
      </w:r>
    </w:p>
    <w:p w14:paraId="7D9E2D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：震荡上行，未跌破36保持乐观 。</w:t>
      </w:r>
    </w:p>
    <w:p w14:paraId="207A67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：兑现大波段目标后偏震荡，100附近可做轻仓短线 。</w:t>
      </w:r>
    </w:p>
    <w:p w14:paraId="40DC61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大博医疗</w:t>
      </w:r>
      <w:r>
        <w:t>：若3~5天回踩守住44.4可买进，目标50 。</w:t>
      </w:r>
    </w:p>
    <w:p w14:paraId="432E65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南微医学</w:t>
      </w:r>
      <w:r>
        <w:t>：无理想突破征兆，等待 。</w:t>
      </w:r>
    </w:p>
    <w:p w14:paraId="2D2922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山东药玻</w:t>
      </w:r>
      <w:r>
        <w:t>：20为大关，无突破征兆，等待 。</w:t>
      </w:r>
    </w:p>
    <w:p w14:paraId="7346E3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东富龙</w:t>
      </w:r>
      <w:r>
        <w:t>：15为大关，若未来一周在14~15震荡可考虑博突破 。</w:t>
      </w:r>
    </w:p>
    <w:p w14:paraId="145008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楚天科技</w:t>
      </w:r>
      <w:r>
        <w:t>：关注上周四低点8.85，若在8.85~9.44震荡，可在8.85附近买入，目标10 。</w:t>
      </w:r>
    </w:p>
    <w:p w14:paraId="4543A0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三星医疗</w:t>
      </w:r>
      <w:r>
        <w:t>：拉大阳线但10块压力重且成交量过大，预示偏震荡而非启动 。</w:t>
      </w:r>
    </w:p>
    <w:p w14:paraId="0BA5A0B7">
      <w:pPr>
        <w:pStyle w:val="3"/>
        <w:keepNext w:val="0"/>
        <w:keepLines w:val="0"/>
        <w:widowControl/>
        <w:suppressLineNumbers w:val="0"/>
      </w:pPr>
      <w:r>
        <w:t>化学制药与生物制品板块分析</w:t>
      </w:r>
    </w:p>
    <w:p w14:paraId="1A619B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化学制药整体</w:t>
      </w:r>
      <w:r>
        <w:t>：顶着2700点停顿，成交量过大，向上突破可能性不大 。</w:t>
      </w:r>
    </w:p>
    <w:p w14:paraId="6696A9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：未突破55，回落显示风险，52.8为重要支撑，跌破则看向50 。</w:t>
      </w:r>
    </w:p>
    <w:p w14:paraId="248FD8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：48.28~45.5停顿，若跌破45.5可能回到41 。</w:t>
      </w:r>
    </w:p>
    <w:p w14:paraId="55168C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：70关口震荡，若守住68.7可买入，跌破则看向60 。</w:t>
      </w:r>
    </w:p>
    <w:p w14:paraId="598C7E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：23.6~25区间，暂不具备突破条件 。</w:t>
      </w:r>
    </w:p>
    <w:p w14:paraId="738B7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普罗药业</w:t>
      </w:r>
      <w:r>
        <w:t>（注：可能为普洛药业）：勉强守住22.4，因上引线和报量，预计回到21附近 。</w:t>
      </w:r>
    </w:p>
    <w:p w14:paraId="347BF7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瀚宇药业</w:t>
      </w:r>
      <w:r>
        <w:t>：冲高未破26.6，退回25观察 。</w:t>
      </w:r>
    </w:p>
    <w:p w14:paraId="59ADB6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：10元左右震荡，无起势条件 。</w:t>
      </w:r>
    </w:p>
    <w:p w14:paraId="2B0592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药股份</w:t>
      </w:r>
      <w:r>
        <w:t>（注：可能为国药股份）：9块压力，预计回落至8块，9块区域应大幅减仓 。</w:t>
      </w:r>
    </w:p>
    <w:p w14:paraId="5305ED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：通道上轨停顿，未跌破13.7可持仓 。</w:t>
      </w:r>
    </w:p>
    <w:p w14:paraId="1B5FBE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纳威科技</w:t>
      </w:r>
      <w:r>
        <w:t>（注：可能为纳微科技或其他）：44.4强压力，预计回落，若在42~44.4震荡可考虑买进，目标50 。</w:t>
      </w:r>
    </w:p>
    <w:p w14:paraId="7F70AE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：14附近徘徊，站稳后可买进 。</w:t>
      </w:r>
    </w:p>
    <w:p w14:paraId="4F4650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：回踩3.5，看涨至4 。</w:t>
      </w:r>
    </w:p>
    <w:p w14:paraId="1E675C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誉衡药业</w:t>
      </w:r>
      <w:r>
        <w:t>：涨停后看涨至通道上轨，但成交量大，持续上涨希望不大 。</w:t>
      </w:r>
    </w:p>
    <w:p w14:paraId="385703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金石亚药</w:t>
      </w:r>
      <w:r>
        <w:t>：前高13.5压力显现，预计调整至12附近观察 。</w:t>
      </w:r>
    </w:p>
    <w:p w14:paraId="3A5AA9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双成药业</w:t>
      </w:r>
      <w:r>
        <w:t>：10块附近停顿，强压力区，建议等9.5~10震荡两周或突破回踩10再买进 。</w:t>
      </w:r>
    </w:p>
    <w:p w14:paraId="527C85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：上方头部密集区压力重，后期回到25可能性大 。</w:t>
      </w:r>
    </w:p>
    <w:p w14:paraId="2ADDCF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：74~80震荡，成交量大，暂时过不去 。</w:t>
      </w:r>
    </w:p>
    <w:p w14:paraId="3DF12E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：卡在40位置，成交量大，变数多，若未来一周维持阳线范围可博突破，或回踩40买入 。</w:t>
      </w:r>
    </w:p>
    <w:p w14:paraId="5291C8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：突破回踩25向好，25附近持仓，目标27.5 。</w:t>
      </w:r>
    </w:p>
    <w:p w14:paraId="791701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诺维赞</w:t>
      </w:r>
      <w:r>
        <w:t>（注：可能为诺唯赞）：22.5~25震荡，成交量大，仅支持轻仓低吸高抛，震荡两周后考虑博30 。</w:t>
      </w:r>
    </w:p>
    <w:p w14:paraId="50591E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（注：可能为义翘科技）：120区域徘徊，成交量大，有见顶风险，暂不可操作 。</w:t>
      </w:r>
    </w:p>
    <w:p w14:paraId="0A7002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（注：可能为皓元医药或其他）：65~70区间震荡，维持一周后在65附近买进博突破 。</w:t>
      </w:r>
    </w:p>
    <w:p w14:paraId="68A2F1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以岭药业</w:t>
      </w:r>
      <w:r>
        <w:t>：突破下降通道后进入16.3~17.8横盘，为上涨中继，16.3附近可持续买进 。</w:t>
      </w:r>
    </w:p>
    <w:p w14:paraId="07A795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天士力</w:t>
      </w:r>
      <w:r>
        <w:t>：15.3~16区间，16压力重，需时间 。</w:t>
      </w:r>
    </w:p>
    <w:p w14:paraId="0A7CCF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众生药业</w:t>
      </w:r>
      <w:r>
        <w:t>：25~30区间，30压力重，若顶着30停顿可考虑买进 。</w:t>
      </w:r>
    </w:p>
    <w:p w14:paraId="7E8D11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吉林敖东</w:t>
      </w:r>
      <w:r>
        <w:t>：18区域震荡，18左右买入保留 。</w:t>
      </w:r>
    </w:p>
    <w:p w14:paraId="19157D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E74DE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D2BD5"/>
    <w:multiLevelType w:val="multilevel"/>
    <w:tmpl w:val="9F5D2B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0677CC"/>
    <w:multiLevelType w:val="multilevel"/>
    <w:tmpl w:val="DB0677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72EB5B"/>
    <w:multiLevelType w:val="multilevel"/>
    <w:tmpl w:val="E572E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E3DF9F4"/>
    <w:multiLevelType w:val="multilevel"/>
    <w:tmpl w:val="FE3DF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B2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2026-08-27T01:14:35Z</dcterms:created>
  <dc:creator>11</dc:creator>
  <cp:lastModifiedBy>赵振宇</cp:lastModifiedBy>
  <dcterms:modified xsi:type="dcterms:W3CDTF">2026-08-27T01:15:30Z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9465D6B434BA447BA15B9A6182D38336_12</vt:lpwstr>
  </property>
</Properties>
</file>