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9C4EB3E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lang w:val="en-US"/>
        </w:rPr>
        <w:t>0826</w:t>
      </w:r>
      <w:r>
        <w:rPr>
          <w:rFonts w:hint="eastAsia"/>
          <w:lang w:val="en-US" w:eastAsia="zh-CN"/>
        </w:rPr>
        <w:t>大盘</w:t>
      </w:r>
    </w:p>
    <w:p w14:paraId="EC03EBC8">
      <w:pPr>
        <w:pStyle w:val="style0"/>
        <w:rPr/>
      </w:pPr>
    </w:p>
    <w:p w14:paraId="C7426ED6">
      <w:pPr>
        <w:pStyle w:val="style0"/>
        <w:rPr>
          <w:lang w:val="en-US"/>
        </w:rPr>
      </w:pPr>
      <w:r>
        <w:rPr>
          <w:lang w:val="en-US"/>
        </w:rPr>
        <w:t>股市大盘及各板块技术面走势分析</w:t>
      </w:r>
    </w:p>
    <w:p w14:paraId="BE4EFFE7">
      <w:pPr>
        <w:pStyle w:val="style0"/>
        <w:rPr/>
      </w:pPr>
    </w:p>
    <w:p w14:paraId="CD3A546E">
      <w:pPr>
        <w:pStyle w:val="style0"/>
        <w:rPr>
          <w:lang w:val="en-US"/>
        </w:rPr>
      </w:pPr>
      <w:r>
        <w:rPr>
          <w:lang w:val="en-US"/>
        </w:rPr>
        <w:t>主讲人：云</w:t>
      </w:r>
    </w:p>
    <w:p w14:paraId="90A2F848">
      <w:pPr>
        <w:pStyle w:val="style0"/>
        <w:rPr>
          <w:lang w:val="en-US"/>
        </w:rPr>
      </w:pPr>
      <w:r>
        <w:rPr>
          <w:lang w:val="en-US"/>
        </w:rPr>
        <w:t>会议主题：大盘指数及主要行业板块技术面分析与策略展望</w:t>
      </w:r>
    </w:p>
    <w:p w14:paraId="F0655B2B">
      <w:pPr>
        <w:pStyle w:val="style0"/>
        <w:rPr>
          <w:lang w:val="en-US"/>
        </w:rPr>
      </w:pPr>
      <w:r>
        <w:rPr>
          <w:lang w:val="en-US"/>
        </w:rPr>
        <w:t>核心观点：短期市场风险仍存，需关注关键点位支撑与压力，多数板块处于震荡或弱势整理阶段，建议谨慎操作，侧重风险控制。</w:t>
      </w:r>
    </w:p>
    <w:p w14:paraId="E1A7427F">
      <w:pPr>
        <w:pStyle w:val="style0"/>
        <w:rPr/>
      </w:pPr>
    </w:p>
    <w:p w14:paraId="E89F8BAF">
      <w:pPr>
        <w:pStyle w:val="style0"/>
        <w:rPr>
          <w:lang w:val="en-US"/>
        </w:rPr>
      </w:pPr>
      <w:r>
        <w:rPr>
          <w:lang w:val="en-US"/>
        </w:rPr>
        <w:t>摘要：分析大盘及各主要板块技术走势，指出大盘短期将在3900点附近震荡，存在跌破风险。金融、科技、消费等板块多呈弱势或震荡格局，仅煤炭、石油等能源板块显现短期向好迹象。整体策略以观望和防守为主，警惕下行风险，等待明确突破信号。</w:t>
      </w:r>
    </w:p>
    <w:p w14:paraId="2E57999D">
      <w:pPr>
        <w:pStyle w:val="style0"/>
        <w:rPr/>
      </w:pPr>
    </w:p>
    <w:p w14:paraId="05F2D6CD">
      <w:pPr>
        <w:pStyle w:val="style0"/>
        <w:rPr>
          <w:lang w:val="en-US"/>
        </w:rPr>
      </w:pPr>
      <w:r>
        <w:rPr>
          <w:lang w:val="en-US"/>
        </w:rPr>
        <w:t>一、 大盘指数走势分析</w:t>
      </w:r>
    </w:p>
    <w:p w14:paraId="538F39FD">
      <w:pPr>
        <w:pStyle w:val="style0"/>
        <w:rPr/>
      </w:pPr>
    </w:p>
    <w:p w14:paraId="571ED403">
      <w:pPr>
        <w:pStyle w:val="style0"/>
        <w:rPr>
          <w:lang w:val="en-US"/>
        </w:rPr>
      </w:pPr>
      <w:r>
        <w:rPr>
          <w:lang w:val="en-US"/>
        </w:rPr>
        <w:t>上证指数</w:t>
      </w:r>
    </w:p>
    <w:p w14:paraId="8A830BB8">
      <w:pPr>
        <w:pStyle w:val="style0"/>
        <w:rPr>
          <w:lang w:val="en-US"/>
        </w:rPr>
      </w:pPr>
      <w:r>
        <w:rPr>
          <w:lang w:val="en-US"/>
        </w:rPr>
        <w:t>当前态势：今日低开高走，重回3900点上方 。</w:t>
      </w:r>
    </w:p>
    <w:p w14:paraId="802FFF12">
      <w:pPr>
        <w:pStyle w:val="style0"/>
        <w:rPr>
          <w:lang w:val="en-US"/>
        </w:rPr>
      </w:pPr>
      <w:r>
        <w:rPr>
          <w:lang w:val="en-US"/>
        </w:rPr>
        <w:t>关键点位：</w:t>
      </w:r>
    </w:p>
    <w:p w14:paraId="7502C10B">
      <w:pPr>
        <w:pStyle w:val="style0"/>
        <w:rPr>
          <w:lang w:val="en-US"/>
        </w:rPr>
      </w:pPr>
      <w:r>
        <w:rPr>
          <w:lang w:val="en-US"/>
        </w:rPr>
        <w:t xml:space="preserve">    - 压力位：3925点（上周三阴线底中点），构成短期阻力 。</w:t>
      </w:r>
    </w:p>
    <w:p w14:paraId="7056156F">
      <w:pPr>
        <w:pStyle w:val="style0"/>
        <w:rPr>
          <w:lang w:val="en-US"/>
        </w:rPr>
      </w:pPr>
      <w:r>
        <w:rPr>
          <w:lang w:val="en-US"/>
        </w:rPr>
        <w:t xml:space="preserve">    - 支撑/观察位：3900点。若未来2-3天能守住，则看3900-4000点区间震荡；若跌破今日低点，则确认为反弹结束，可能下探至3800点 。</w:t>
      </w:r>
    </w:p>
    <w:p w14:paraId="34828AE7">
      <w:pPr>
        <w:pStyle w:val="style0"/>
        <w:rPr>
          <w:lang w:val="en-US"/>
        </w:rPr>
      </w:pPr>
      <w:r>
        <w:rPr>
          <w:lang w:val="en-US"/>
        </w:rPr>
        <w:t>策略建议：目前行情未定势，不可盲目乐观，需观察未来几日能否有效站稳3900点 。</w:t>
      </w:r>
    </w:p>
    <w:p w14:paraId="B41E0787">
      <w:pPr>
        <w:pStyle w:val="style0"/>
        <w:rPr/>
      </w:pPr>
    </w:p>
    <w:p w14:paraId="94B307A6">
      <w:pPr>
        <w:pStyle w:val="style0"/>
        <w:rPr>
          <w:lang w:val="en-US"/>
        </w:rPr>
      </w:pPr>
      <w:r>
        <w:rPr>
          <w:lang w:val="en-US"/>
        </w:rPr>
        <w:t>深证成指</w:t>
      </w:r>
    </w:p>
    <w:p w14:paraId="67D20E33">
      <w:pPr>
        <w:pStyle w:val="style0"/>
        <w:rPr>
          <w:lang w:val="en-US"/>
        </w:rPr>
      </w:pPr>
      <w:r>
        <w:rPr>
          <w:lang w:val="en-US"/>
        </w:rPr>
        <w:t>当前态势：反弹至113720点位置 。</w:t>
      </w:r>
    </w:p>
    <w:p w14:paraId="ABA9FE92">
      <w:pPr>
        <w:pStyle w:val="style0"/>
        <w:rPr>
          <w:lang w:val="en-US"/>
        </w:rPr>
      </w:pPr>
      <w:r>
        <w:rPr>
          <w:lang w:val="en-US"/>
        </w:rPr>
        <w:t>关键点位：上方14,000点压力明显，缺乏向上突破条件 。</w:t>
      </w:r>
    </w:p>
    <w:p w14:paraId="774A3E95">
      <w:pPr>
        <w:pStyle w:val="style0"/>
        <w:rPr>
          <w:lang w:val="en-US"/>
        </w:rPr>
      </w:pPr>
      <w:r>
        <w:rPr>
          <w:lang w:val="en-US"/>
        </w:rPr>
        <w:t>策略建议：短期风险较大，需谨慎 。</w:t>
      </w:r>
    </w:p>
    <w:p w14:paraId="117DBFFD">
      <w:pPr>
        <w:pStyle w:val="style0"/>
        <w:rPr/>
      </w:pPr>
    </w:p>
    <w:p w14:paraId="5D17D8BD">
      <w:pPr>
        <w:pStyle w:val="style0"/>
        <w:rPr>
          <w:lang w:val="en-US"/>
        </w:rPr>
      </w:pPr>
      <w:r>
        <w:rPr>
          <w:lang w:val="en-US"/>
        </w:rPr>
        <w:t>创业板指</w:t>
      </w:r>
    </w:p>
    <w:p w14:paraId="D3B5B471">
      <w:pPr>
        <w:pStyle w:val="style0"/>
        <w:rPr>
          <w:lang w:val="en-US"/>
        </w:rPr>
      </w:pPr>
      <w:r>
        <w:rPr>
          <w:lang w:val="en-US"/>
        </w:rPr>
        <w:t>当前态势：连续两日在周一阴线范围内波动，呈现弱势迹象 。</w:t>
      </w:r>
    </w:p>
    <w:p w14:paraId="D3028575">
      <w:pPr>
        <w:pStyle w:val="style0"/>
        <w:rPr>
          <w:lang w:val="en-US"/>
        </w:rPr>
      </w:pPr>
      <w:r>
        <w:rPr>
          <w:lang w:val="en-US"/>
        </w:rPr>
        <w:t>策略建议：进一步看跌至3322点附近 。</w:t>
      </w:r>
    </w:p>
    <w:p w14:paraId="9AB7CC18">
      <w:pPr>
        <w:pStyle w:val="style0"/>
        <w:rPr/>
      </w:pPr>
    </w:p>
    <w:p w14:paraId="36CC3D5B">
      <w:pPr>
        <w:pStyle w:val="style0"/>
        <w:rPr>
          <w:lang w:val="en-US"/>
        </w:rPr>
      </w:pPr>
      <w:r>
        <w:rPr>
          <w:lang w:val="en-US"/>
        </w:rPr>
        <w:t>科创板</w:t>
      </w:r>
    </w:p>
    <w:p w14:paraId="33D14553">
      <w:pPr>
        <w:pStyle w:val="style0"/>
        <w:rPr>
          <w:lang w:val="en-US"/>
        </w:rPr>
      </w:pPr>
      <w:r>
        <w:rPr>
          <w:lang w:val="en-US"/>
        </w:rPr>
        <w:t>当前态势：受1560点支撑反弹，但仍处于周一阴线范围内，整体偏弱 。</w:t>
      </w:r>
    </w:p>
    <w:p w14:paraId="BA839D58">
      <w:pPr>
        <w:pStyle w:val="style0"/>
        <w:rPr>
          <w:lang w:val="en-US"/>
        </w:rPr>
      </w:pPr>
      <w:r>
        <w:rPr>
          <w:lang w:val="en-US"/>
        </w:rPr>
        <w:t>关键点位：</w:t>
      </w:r>
    </w:p>
    <w:p w14:paraId="A5E092F2">
      <w:pPr>
        <w:pStyle w:val="style0"/>
        <w:rPr>
          <w:lang w:val="en-US"/>
        </w:rPr>
      </w:pPr>
      <w:r>
        <w:rPr>
          <w:lang w:val="en-US"/>
        </w:rPr>
        <w:t xml:space="preserve">    - 下行风险：若继续停顿，需防备向下破位至1500点 。</w:t>
      </w:r>
    </w:p>
    <w:p w14:paraId="2D5B3871">
      <w:pPr>
        <w:pStyle w:val="style0"/>
        <w:rPr>
          <w:lang w:val="en-US"/>
        </w:rPr>
      </w:pPr>
      <w:r>
        <w:rPr>
          <w:lang w:val="en-US"/>
        </w:rPr>
        <w:t xml:space="preserve">    - 上行预期：若走势强于预期，高点先看1732点 。</w:t>
      </w:r>
    </w:p>
    <w:p w14:paraId="1B37D79F">
      <w:pPr>
        <w:pStyle w:val="style0"/>
        <w:rPr/>
      </w:pPr>
    </w:p>
    <w:p w14:paraId="587AB6E5">
      <w:pPr>
        <w:pStyle w:val="style0"/>
        <w:rPr>
          <w:lang w:val="en-US"/>
        </w:rPr>
      </w:pPr>
      <w:r>
        <w:rPr>
          <w:lang w:val="en-US"/>
        </w:rPr>
        <w:t>二、 金融板块分析</w:t>
      </w:r>
    </w:p>
    <w:p w14:paraId="CFBC68F4">
      <w:pPr>
        <w:pStyle w:val="style0"/>
        <w:rPr/>
      </w:pPr>
    </w:p>
    <w:p w14:paraId="49F52907">
      <w:pPr>
        <w:pStyle w:val="style0"/>
        <w:rPr>
          <w:lang w:val="en-US"/>
        </w:rPr>
      </w:pPr>
      <w:r>
        <w:rPr>
          <w:lang w:val="en-US"/>
        </w:rPr>
        <w:t>证券</w:t>
      </w:r>
    </w:p>
    <w:p w14:paraId="EBA23CAB">
      <w:pPr>
        <w:pStyle w:val="style0"/>
        <w:rPr>
          <w:lang w:val="en-US"/>
        </w:rPr>
      </w:pPr>
      <w:r>
        <w:rPr>
          <w:lang w:val="en-US"/>
        </w:rPr>
        <w:t>形态分析：今日大幅反弹，疑似形成头肩底，但形态不典型且底部位置不理想（理想底部应在1500点） 。</w:t>
      </w:r>
    </w:p>
    <w:p w14:paraId="ED283C16">
      <w:pPr>
        <w:pStyle w:val="style0"/>
        <w:rPr>
          <w:lang w:val="en-US"/>
        </w:rPr>
      </w:pPr>
      <w:r>
        <w:rPr>
          <w:lang w:val="en-US"/>
        </w:rPr>
        <w:t>关键点位：1713点为重要分水岭 。</w:t>
      </w:r>
    </w:p>
    <w:p w14:paraId="FDA1AFCE">
      <w:pPr>
        <w:pStyle w:val="style0"/>
        <w:rPr>
          <w:lang w:val="en-US"/>
        </w:rPr>
      </w:pPr>
      <w:r>
        <w:rPr>
          <w:lang w:val="en-US"/>
        </w:rPr>
        <w:t>策略建议：</w:t>
      </w:r>
    </w:p>
    <w:p w14:paraId="440587D1">
      <w:pPr>
        <w:pStyle w:val="style0"/>
        <w:rPr>
          <w:lang w:val="en-US"/>
        </w:rPr>
      </w:pPr>
      <w:r>
        <w:rPr>
          <w:lang w:val="en-US"/>
        </w:rPr>
        <w:t xml:space="preserve">    - 若一周内顶着1713点停顿或站稳，可考虑博弈突破，目标看至1000800点附近（注：原文此处数值可能有误，依原文记录） 。</w:t>
      </w:r>
    </w:p>
    <w:p w14:paraId="264A2A06">
      <w:pPr>
        <w:pStyle w:val="style0"/>
        <w:rPr>
          <w:lang w:val="en-US"/>
        </w:rPr>
      </w:pPr>
      <w:r>
        <w:rPr>
          <w:lang w:val="en-US"/>
        </w:rPr>
        <w:t xml:space="preserve">    - 目前缺乏持续上涨充分条件，下周走势关键 。</w:t>
      </w:r>
    </w:p>
    <w:p w14:paraId="FC5FAA65">
      <w:pPr>
        <w:pStyle w:val="style0"/>
        <w:rPr/>
      </w:pPr>
    </w:p>
    <w:p w14:paraId="F1F4A574">
      <w:pPr>
        <w:pStyle w:val="style0"/>
        <w:rPr>
          <w:lang w:val="en-US"/>
        </w:rPr>
      </w:pPr>
      <w:r>
        <w:rPr>
          <w:lang w:val="en-US"/>
        </w:rPr>
        <w:t>保险</w:t>
      </w:r>
    </w:p>
    <w:p w14:paraId="76EAE33F">
      <w:pPr>
        <w:pStyle w:val="style0"/>
        <w:rPr>
          <w:lang w:val="en-US"/>
        </w:rPr>
      </w:pPr>
      <w:r>
        <w:rPr>
          <w:lang w:val="en-US"/>
        </w:rPr>
        <w:t>形态分析：持续拉升，头肩底形态逐渐清晰 。</w:t>
      </w:r>
    </w:p>
    <w:p w14:paraId="CA3CBC8F">
      <w:pPr>
        <w:pStyle w:val="style0"/>
        <w:rPr>
          <w:lang w:val="en-US"/>
        </w:rPr>
      </w:pPr>
      <w:r>
        <w:rPr>
          <w:lang w:val="en-US"/>
        </w:rPr>
        <w:t>关键点位：上方2900点存在压力 。</w:t>
      </w:r>
    </w:p>
    <w:p w14:paraId="C04CA659">
      <w:pPr>
        <w:pStyle w:val="style0"/>
        <w:rPr>
          <w:lang w:val="en-US"/>
        </w:rPr>
      </w:pPr>
      <w:r>
        <w:rPr>
          <w:lang w:val="en-US"/>
        </w:rPr>
        <w:t>策略建议：</w:t>
      </w:r>
    </w:p>
    <w:p w14:paraId="F209C42B">
      <w:pPr>
        <w:pStyle w:val="style0"/>
        <w:rPr>
          <w:lang w:val="en-US"/>
        </w:rPr>
      </w:pPr>
      <w:r>
        <w:rPr>
          <w:lang w:val="en-US"/>
        </w:rPr>
        <w:t xml:space="preserve">    - 若未来三天在阳线范围内震荡，可考虑短期向上突破 。</w:t>
      </w:r>
    </w:p>
    <w:p w14:paraId="F1003948">
      <w:pPr>
        <w:pStyle w:val="style0"/>
        <w:rPr>
          <w:lang w:val="en-US"/>
        </w:rPr>
      </w:pPr>
      <w:r>
        <w:rPr>
          <w:lang w:val="en-US"/>
        </w:rPr>
        <w:t xml:space="preserve">    - 突破后将面临3000点强压力，预计遇阻回落 。</w:t>
      </w:r>
    </w:p>
    <w:p w14:paraId="86D22822">
      <w:pPr>
        <w:pStyle w:val="style0"/>
        <w:rPr>
          <w:lang w:val="en-US"/>
        </w:rPr>
      </w:pPr>
      <w:r>
        <w:rPr>
          <w:lang w:val="en-US"/>
        </w:rPr>
        <w:t xml:space="preserve">    - 中长期看，需在2900-3000点区间震荡维持1-2周后，再考虑突破3000点看向3300点 。</w:t>
      </w:r>
    </w:p>
    <w:p w14:paraId="F885F294">
      <w:pPr>
        <w:pStyle w:val="style0"/>
        <w:rPr/>
      </w:pPr>
    </w:p>
    <w:p w14:paraId="216E7DBE">
      <w:pPr>
        <w:pStyle w:val="style0"/>
        <w:rPr>
          <w:lang w:val="en-US"/>
        </w:rPr>
      </w:pPr>
      <w:r>
        <w:rPr>
          <w:lang w:val="en-US"/>
        </w:rPr>
        <w:t>三、 科技板块分析</w:t>
      </w:r>
    </w:p>
    <w:p w14:paraId="CB726333">
      <w:pPr>
        <w:pStyle w:val="style0"/>
        <w:rPr/>
      </w:pPr>
    </w:p>
    <w:p w14:paraId="3A924762">
      <w:pPr>
        <w:pStyle w:val="style0"/>
        <w:rPr>
          <w:lang w:val="en-US"/>
        </w:rPr>
      </w:pPr>
      <w:r>
        <w:rPr>
          <w:lang w:val="en-US"/>
        </w:rPr>
        <w:t>半导体</w:t>
      </w:r>
    </w:p>
    <w:p w14:paraId="F76F3631">
      <w:pPr>
        <w:pStyle w:val="style0"/>
        <w:rPr>
          <w:lang w:val="en-US"/>
        </w:rPr>
      </w:pPr>
      <w:r>
        <w:rPr>
          <w:lang w:val="en-US"/>
        </w:rPr>
        <w:t>当前态势：有所反弹，但未突破8000点压力 。</w:t>
      </w:r>
    </w:p>
    <w:p w14:paraId="7E646A4F">
      <w:pPr>
        <w:pStyle w:val="style0"/>
        <w:rPr>
          <w:lang w:val="en-US"/>
        </w:rPr>
      </w:pPr>
      <w:r>
        <w:rPr>
          <w:lang w:val="en-US"/>
        </w:rPr>
        <w:t>策略建议：</w:t>
      </w:r>
    </w:p>
    <w:p w14:paraId="4D57CB0C">
      <w:pPr>
        <w:pStyle w:val="style0"/>
        <w:rPr>
          <w:lang w:val="en-US"/>
        </w:rPr>
      </w:pPr>
      <w:r>
        <w:rPr>
          <w:lang w:val="en-US"/>
        </w:rPr>
        <w:t xml:space="preserve">    - 若未来一周站稳8000点，行情好转；否则看8000-7000点震荡 。</w:t>
      </w:r>
    </w:p>
    <w:p w14:paraId="032B5CA9">
      <w:pPr>
        <w:pStyle w:val="style0"/>
        <w:rPr>
          <w:lang w:val="en-US"/>
        </w:rPr>
      </w:pPr>
      <w:r>
        <w:rPr>
          <w:lang w:val="en-US"/>
        </w:rPr>
        <w:t xml:space="preserve">    - 目前不具备充分看涨条件 。</w:t>
      </w:r>
    </w:p>
    <w:p w14:paraId="161B2122">
      <w:pPr>
        <w:pStyle w:val="style0"/>
        <w:rPr/>
      </w:pPr>
    </w:p>
    <w:p w14:paraId="6025CE72">
      <w:pPr>
        <w:pStyle w:val="style0"/>
        <w:rPr>
          <w:lang w:val="en-US"/>
        </w:rPr>
      </w:pPr>
      <w:r>
        <w:rPr>
          <w:lang w:val="en-US"/>
        </w:rPr>
        <w:t>元件</w:t>
      </w:r>
    </w:p>
    <w:p w14:paraId="06EA4F44">
      <w:pPr>
        <w:pStyle w:val="style0"/>
        <w:rPr>
          <w:lang w:val="en-US"/>
        </w:rPr>
      </w:pPr>
      <w:r>
        <w:rPr>
          <w:lang w:val="en-US"/>
        </w:rPr>
        <w:t>当前态势：偏弱，连续两日未过周一阴线实体中点 。</w:t>
      </w:r>
    </w:p>
    <w:p w14:paraId="A459D59B">
      <w:pPr>
        <w:pStyle w:val="style0"/>
        <w:rPr>
          <w:lang w:val="en-US"/>
        </w:rPr>
      </w:pPr>
      <w:r>
        <w:rPr>
          <w:lang w:val="en-US"/>
        </w:rPr>
        <w:t>策略建议：进一步看跌至11470点附近 。</w:t>
      </w:r>
    </w:p>
    <w:p w14:paraId="931E3A76">
      <w:pPr>
        <w:pStyle w:val="style0"/>
        <w:rPr/>
      </w:pPr>
    </w:p>
    <w:p w14:paraId="EF44E3D1">
      <w:pPr>
        <w:pStyle w:val="style0"/>
        <w:rPr>
          <w:lang w:val="en-US"/>
        </w:rPr>
      </w:pPr>
      <w:r>
        <w:rPr>
          <w:lang w:val="en-US"/>
        </w:rPr>
        <w:t>光学光电子</w:t>
      </w:r>
    </w:p>
    <w:p w14:paraId="02666A81">
      <w:pPr>
        <w:pStyle w:val="style0"/>
        <w:rPr>
          <w:lang w:val="en-US"/>
        </w:rPr>
      </w:pPr>
      <w:r>
        <w:rPr>
          <w:lang w:val="en-US"/>
        </w:rPr>
        <w:t>当前态势：在1400点附近徘徊，无明显看涨信号 。</w:t>
      </w:r>
    </w:p>
    <w:p w14:paraId="3D4256C5">
      <w:pPr>
        <w:pStyle w:val="style0"/>
        <w:rPr>
          <w:lang w:val="en-US"/>
        </w:rPr>
      </w:pPr>
      <w:r>
        <w:rPr>
          <w:lang w:val="en-US"/>
        </w:rPr>
        <w:t>策略建议：若未来3-5天突破周一高点，则迎来转机 。</w:t>
      </w:r>
    </w:p>
    <w:p w14:paraId="3D8F53DA">
      <w:pPr>
        <w:pStyle w:val="style0"/>
        <w:rPr/>
      </w:pPr>
    </w:p>
    <w:p w14:paraId="A795D3BF">
      <w:pPr>
        <w:pStyle w:val="style0"/>
        <w:rPr>
          <w:lang w:val="en-US"/>
        </w:rPr>
      </w:pPr>
      <w:r>
        <w:rPr>
          <w:lang w:val="en-US"/>
        </w:rPr>
        <w:t>消费电子</w:t>
      </w:r>
    </w:p>
    <w:p w14:paraId="4CCD4A0D">
      <w:pPr>
        <w:pStyle w:val="style0"/>
        <w:rPr>
          <w:lang w:val="en-US"/>
        </w:rPr>
      </w:pPr>
      <w:r>
        <w:rPr>
          <w:lang w:val="en-US"/>
        </w:rPr>
        <w:t>当前态势：反弹但仍位于上周三阴线实体中点之下，看涨信号不强 。</w:t>
      </w:r>
    </w:p>
    <w:p w14:paraId="E38F9D31">
      <w:pPr>
        <w:pStyle w:val="style0"/>
        <w:rPr>
          <w:lang w:val="en-US"/>
        </w:rPr>
      </w:pPr>
      <w:r>
        <w:rPr>
          <w:lang w:val="en-US"/>
        </w:rPr>
        <w:t>关键点位：上方4894点及5000点为强压力 。</w:t>
      </w:r>
    </w:p>
    <w:p w14:paraId="E2E5D17A">
      <w:pPr>
        <w:pStyle w:val="style0"/>
        <w:rPr>
          <w:lang w:val="en-US"/>
        </w:rPr>
      </w:pPr>
      <w:r>
        <w:rPr>
          <w:lang w:val="en-US"/>
        </w:rPr>
        <w:t>策略建议：短期恢复上涨希望不大 。</w:t>
      </w:r>
    </w:p>
    <w:p w14:paraId="3552553D">
      <w:pPr>
        <w:pStyle w:val="style0"/>
        <w:rPr/>
      </w:pPr>
    </w:p>
    <w:p w14:paraId="268604E5">
      <w:pPr>
        <w:pStyle w:val="style0"/>
        <w:rPr>
          <w:lang w:val="en-US"/>
        </w:rPr>
      </w:pPr>
      <w:r>
        <w:rPr>
          <w:lang w:val="en-US"/>
        </w:rPr>
        <w:t>其他科技细分</w:t>
      </w:r>
    </w:p>
    <w:p w14:paraId="622C6E86">
      <w:pPr>
        <w:pStyle w:val="style0"/>
        <w:rPr>
          <w:lang w:val="en-US"/>
        </w:rPr>
      </w:pPr>
      <w:r>
        <w:rPr>
          <w:lang w:val="en-US"/>
        </w:rPr>
        <w:t>电子化学品：1877点位置已破，强调风险，无看涨信号 。</w:t>
      </w:r>
    </w:p>
    <w:p w14:paraId="4B8F0099">
      <w:pPr>
        <w:pStyle w:val="style0"/>
        <w:rPr>
          <w:lang w:val="en-US"/>
        </w:rPr>
      </w:pPr>
      <w:r>
        <w:rPr>
          <w:lang w:val="en-US"/>
        </w:rPr>
        <w:t>计算机设备：在1725点支撑处震荡，若跌破仍有100-200点下跌空间 。</w:t>
      </w:r>
    </w:p>
    <w:p w14:paraId="301865DE">
      <w:pPr>
        <w:pStyle w:val="style0"/>
        <w:rPr>
          <w:lang w:val="en-US"/>
        </w:rPr>
      </w:pPr>
      <w:r>
        <w:rPr>
          <w:lang w:val="en-US"/>
        </w:rPr>
        <w:t>软件开发：可能形成头肩底右肩，若在720区域震荡后突破周一高点，可积极做多 。</w:t>
      </w:r>
    </w:p>
    <w:p w14:paraId="2F6FD868">
      <w:pPr>
        <w:pStyle w:val="style0"/>
        <w:rPr>
          <w:lang w:val="en-US"/>
        </w:rPr>
      </w:pPr>
      <w:r>
        <w:rPr>
          <w:lang w:val="en-US"/>
        </w:rPr>
        <w:t>通信设备：在6000点附近横盘，侧重风险，暂无明显看涨信号 。</w:t>
      </w:r>
    </w:p>
    <w:p w14:paraId="9267CC8C">
      <w:pPr>
        <w:pStyle w:val="style0"/>
        <w:rPr>
          <w:lang w:val="en-US"/>
        </w:rPr>
      </w:pPr>
      <w:r>
        <w:rPr>
          <w:lang w:val="en-US"/>
        </w:rPr>
        <w:t>游戏传媒/军工：无操作价值或亮点，以观望为主 。</w:t>
      </w:r>
    </w:p>
    <w:p w14:paraId="3A24769F">
      <w:pPr>
        <w:pStyle w:val="style0"/>
        <w:rPr/>
      </w:pPr>
    </w:p>
    <w:p w14:paraId="48D56C14">
      <w:pPr>
        <w:pStyle w:val="style0"/>
        <w:rPr>
          <w:lang w:val="en-US"/>
        </w:rPr>
      </w:pPr>
      <w:r>
        <w:rPr>
          <w:lang w:val="en-US"/>
        </w:rPr>
        <w:t>四、 消费与医药板块分析</w:t>
      </w:r>
    </w:p>
    <w:p w14:paraId="8122D888">
      <w:pPr>
        <w:pStyle w:val="style0"/>
        <w:rPr/>
      </w:pPr>
    </w:p>
    <w:p w14:paraId="4C2923B2">
      <w:pPr>
        <w:pStyle w:val="style0"/>
        <w:rPr>
          <w:lang w:val="en-US"/>
        </w:rPr>
      </w:pPr>
      <w:r>
        <w:rPr>
          <w:lang w:val="en-US"/>
        </w:rPr>
        <w:t>白酒</w:t>
      </w:r>
    </w:p>
    <w:p w14:paraId="60EECD4B">
      <w:pPr>
        <w:pStyle w:val="style0"/>
        <w:rPr>
          <w:lang w:val="en-US"/>
        </w:rPr>
      </w:pPr>
      <w:r>
        <w:rPr>
          <w:lang w:val="en-US"/>
        </w:rPr>
        <w:t>当前态势：在466点关口震荡 。</w:t>
      </w:r>
    </w:p>
    <w:p w14:paraId="D038EF5D">
      <w:pPr>
        <w:pStyle w:val="style0"/>
        <w:rPr>
          <w:lang w:val="en-US"/>
        </w:rPr>
      </w:pPr>
      <w:r>
        <w:rPr>
          <w:lang w:val="en-US"/>
        </w:rPr>
        <w:t>关键点位：下方支撑调整至460点 。</w:t>
      </w:r>
    </w:p>
    <w:p w14:paraId="184FA067">
      <w:pPr>
        <w:pStyle w:val="style0"/>
        <w:rPr>
          <w:lang w:val="en-US"/>
        </w:rPr>
      </w:pPr>
      <w:r>
        <w:rPr>
          <w:lang w:val="en-US"/>
        </w:rPr>
        <w:t>策略建议：若未来几周守住460点形成横盘，再进一步看涨 。</w:t>
      </w:r>
    </w:p>
    <w:p w14:paraId="CC35FE0E">
      <w:pPr>
        <w:pStyle w:val="style0"/>
        <w:rPr/>
      </w:pPr>
    </w:p>
    <w:p w14:paraId="D6A5246B">
      <w:pPr>
        <w:pStyle w:val="style0"/>
        <w:rPr>
          <w:lang w:val="en-US"/>
        </w:rPr>
      </w:pPr>
      <w:r>
        <w:rPr>
          <w:lang w:val="en-US"/>
        </w:rPr>
        <w:t>创新药</w:t>
      </w:r>
    </w:p>
    <w:p w14:paraId="2E161DF4">
      <w:pPr>
        <w:pStyle w:val="style0"/>
        <w:rPr>
          <w:lang w:val="en-US"/>
        </w:rPr>
      </w:pPr>
      <w:r>
        <w:rPr>
          <w:lang w:val="en-US"/>
        </w:rPr>
        <w:t>当前态势：冲高回落收流星线，仍在周一阴线范围内，放量密集区压制，短期恢复上涨希望渺茫 。</w:t>
      </w:r>
    </w:p>
    <w:p w14:paraId="022876DF">
      <w:pPr>
        <w:pStyle w:val="style0"/>
        <w:rPr>
          <w:lang w:val="en-US"/>
        </w:rPr>
      </w:pPr>
      <w:r>
        <w:rPr>
          <w:lang w:val="en-US"/>
        </w:rPr>
        <w:t>策略建议：震荡后可能下探至1000点附近寻求反弹 。</w:t>
      </w:r>
    </w:p>
    <w:p w14:paraId="D3D91A90">
      <w:pPr>
        <w:pStyle w:val="style0"/>
        <w:rPr/>
      </w:pPr>
    </w:p>
    <w:p w14:paraId="C82F40FB">
      <w:pPr>
        <w:pStyle w:val="style0"/>
        <w:rPr>
          <w:lang w:val="en-US"/>
        </w:rPr>
      </w:pPr>
      <w:r>
        <w:rPr>
          <w:lang w:val="en-US"/>
        </w:rPr>
        <w:t>医疗服务</w:t>
      </w:r>
    </w:p>
    <w:p w14:paraId="7BC13C19">
      <w:pPr>
        <w:pStyle w:val="style0"/>
        <w:rPr>
          <w:lang w:val="en-US"/>
        </w:rPr>
      </w:pPr>
      <w:r>
        <w:rPr>
          <w:lang w:val="en-US"/>
        </w:rPr>
        <w:t>当前态势：受46143点压力回落，守在6000点上方，区间狭窄，存在变数 。</w:t>
      </w:r>
    </w:p>
    <w:p w14:paraId="7B884246">
      <w:pPr>
        <w:pStyle w:val="style0"/>
        <w:rPr>
          <w:lang w:val="en-US"/>
        </w:rPr>
      </w:pPr>
      <w:r>
        <w:rPr>
          <w:lang w:val="en-US"/>
        </w:rPr>
        <w:t>关键点位：</w:t>
      </w:r>
    </w:p>
    <w:p w14:paraId="9B920B0B">
      <w:pPr>
        <w:pStyle w:val="style0"/>
        <w:rPr>
          <w:lang w:val="en-US"/>
        </w:rPr>
      </w:pPr>
      <w:r>
        <w:rPr>
          <w:lang w:val="en-US"/>
        </w:rPr>
        <w:t xml:space="preserve">    - 下行风险：若跌破昨日低点，构成阶段性头部，可能回至5550点甚至5300点 。</w:t>
      </w:r>
    </w:p>
    <w:p w14:paraId="B8A31EF3">
      <w:pPr>
        <w:pStyle w:val="style0"/>
        <w:rPr>
          <w:lang w:val="en-US"/>
        </w:rPr>
      </w:pPr>
      <w:r>
        <w:rPr>
          <w:lang w:val="en-US"/>
        </w:rPr>
        <w:t xml:space="preserve">    - 上行机会：若未来三天突破周一高点，进入6000-6600点区间震荡后可博弈上行 。</w:t>
      </w:r>
    </w:p>
    <w:p w14:paraId="0248BEF9">
      <w:pPr>
        <w:pStyle w:val="style0"/>
        <w:rPr/>
      </w:pPr>
    </w:p>
    <w:p w14:paraId="C477081A">
      <w:pPr>
        <w:pStyle w:val="style0"/>
        <w:rPr>
          <w:lang w:val="en-US"/>
        </w:rPr>
      </w:pPr>
      <w:r>
        <w:rPr>
          <w:lang w:val="en-US"/>
        </w:rPr>
        <w:t>五、 周期与制造板块分析</w:t>
      </w:r>
    </w:p>
    <w:p w14:paraId="B4595F79">
      <w:pPr>
        <w:pStyle w:val="style0"/>
        <w:rPr/>
      </w:pPr>
    </w:p>
    <w:p w14:paraId="950775C7">
      <w:pPr>
        <w:pStyle w:val="style0"/>
        <w:rPr>
          <w:lang w:val="en-US"/>
        </w:rPr>
      </w:pPr>
      <w:r>
        <w:rPr>
          <w:lang w:val="en-US"/>
        </w:rPr>
        <w:t>能源（煤炭/石油/电力）</w:t>
      </w:r>
    </w:p>
    <w:p w14:paraId="2D61D637">
      <w:pPr>
        <w:pStyle w:val="style0"/>
        <w:rPr>
          <w:lang w:val="en-US"/>
        </w:rPr>
      </w:pPr>
      <w:r>
        <w:rPr>
          <w:lang w:val="en-US"/>
        </w:rPr>
        <w:t>煤炭：回踩确认1925点支撑，成交量平稳，保持震荡上行乐观预期，目标看2000点左右 。</w:t>
      </w:r>
    </w:p>
    <w:p w14:paraId="8ECB86C2">
      <w:pPr>
        <w:pStyle w:val="style0"/>
        <w:rPr>
          <w:lang w:val="en-US"/>
        </w:rPr>
      </w:pPr>
      <w:r>
        <w:rPr>
          <w:lang w:val="en-US"/>
        </w:rPr>
        <w:t>石油：低开高走回到1163点上方，看好1163-1200点区间震荡，维持一周可博弈突破 。</w:t>
      </w:r>
    </w:p>
    <w:p w14:paraId="70C2D80F">
      <w:pPr>
        <w:pStyle w:val="style0"/>
        <w:rPr>
          <w:lang w:val="en-US"/>
        </w:rPr>
      </w:pPr>
      <w:r>
        <w:rPr>
          <w:lang w:val="en-US"/>
        </w:rPr>
        <w:t>电力：反弹未过2065点压力，底部形态不理想，看涨希望不大 。</w:t>
      </w:r>
    </w:p>
    <w:p w14:paraId="7F9BF30B">
      <w:pPr>
        <w:pStyle w:val="style0"/>
        <w:rPr/>
      </w:pPr>
    </w:p>
    <w:p w14:paraId="C4BD29EC">
      <w:pPr>
        <w:pStyle w:val="style0"/>
        <w:rPr>
          <w:lang w:val="en-US"/>
        </w:rPr>
      </w:pPr>
      <w:r>
        <w:rPr>
          <w:lang w:val="en-US"/>
        </w:rPr>
        <w:t>新能源（电池/光伏）</w:t>
      </w:r>
    </w:p>
    <w:p w14:paraId="46CC468C">
      <w:pPr>
        <w:pStyle w:val="style0"/>
        <w:rPr>
          <w:lang w:val="en-US"/>
        </w:rPr>
      </w:pPr>
      <w:r>
        <w:rPr>
          <w:lang w:val="en-US"/>
        </w:rPr>
        <w:t>电池：受828点支撑反弹，但853点压力明确，上影线预示短期偏跌，跌破853（原文为88，结合语境推测为853或类似价位，依原文“跌破88”记录，但逻辑上应指关键支撑，此处保留原文数字警示风险）看800点 。</w:t>
      </w:r>
    </w:p>
    <w:p w14:paraId="1B8F61CB">
      <w:pPr>
        <w:pStyle w:val="style0"/>
        <w:rPr>
          <w:lang w:val="en-US"/>
        </w:rPr>
      </w:pPr>
      <w:r>
        <w:rPr>
          <w:lang w:val="en-US"/>
        </w:rPr>
        <w:t>光伏：受454点支撑微弱反弹，底部规模小，若继续小线波动需防备向下破位 。</w:t>
      </w:r>
    </w:p>
    <w:p w14:paraId="E5158F66">
      <w:pPr>
        <w:pStyle w:val="style0"/>
        <w:rPr/>
      </w:pPr>
    </w:p>
    <w:p w14:paraId="A4853DF7">
      <w:pPr>
        <w:pStyle w:val="style0"/>
        <w:rPr>
          <w:lang w:val="en-US"/>
        </w:rPr>
      </w:pPr>
      <w:r>
        <w:rPr>
          <w:lang w:val="en-US"/>
        </w:rPr>
        <w:t>有色金属</w:t>
      </w:r>
    </w:p>
    <w:p w14:paraId="A73405C4">
      <w:pPr>
        <w:pStyle w:val="style0"/>
        <w:rPr>
          <w:lang w:val="en-US"/>
        </w:rPr>
      </w:pPr>
      <w:r>
        <w:rPr>
          <w:lang w:val="en-US"/>
        </w:rPr>
        <w:t>黄金：冲高回落未破6325点，保持乐观。若两周内在6325-7000点震荡则看涨；若破位则退回6000点低吸 。</w:t>
      </w:r>
    </w:p>
    <w:p w14:paraId="A189ECDB">
      <w:pPr>
        <w:pStyle w:val="style0"/>
        <w:rPr>
          <w:lang w:val="en-US"/>
        </w:rPr>
      </w:pPr>
      <w:r>
        <w:rPr>
          <w:lang w:val="en-US"/>
        </w:rPr>
        <w:t>小金属：6400点压力明确，大概率回归6000点 。</w:t>
      </w:r>
    </w:p>
    <w:p w14:paraId="91B6FF2E">
      <w:pPr>
        <w:pStyle w:val="style0"/>
        <w:rPr>
          <w:lang w:val="en-US"/>
        </w:rPr>
      </w:pPr>
      <w:r>
        <w:rPr>
          <w:lang w:val="en-US"/>
        </w:rPr>
        <w:t>工业金属：在3700点区域震荡，下方有小头肩底基础，视为上涨中继。若两周内在3673-4000点震荡，可博弈向上突破 。</w:t>
      </w:r>
    </w:p>
    <w:p w14:paraId="B6B6246A">
      <w:pPr>
        <w:pStyle w:val="style0"/>
        <w:rPr>
          <w:lang w:val="en-US"/>
        </w:rPr>
      </w:pPr>
      <w:r>
        <w:rPr>
          <w:lang w:val="en-US"/>
        </w:rPr>
        <w:t>能源金属：高点降低，上方有密集区压制，向下破位风险较大 。</w:t>
      </w:r>
    </w:p>
    <w:p w14:paraId="88DB9427">
      <w:pPr>
        <w:pStyle w:val="style0"/>
        <w:rPr/>
      </w:pPr>
    </w:p>
    <w:p w14:paraId="DAE93626">
      <w:pPr>
        <w:pStyle w:val="style0"/>
        <w:rPr>
          <w:lang w:val="en-US"/>
        </w:rPr>
      </w:pPr>
      <w:r>
        <w:rPr>
          <w:lang w:val="en-US"/>
        </w:rPr>
        <w:t>高端制造与其他</w:t>
      </w:r>
    </w:p>
    <w:p w14:paraId="3A5593A9">
      <w:pPr>
        <w:pStyle w:val="style0"/>
        <w:rPr>
          <w:lang w:val="en-US"/>
        </w:rPr>
      </w:pPr>
      <w:r>
        <w:rPr>
          <w:lang w:val="en-US"/>
        </w:rPr>
        <w:t>机器人：在4000-4400点震荡，无明显底部形态，看涨信号不强 。</w:t>
      </w:r>
    </w:p>
    <w:p w14:paraId="40B3CEF7">
      <w:pPr>
        <w:pStyle w:val="style0"/>
        <w:rPr>
          <w:lang w:val="en-US"/>
        </w:rPr>
      </w:pPr>
      <w:r>
        <w:rPr>
          <w:lang w:val="en-US"/>
        </w:rPr>
        <w:t>钢铁/农商建交：潜力不足，不值得重点关注 。</w:t>
      </w:r>
    </w:p>
    <w:p w14:paraId="83507CCC">
      <w:pPr>
        <w:pStyle w:val="style0"/>
        <w:rPr/>
      </w:pPr>
      <w:r>
        <w:rPr>
          <w:lang w:val="en-US"/>
        </w:rP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1887</Words>
  <Characters>2126</Characters>
  <Application>WPS Office</Application>
  <Paragraphs>117</Paragraphs>
  <CharactersWithSpaces>2251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2026-08-26T11:03:52Z</dcterms:created>
  <dc:creator>PTP-AN70</dc:creator>
  <lastModifiedBy>PTP-AN70</lastModifiedBy>
  <dcterms:modified xsi:type="dcterms:W3CDTF">2026-08-26T11:04:03Z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4ec9df48cb0349f88873a5259090d4c6_21</vt:lpwstr>
  </property>
</Properties>
</file>