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SVID_20260507_个股4</w:t>
      </w:r>
    </w:p>
    <w:p>
      <w:pPr>
        <w:pStyle w:val="12"/>
        <w:jc w:val="left"/>
      </w:pPr>
      <w:r>
        <w:rPr/>
        <w:t>📌 原文链接：</w:t>
      </w:r>
      <w:r>
        <w:rPr/>
        <w:fldChar w:fldCharType="begin"/>
      </w:r>
      <w:r>
        <w:rPr/>
        <w:instrText xml:space="preserve"> HYPERLINK "https://shareaudio.iflyrec.com/appShare/share.html?audioId=SATf5874308ec1e405bb81ca3c72315366c" </w:instrText>
      </w:r>
      <w:r>
        <w:rPr/>
        <w:fldChar w:fldCharType="separate"/>
      </w:r>
      <w:r>
        <w:rPr>
          <w:rStyle w:val="10"/>
          <w:color w:val="AEB5C0"/>
          <w:u w:val="single" w:color="AEB5C0"/>
        </w:rPr>
        <w:t>https://shareaudio.iflyrec.com/...</w:t>
      </w:r>
      <w:r>
        <w:rPr/>
        <w:fldChar w:fldCharType="end"/>
      </w:r>
    </w:p>
    <w:p>
      <w:pPr>
        <w:pStyle w:val="12"/>
        <w:jc w:val="left"/>
      </w:pPr>
      <w:r>
        <w:rPr/>
        <w:t>🕘 收藏时间：</w:t>
      </w:r>
      <w:r>
        <w:rPr/>
        <w:t>2026年05月07日</w:t>
      </w:r>
    </w:p>
    <w:p>
      <w:pPr>
        <w:pStyle w:val="12"/>
        <w:jc w:val="left"/>
      </w:pPr>
      <w:r>
        <w:rPr/>
        <w:t>📂 文档目录：</w:t>
      </w:r>
      <w:r>
        <w:rPr>
          <w:b/>
          <w:bCs/>
        </w:rPr>
        <w:t>我的云文档/应用/金山收藏助手</w:t>
      </w:r>
    </w:p>
    <w:p>
      <w:pPr>
        <w:pStyle w:val="12"/>
        <w:jc w:val="left"/>
      </w:pPr>
      <w:r>
        <w:rPr/>
        <w:t>📑 本文档由</w:t>
      </w:r>
      <w:r>
        <w:rPr/>
        <w:fldChar w:fldCharType="begin"/>
      </w:r>
      <w:r>
        <w:rPr/>
        <w:instrText xml:space="preserve"> HYPERLINK "https://kdocs.cn/l/cpRidR7kBnn3" </w:instrText>
      </w:r>
      <w:r>
        <w:rPr/>
        <w:fldChar w:fldCharType="separate"/>
      </w:r>
      <w:r>
        <w:rPr>
          <w:rStyle w:val="10"/>
        </w:rPr>
        <w:t>【金山收藏助手】</w:t>
      </w:r>
      <w:r>
        <w:rPr/>
        <w:fldChar w:fldCharType="end"/>
      </w:r>
      <w:r>
        <w:rPr/>
        <w:t>一键生成</w:t>
      </w:r>
    </w:p>
    <w:p>
      <w:pPr>
        <w:jc w:val="left"/>
      </w:pPr>
      <w:r>
        <w:rPr>
          <w:b/>
          <w:bCs/>
        </w:rPr>
        <w:t>会议主题</w:t>
      </w:r>
      <w:r>
        <w:rPr/>
        <w:t>：消费电子与工业互联个股走势分析及操作策略</w:t>
      </w:r>
    </w:p>
    <w:p>
      <w:pPr>
        <w:jc w:val="left"/>
      </w:pPr>
      <w:r>
        <w:rPr>
          <w:b/>
          <w:bCs/>
        </w:rPr>
        <w:t>主讲人</w:t>
      </w:r>
      <w:r>
        <w:rPr/>
        <w:t>：说话人1</w:t>
      </w:r>
    </w:p>
    <w:p>
      <w:pPr>
        <w:jc w:val="left"/>
      </w:pPr>
      <w:r>
        <w:rPr>
          <w:b/>
          <w:bCs/>
        </w:rPr>
        <w:t>核心观点</w:t>
      </w:r>
      <w:r>
        <w:rPr/>
        <w:t>：总体看涨，重点关注区间震荡低吸与突破后的回踩确认</w:t>
      </w:r>
    </w:p>
    <w:p>
      <w:pPr>
        <w:jc w:val="left"/>
      </w:pPr>
    </w:p>
    <w:p>
      <w:pPr>
        <w:jc w:val="left"/>
      </w:pPr>
      <w:r>
        <w:rPr/>
        <w:t>当前消费电子板块已创出新高，整体维持看涨基调。针对工业互联及相关细分领域，需结合具体个股的技术形态、关键点位及成交量变化，制定差异化的交易策略（如低吸、加仓、止盈或观望）。</w:t>
      </w:r>
    </w:p>
    <w:p>
      <w:pPr>
        <w:jc w:val="left"/>
      </w:pPr>
    </w:p>
    <w:p>
      <w:pPr>
        <w:jc w:val="left"/>
      </w:pPr>
      <w:r>
        <w:rPr>
          <w:b/>
          <w:bCs/>
        </w:rPr>
        <w:t>当前状态</w:t>
      </w:r>
      <w:r>
        <w:rPr/>
        <w:t>：行情重回 64.1 之上。</w:t>
      </w:r>
    </w:p>
    <w:p>
      <w:pPr>
        <w:jc w:val="left"/>
      </w:pPr>
      <w:r>
        <w:rPr>
          <w:b/>
          <w:bCs/>
        </w:rPr>
        <w:t>操作策略</w:t>
      </w:r>
      <w:r>
        <w:rPr/>
        <w:t>：</w:t>
      </w:r>
    </w:p>
    <w:p>
      <w:pPr>
        <w:jc w:val="left"/>
      </w:pPr>
      <w:r>
        <w:rPr>
          <w:b/>
          <w:bCs/>
        </w:rPr>
        <w:t>观察期</w:t>
      </w:r>
      <w:r>
        <w:rPr/>
        <w:t>：未来 3-5 个交易日若能维持在 64.1 之上波动，准备上浮加仓。</w:t>
      </w:r>
    </w:p>
    <w:p>
      <w:pPr>
        <w:jc w:val="left"/>
      </w:pPr>
    </w:p>
    <w:p>
      <w:pPr>
        <w:jc w:val="left"/>
      </w:pPr>
      <w:r>
        <w:rPr>
          <w:b/>
          <w:bCs/>
        </w:rPr>
        <w:t>调整应对</w:t>
      </w:r>
      <w:r>
        <w:rPr/>
        <w:t>：若继续调整，在 60 附近进行低吸。</w:t>
      </w:r>
    </w:p>
    <w:p>
      <w:pPr>
        <w:jc w:val="left"/>
      </w:pPr>
      <w:r>
        <w:rPr>
          <w:b/>
          <w:bCs/>
        </w:rPr>
        <w:t>目标价位</w:t>
      </w:r>
      <w:r>
        <w:rPr/>
        <w:t>：长期目标看至 100 左右。</w:t>
      </w:r>
    </w:p>
    <w:p>
      <w:pPr>
        <w:jc w:val="left"/>
      </w:pPr>
      <w:r>
        <w:rPr>
          <w:b/>
          <w:bCs/>
        </w:rPr>
        <w:t>注意</w:t>
      </w:r>
      <w:r>
        <w:rPr/>
        <w:t>：65 附近的低吸位置不必急于操作，可等待更佳时机。</w:t>
      </w:r>
    </w:p>
    <w:p>
      <w:pPr>
        <w:jc w:val="left"/>
      </w:pPr>
      <w:r>
        <w:rPr>
          <w:b/>
          <w:bCs/>
        </w:rPr>
        <w:t>注</w:t>
      </w:r>
      <w:r>
        <w:rPr/>
        <w:t>：以下策略基于技术面支撑位、压力位及形态突破情况制定。</w:t>
      </w:r>
    </w:p>
    <w:p>
      <w:pPr>
        <w:jc w:val="left"/>
      </w:pPr>
      <w:r>
        <w:rPr>
          <w:b/>
          <w:bCs/>
        </w:rPr>
        <w:t>协同数据 (疑似指代某数据相关标的，原文为“协同数据”)</w:t>
      </w:r>
    </w:p>
    <w:p>
      <w:pPr>
        <w:jc w:val="left"/>
      </w:pPr>
      <w:r>
        <w:rPr>
          <w:b/>
          <w:bCs/>
        </w:rPr>
        <w:t>策略</w:t>
      </w:r>
      <w:r>
        <w:rPr/>
        <w:t>：等待回调至 250 附近低吸。</w:t>
      </w:r>
    </w:p>
    <w:p>
      <w:pPr>
        <w:jc w:val="left"/>
      </w:pPr>
      <w:r>
        <w:rPr>
          <w:b/>
          <w:bCs/>
        </w:rPr>
        <w:t>目标</w:t>
      </w:r>
      <w:r>
        <w:rPr/>
        <w:t>：看至 300（重要关口）。</w:t>
      </w:r>
    </w:p>
    <w:p>
      <w:pPr>
        <w:jc w:val="left"/>
      </w:pPr>
      <w:r>
        <w:rPr>
          <w:b/>
          <w:bCs/>
        </w:rPr>
        <w:t>华勤技术 (Huaqin Technology)</w:t>
      </w:r>
    </w:p>
    <w:p>
      <w:pPr>
        <w:jc w:val="left"/>
      </w:pPr>
      <w:r>
        <w:rPr>
          <w:b/>
          <w:bCs/>
        </w:rPr>
        <w:t>策略</w:t>
      </w:r>
      <w:r>
        <w:rPr/>
        <w:t>：若未来两三天在昨日阳线范围内震荡，可在 106 附近加仓。</w:t>
      </w:r>
    </w:p>
    <w:p>
      <w:pPr>
        <w:jc w:val="left"/>
      </w:pPr>
      <w:r>
        <w:rPr>
          <w:b/>
          <w:bCs/>
        </w:rPr>
        <w:t>逻辑</w:t>
      </w:r>
      <w:r>
        <w:rPr/>
        <w:t>：处于大箱体结构中，后续上涨空间较大。</w:t>
      </w:r>
    </w:p>
    <w:p>
      <w:pPr>
        <w:jc w:val="left"/>
      </w:pPr>
      <w:r>
        <w:rPr>
          <w:b/>
          <w:bCs/>
        </w:rPr>
        <w:t>目标</w:t>
      </w:r>
      <w:r>
        <w:rPr/>
        <w:t>：看至 150 左右。</w:t>
      </w:r>
    </w:p>
    <w:p>
      <w:pPr>
        <w:jc w:val="left"/>
      </w:pPr>
    </w:p>
    <w:p>
      <w:pPr>
        <w:jc w:val="left"/>
      </w:pPr>
      <w:r>
        <w:rPr>
          <w:b/>
          <w:bCs/>
        </w:rPr>
        <w:t>01制造 (疑似指代歌尔股份或其他制造类标的，原文模糊，暂按原文记录或推测为领益智造等，此处依原文保留“01制造”或修正为常见标的，结合上下文“14~15震荡”，可能指代特定代码或简称，此处谨慎处理，建议核实，若无法核实则保留原文描述的核心逻辑)</w:t>
      </w:r>
    </w:p>
    <w:p>
      <w:pPr>
        <w:jc w:val="left"/>
      </w:pPr>
      <w:r>
        <w:rPr>
          <w:b/>
          <w:bCs/>
        </w:rPr>
        <w:t>策略</w:t>
      </w:r>
      <w:r>
        <w:rPr/>
        <w:t>：在 14-15 之间震荡，需耗费时间整理，暂无明确短线爆发信号。</w:t>
      </w:r>
    </w:p>
    <w:p>
      <w:pPr>
        <w:jc w:val="left"/>
      </w:pPr>
      <w:r>
        <w:rPr>
          <w:b/>
          <w:bCs/>
        </w:rPr>
        <w:t>环旭电子 (USI)</w:t>
      </w:r>
    </w:p>
    <w:p>
      <w:pPr>
        <w:jc w:val="left"/>
      </w:pPr>
      <w:r>
        <w:rPr>
          <w:b/>
          <w:bCs/>
        </w:rPr>
        <w:t>区间</w:t>
      </w:r>
      <w:r>
        <w:rPr/>
        <w:t>：38.3 - 45。</w:t>
      </w:r>
    </w:p>
    <w:p>
      <w:pPr>
        <w:jc w:val="left"/>
      </w:pPr>
      <w:r>
        <w:rPr>
          <w:b/>
          <w:bCs/>
        </w:rPr>
        <w:t>策略</w:t>
      </w:r>
      <w:r>
        <w:rPr/>
        <w:t>：股价回到 40 之上，若未来三天回踩不破 40，考虑入场。</w:t>
      </w:r>
    </w:p>
    <w:p>
      <w:pPr>
        <w:jc w:val="left"/>
      </w:pPr>
      <w:r>
        <w:rPr>
          <w:b/>
          <w:bCs/>
        </w:rPr>
        <w:t>歌尔股份 (Goertek)</w:t>
      </w:r>
    </w:p>
    <w:p>
      <w:pPr>
        <w:jc w:val="left"/>
      </w:pPr>
      <w:r>
        <w:rPr>
          <w:b/>
          <w:bCs/>
        </w:rPr>
        <w:t>状态</w:t>
      </w:r>
      <w:r>
        <w:rPr/>
        <w:t>：小幅突破。</w:t>
      </w:r>
    </w:p>
    <w:p>
      <w:pPr>
        <w:jc w:val="left"/>
      </w:pPr>
      <w:r>
        <w:rPr>
          <w:b/>
          <w:bCs/>
        </w:rPr>
        <w:t>策略</w:t>
      </w:r>
      <w:r>
        <w:rPr/>
        <w:t>：观察明后天能否守住 25。若守住，进一步看涨至 28。</w:t>
      </w:r>
    </w:p>
    <w:p>
      <w:pPr>
        <w:jc w:val="left"/>
      </w:pPr>
    </w:p>
    <w:p>
      <w:pPr>
        <w:jc w:val="left"/>
      </w:pPr>
      <w:r>
        <w:rPr>
          <w:b/>
          <w:bCs/>
        </w:rPr>
        <w:t>讯飞通信 (疑似指代中兴通讯或类似通信标的，原文“讯飞通信”可能有误，结合“突破100”及通信属性，可能为中兴通讯或其他，此处依原文逻辑整理)</w:t>
      </w:r>
    </w:p>
    <w:p>
      <w:pPr>
        <w:jc w:val="left"/>
      </w:pPr>
      <w:r>
        <w:rPr>
          <w:b/>
          <w:bCs/>
        </w:rPr>
        <w:t>状态</w:t>
      </w:r>
      <w:r>
        <w:rPr/>
        <w:t>：突破 100，但需重视压力。</w:t>
      </w:r>
    </w:p>
    <w:p>
      <w:pPr>
        <w:jc w:val="left"/>
      </w:pPr>
      <w:r>
        <w:rPr>
          <w:b/>
          <w:bCs/>
        </w:rPr>
        <w:t>策略</w:t>
      </w:r>
      <w:r>
        <w:rPr/>
        <w:t>：后期调整至 91 附近考虑加仓。</w:t>
      </w:r>
    </w:p>
    <w:p>
      <w:pPr>
        <w:jc w:val="left"/>
      </w:pPr>
      <w:r>
        <w:rPr>
          <w:b/>
          <w:bCs/>
        </w:rPr>
        <w:t>目标</w:t>
      </w:r>
      <w:r>
        <w:rPr/>
        <w:t>：看至 120。</w:t>
      </w:r>
    </w:p>
    <w:p>
      <w:pPr>
        <w:jc w:val="left"/>
      </w:pPr>
      <w:r>
        <w:rPr>
          <w:b/>
          <w:bCs/>
        </w:rPr>
        <w:t>硕贝德 (Shuobeide)</w:t>
      </w:r>
    </w:p>
    <w:p>
      <w:pPr>
        <w:jc w:val="left"/>
      </w:pPr>
      <w:r>
        <w:rPr>
          <w:b/>
          <w:bCs/>
        </w:rPr>
        <w:t>持仓情况</w:t>
      </w:r>
      <w:r>
        <w:rPr/>
        <w:t>：已在 29.3-30 区域买入。</w:t>
      </w:r>
    </w:p>
    <w:p>
      <w:pPr>
        <w:jc w:val="left"/>
      </w:pPr>
      <w:r>
        <w:rPr>
          <w:b/>
          <w:bCs/>
        </w:rPr>
        <w:t>目标</w:t>
      </w:r>
      <w:r>
        <w:rPr/>
        <w:t>：博弈至 40。</w:t>
      </w:r>
    </w:p>
    <w:p>
      <w:pPr>
        <w:jc w:val="left"/>
      </w:pPr>
      <w:r>
        <w:rPr>
          <w:b/>
          <w:bCs/>
        </w:rPr>
        <w:t>胜利精密 (Victory Precision)</w:t>
      </w:r>
    </w:p>
    <w:p>
      <w:pPr>
        <w:jc w:val="left"/>
      </w:pPr>
      <w:r>
        <w:rPr>
          <w:b/>
          <w:bCs/>
        </w:rPr>
        <w:t>策略</w:t>
      </w:r>
      <w:r>
        <w:rPr/>
        <w:t>：在 4 块左右等待停顿信号。</w:t>
      </w:r>
    </w:p>
    <w:p>
      <w:pPr>
        <w:jc w:val="left"/>
      </w:pPr>
      <w:r>
        <w:rPr>
          <w:b/>
          <w:bCs/>
        </w:rPr>
        <w:t>胜蓝股份 (Shenglan Technology)</w:t>
      </w:r>
    </w:p>
    <w:p>
      <w:pPr>
        <w:jc w:val="left"/>
      </w:pPr>
      <w:r>
        <w:rPr>
          <w:b/>
          <w:bCs/>
        </w:rPr>
        <w:t>状态</w:t>
      </w:r>
      <w:r>
        <w:rPr/>
        <w:t>：突破通道上轨，但当前不操作追高。</w:t>
      </w:r>
    </w:p>
    <w:p>
      <w:pPr>
        <w:jc w:val="left"/>
      </w:pPr>
      <w:r>
        <w:rPr>
          <w:b/>
          <w:bCs/>
        </w:rPr>
        <w:t>风控</w:t>
      </w:r>
      <w:r>
        <w:rPr/>
        <w:t>：保护性止盈位设在今日低点 82.4（注：此处数值与常规股价不符，可能为笔误或特定指标，依原文记录）。</w:t>
      </w:r>
    </w:p>
    <w:p>
      <w:pPr>
        <w:jc w:val="left"/>
      </w:pPr>
      <w:r>
        <w:rPr>
          <w:b/>
          <w:bCs/>
        </w:rPr>
        <w:t>后续</w:t>
      </w:r>
      <w:r>
        <w:rPr/>
        <w:t>：等待中继形态出现后，再博弈至 100。</w:t>
      </w:r>
    </w:p>
    <w:p>
      <w:pPr>
        <w:jc w:val="left"/>
      </w:pPr>
      <w:r>
        <w:rPr>
          <w:b/>
          <w:bCs/>
        </w:rPr>
        <w:t>安洁科技 (Anjie Technology)</w:t>
      </w:r>
    </w:p>
    <w:p>
      <w:pPr>
        <w:jc w:val="left"/>
      </w:pPr>
      <w:r>
        <w:rPr>
          <w:b/>
          <w:bCs/>
        </w:rPr>
        <w:t>区间</w:t>
      </w:r>
      <w:r>
        <w:rPr/>
        <w:t>：16 - 17.6。</w:t>
      </w:r>
    </w:p>
    <w:p>
      <w:pPr>
        <w:jc w:val="left"/>
      </w:pPr>
      <w:r>
        <w:rPr>
          <w:b/>
          <w:bCs/>
        </w:rPr>
        <w:t>目标</w:t>
      </w:r>
      <w:r>
        <w:rPr/>
        <w:t>：后期看涨至 20。</w:t>
      </w:r>
    </w:p>
    <w:p>
      <w:pPr>
        <w:jc w:val="left"/>
      </w:pPr>
      <w:r>
        <w:rPr>
          <w:b/>
          <w:bCs/>
        </w:rPr>
        <w:t>福利旺 (疑似指代福立旺 Fuliwang)</w:t>
      </w:r>
    </w:p>
    <w:p>
      <w:pPr>
        <w:jc w:val="left"/>
      </w:pPr>
      <w:r>
        <w:rPr>
          <w:b/>
          <w:bCs/>
        </w:rPr>
        <w:t>状态</w:t>
      </w:r>
      <w:r>
        <w:rPr/>
        <w:t>：突破 25，呈现头肩底形态后的停顿。</w:t>
      </w:r>
    </w:p>
    <w:p>
      <w:pPr>
        <w:jc w:val="left"/>
      </w:pPr>
      <w:r>
        <w:rPr>
          <w:b/>
          <w:bCs/>
        </w:rPr>
        <w:t>持仓</w:t>
      </w:r>
      <w:r>
        <w:rPr/>
        <w:t>：已在 22.6 位置加仓。</w:t>
      </w:r>
    </w:p>
    <w:p>
      <w:pPr>
        <w:jc w:val="left"/>
      </w:pPr>
      <w:r>
        <w:rPr>
          <w:b/>
          <w:bCs/>
        </w:rPr>
        <w:t>策略</w:t>
      </w:r>
      <w:r>
        <w:rPr/>
        <w:t>：预计 25 位置会有调整。若未来两三天在今日阳线实体中点之上波动，看涨至 30。</w:t>
      </w:r>
    </w:p>
    <w:p>
      <w:pPr>
        <w:jc w:val="left"/>
      </w:pPr>
    </w:p>
    <w:p>
      <w:pPr>
        <w:jc w:val="left"/>
      </w:pPr>
      <w:r>
        <w:rPr>
          <w:b/>
          <w:bCs/>
        </w:rPr>
        <w:t>共达电声 (Geda Acoustics)</w:t>
      </w:r>
    </w:p>
    <w:p>
      <w:pPr>
        <w:jc w:val="left"/>
      </w:pPr>
      <w:r>
        <w:rPr>
          <w:b/>
          <w:bCs/>
        </w:rPr>
        <w:t>状态</w:t>
      </w:r>
      <w:r>
        <w:rPr/>
        <w:t>：大幅上涨后涨停。</w:t>
      </w:r>
    </w:p>
    <w:p>
      <w:pPr>
        <w:jc w:val="left"/>
      </w:pPr>
      <w:r>
        <w:rPr>
          <w:b/>
          <w:bCs/>
        </w:rPr>
        <w:t>风险提示</w:t>
      </w:r>
      <w:r>
        <w:rPr/>
        <w:t>：高度警惕诱多，行情持续性存疑，以风险控制为主。</w:t>
      </w:r>
    </w:p>
    <w:p>
      <w:pPr>
        <w:jc w:val="left"/>
      </w:pPr>
      <w:r>
        <w:rPr>
          <w:b/>
          <w:bCs/>
        </w:rPr>
        <w:t>春秋电子 (Chunqiu Electronics)</w:t>
      </w:r>
    </w:p>
    <w:p>
      <w:pPr>
        <w:jc w:val="left"/>
      </w:pPr>
      <w:r>
        <w:rPr>
          <w:b/>
          <w:bCs/>
        </w:rPr>
        <w:t>区间</w:t>
      </w:r>
      <w:r>
        <w:rPr/>
        <w:t>：19 - 20.8。</w:t>
      </w:r>
    </w:p>
    <w:p>
      <w:pPr>
        <w:jc w:val="left"/>
      </w:pPr>
      <w:r>
        <w:rPr>
          <w:b/>
          <w:bCs/>
        </w:rPr>
        <w:t>策略</w:t>
      </w:r>
      <w:r>
        <w:rPr/>
        <w:t>：19 附近考虑低吸，进一步看涨。</w:t>
      </w:r>
    </w:p>
    <w:p>
      <w:pPr>
        <w:jc w:val="left"/>
      </w:pPr>
      <w:r>
        <w:rPr>
          <w:b/>
          <w:bCs/>
        </w:rPr>
        <w:t>传艺科技 (Chuanyi Technology)</w:t>
      </w:r>
    </w:p>
    <w:p>
      <w:pPr>
        <w:jc w:val="left"/>
      </w:pPr>
      <w:r>
        <w:rPr>
          <w:b/>
          <w:bCs/>
        </w:rPr>
        <w:t>区间</w:t>
      </w:r>
      <w:r>
        <w:rPr/>
        <w:t>：25 - 27.7。</w:t>
      </w:r>
    </w:p>
    <w:p>
      <w:pPr>
        <w:jc w:val="left"/>
      </w:pPr>
      <w:r>
        <w:rPr>
          <w:b/>
          <w:bCs/>
        </w:rPr>
        <w:t>策略</w:t>
      </w:r>
      <w:r>
        <w:rPr/>
        <w:t>：先做短线，若回落至 25 附近可再次操作。突破有效性待观察，建议稍作等待。</w:t>
      </w:r>
    </w:p>
    <w:p>
      <w:pPr>
        <w:jc w:val="left"/>
      </w:pPr>
    </w:p>
    <w:p>
      <w:pPr>
        <w:jc w:val="left"/>
      </w:pPr>
      <w:r>
        <w:rPr>
          <w:b/>
          <w:bCs/>
        </w:rPr>
        <w:t>整体结构</w:t>
      </w:r>
      <w:r>
        <w:rPr/>
        <w:t>：明确为上涨结构。</w:t>
      </w:r>
    </w:p>
    <w:p>
      <w:pPr>
        <w:jc w:val="left"/>
      </w:pPr>
      <w:r>
        <w:rPr>
          <w:b/>
          <w:bCs/>
        </w:rPr>
        <w:t>短期压力</w:t>
      </w:r>
      <w:r>
        <w:rPr/>
        <w:t>：1500 点（指数或板块点位）存在压力，行情可能受阻回落。</w:t>
      </w:r>
    </w:p>
    <w:p>
      <w:pPr>
        <w:jc w:val="left"/>
      </w:pPr>
    </w:p>
    <w:p>
      <w:pPr>
        <w:jc w:val="left"/>
      </w:pPr>
      <w:r>
        <w:rPr>
          <w:b/>
          <w:bCs/>
        </w:rPr>
        <w:t>震荡预期</w:t>
      </w:r>
      <w:r>
        <w:rPr/>
        <w:t>：预计在 1450-1500 点之间震荡约一周，随后有望波动突破。</w:t>
      </w:r>
    </w:p>
    <w:p>
      <w:pPr>
        <w:jc w:val="left"/>
      </w:pPr>
    </w:p>
    <w:p>
      <w:pPr>
        <w:jc w:val="left"/>
      </w:pPr>
      <w:r>
        <w:rPr>
          <w:b/>
          <w:bCs/>
        </w:rPr>
        <w:t>三安光电 (Sanan Optoelectronics)</w:t>
      </w:r>
    </w:p>
    <w:p>
      <w:pPr>
        <w:jc w:val="left"/>
      </w:pPr>
      <w:r>
        <w:rPr>
          <w:b/>
          <w:bCs/>
        </w:rPr>
        <w:t>区间</w:t>
      </w:r>
      <w:r>
        <w:rPr/>
        <w:t>：14 - 16（长期划定区间）。</w:t>
      </w:r>
    </w:p>
    <w:p>
      <w:pPr>
        <w:jc w:val="left"/>
      </w:pPr>
      <w:r>
        <w:rPr>
          <w:b/>
          <w:bCs/>
        </w:rPr>
        <w:t>策略</w:t>
      </w:r>
      <w:r>
        <w:rPr/>
        <w:t>：利用该区间反复进行低吸高抛操作。</w:t>
      </w:r>
    </w:p>
    <w:p>
      <w:pPr>
        <w:jc w:val="left"/>
      </w:pPr>
      <w:r>
        <w:rPr>
          <w:b/>
          <w:bCs/>
        </w:rPr>
        <w:t>水晶光电 (Crystal-Optech)</w:t>
      </w:r>
    </w:p>
    <w:p>
      <w:pPr>
        <w:jc w:val="left"/>
      </w:pPr>
      <w:r>
        <w:rPr>
          <w:b/>
          <w:bCs/>
        </w:rPr>
        <w:t>区间</w:t>
      </w:r>
      <w:r>
        <w:rPr/>
        <w:t>：31.3 - 35。</w:t>
      </w:r>
    </w:p>
    <w:p>
      <w:pPr>
        <w:jc w:val="left"/>
      </w:pPr>
      <w:r>
        <w:rPr>
          <w:b/>
          <w:bCs/>
        </w:rPr>
        <w:t>趋势</w:t>
      </w:r>
      <w:r>
        <w:rPr/>
        <w:t>：维持看涨，进一步看至 40 附近。</w:t>
      </w:r>
    </w:p>
    <w:p>
      <w:pPr>
        <w:jc w:val="left"/>
      </w:pPr>
      <w:r>
        <w:rPr>
          <w:b/>
          <w:bCs/>
        </w:rPr>
        <w:t>福晶科技 (Fujian Castech)</w:t>
      </w:r>
    </w:p>
    <w:p>
      <w:pPr>
        <w:jc w:val="left"/>
      </w:pPr>
      <w:r>
        <w:rPr>
          <w:b/>
          <w:bCs/>
        </w:rPr>
        <w:t>压力位</w:t>
      </w:r>
      <w:r>
        <w:rPr/>
        <w:t>：100 关口，预计遇阻回落。</w:t>
      </w:r>
    </w:p>
    <w:p>
      <w:pPr>
        <w:jc w:val="left"/>
      </w:pPr>
      <w:r>
        <w:rPr>
          <w:b/>
          <w:bCs/>
        </w:rPr>
        <w:t>策略</w:t>
      </w:r>
      <w:r>
        <w:rPr/>
        <w:t>：调整至 88 左右可低吸。</w:t>
      </w:r>
    </w:p>
    <w:p>
      <w:pPr>
        <w:jc w:val="left"/>
      </w:pPr>
      <w:r>
        <w:rPr>
          <w:b/>
          <w:bCs/>
        </w:rPr>
        <w:t>彩虹股份 (Rainbow Display)</w:t>
      </w:r>
    </w:p>
    <w:p>
      <w:pPr>
        <w:jc w:val="left"/>
      </w:pPr>
      <w:r>
        <w:rPr>
          <w:b/>
          <w:bCs/>
        </w:rPr>
        <w:t>回顾</w:t>
      </w:r>
      <w:r>
        <w:rPr/>
        <w:t>：此前 8 块左右低吸策略已成功执行两次。</w:t>
      </w:r>
    </w:p>
    <w:p>
      <w:pPr>
        <w:jc w:val="left"/>
      </w:pPr>
      <w:r>
        <w:rPr>
          <w:b/>
          <w:bCs/>
        </w:rPr>
        <w:t>当前</w:t>
      </w:r>
      <w:r>
        <w:rPr/>
        <w:t>：9.17 位置预计受阻回落。</w:t>
      </w:r>
    </w:p>
    <w:p>
      <w:pPr>
        <w:jc w:val="left"/>
      </w:pPr>
      <w:r>
        <w:rPr>
          <w:b/>
          <w:bCs/>
        </w:rPr>
        <w:t>策略</w:t>
      </w:r>
      <w:r>
        <w:rPr/>
        <w:t>：顶着压力打停顿时买进，进一步看涨至 10 块。</w:t>
      </w:r>
    </w:p>
    <w:p>
      <w:pPr>
        <w:jc w:val="left"/>
      </w:pPr>
      <w:r>
        <w:rPr>
          <w:b/>
          <w:bCs/>
        </w:rPr>
        <w:t>兰特光学 (Lante Optics)</w:t>
      </w:r>
    </w:p>
    <w:p>
      <w:pPr>
        <w:jc w:val="left"/>
      </w:pPr>
      <w:r>
        <w:rPr>
          <w:b/>
          <w:bCs/>
        </w:rPr>
        <w:t>状态</w:t>
      </w:r>
      <w:r>
        <w:rPr/>
        <w:t>：持续攀升。</w:t>
      </w:r>
    </w:p>
    <w:p>
      <w:pPr>
        <w:jc w:val="left"/>
      </w:pPr>
      <w:r>
        <w:rPr>
          <w:b/>
          <w:bCs/>
        </w:rPr>
        <w:t>风控</w:t>
      </w:r>
      <w:r>
        <w:rPr/>
        <w:t>：保护性止盈位设置在昨日低点。</w:t>
      </w:r>
    </w:p>
    <w:p>
      <w:pPr>
        <w:jc w:val="left"/>
      </w:pPr>
    </w:p>
    <w:p>
      <w:pPr>
        <w:jc w:val="left"/>
      </w:pPr>
      <w:r>
        <w:rPr>
          <w:b/>
          <w:bCs/>
        </w:rPr>
        <w:t>东田威 (疑似指代东山精密或类似标的，原文“东田威”可能为语音识别错误，结合价格180-200，可能为高价股，此处依原文逻辑)</w:t>
      </w:r>
    </w:p>
    <w:p>
      <w:pPr>
        <w:jc w:val="left"/>
      </w:pPr>
      <w:r>
        <w:rPr>
          <w:b/>
          <w:bCs/>
        </w:rPr>
        <w:t>操作回顾</w:t>
      </w:r>
      <w:r>
        <w:rPr/>
        <w:t>：180 买入，短线 200 已卖出。</w:t>
      </w:r>
    </w:p>
    <w:p>
      <w:pPr>
        <w:jc w:val="left"/>
      </w:pPr>
      <w:r>
        <w:rPr>
          <w:b/>
          <w:bCs/>
        </w:rPr>
        <w:t>后续策略</w:t>
      </w:r>
      <w:r>
        <w:rPr/>
        <w:t>：若回落至 184 左右可再次买进。</w:t>
      </w:r>
    </w:p>
    <w:p>
      <w:pPr>
        <w:jc w:val="left"/>
      </w:pPr>
      <w:r>
        <w:rPr>
          <w:b/>
          <w:bCs/>
        </w:rPr>
        <w:t>目标</w:t>
      </w:r>
      <w:r>
        <w:rPr/>
        <w:t>：下一站看至 217。</w:t>
      </w:r>
    </w:p>
    <w:p>
      <w:pPr>
        <w:jc w:val="left"/>
      </w:pPr>
    </w:p>
    <w:p>
      <w:pPr>
        <w:jc w:val="left"/>
      </w:pPr>
      <w:r>
        <w:rPr/>
        <w:t>1.</w:t>
      </w:r>
      <w:r>
        <w:rPr>
          <w:b/>
          <w:bCs/>
        </w:rPr>
        <w:t>节奏把控</w:t>
      </w:r>
      <w:r>
        <w:rPr/>
        <w:t>：多数个股处于区间震荡或突破后的回踩确认阶段，切忌追高，耐心等待低吸机会（如立讯精密、环旭电子、福晶科技等）。</w:t>
      </w:r>
    </w:p>
    <w:p>
      <w:pPr>
        <w:jc w:val="left"/>
      </w:pPr>
      <w:r>
        <w:rPr/>
        <w:t>2.</w:t>
      </w:r>
      <w:r>
        <w:rPr>
          <w:b/>
          <w:bCs/>
        </w:rPr>
        <w:t>风险防范</w:t>
      </w:r>
      <w:r>
        <w:rPr/>
        <w:t>：对于短期涨幅过大且出现涨停的个股（如共达电声），需警惕诱多风险，以保全利润为主。</w:t>
      </w:r>
    </w:p>
    <w:p>
      <w:pPr>
        <w:jc w:val="left"/>
      </w:pPr>
      <w:r>
        <w:rPr/>
        <w:t>3.</w:t>
      </w:r>
      <w:r>
        <w:rPr>
          <w:b/>
          <w:bCs/>
        </w:rPr>
        <w:t>关键点位监控</w:t>
      </w:r>
      <w:r>
        <w:rPr/>
        <w:t>：密切关注各股提到的支撑位（如 64.1、40、25、91 等）是否有效守住，以此作为加仓或离场的依据。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2026-05-07T23:35:45Z</dcterms:created>
  <dcterms:modified xsi:type="dcterms:W3CDTF">2026-05-07T23:35:45Z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