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C92F4">
      <w:pPr>
        <w:pStyle w:val="2"/>
        <w:keepNext w:val="0"/>
        <w:keepLines w:val="0"/>
        <w:widowControl/>
        <w:suppressLineNumbers w:val="0"/>
      </w:pPr>
      <w:r>
        <w:t>股市大盘走势及板块技术分析</w:t>
      </w:r>
    </w:p>
    <w:p w14:paraId="258B97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：股市大盘及各主要板块技术面分析与策略建议</w:t>
      </w:r>
    </w:p>
    <w:p w14:paraId="6484C4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76229C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：大盘短期以风控为主，关注关键支撑位筑底；多数科技与制造板块看跌或震荡，部分细分领域（如商业航天、中药箱体下轨）存在结构性机会。</w:t>
      </w:r>
    </w:p>
    <w:p w14:paraId="0FCEB7FA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今日股市大盘低开低走态势，指出上证、深证及创业板关键支撑位与风险点。强调短期以风险控制为主，耐心等待3800点附近筑底。详细解析金融、科技、军工、消费、能源及有色等板块的技术形态，提出具体点位观察策略及操作建议，整体偏向谨慎防御。</w:t>
      </w:r>
    </w:p>
    <w:p w14:paraId="4F5DB72E">
      <w:pPr>
        <w:pStyle w:val="3"/>
        <w:keepNext w:val="0"/>
        <w:keepLines w:val="0"/>
        <w:widowControl/>
        <w:suppressLineNumbers w:val="0"/>
      </w:pPr>
      <w:r>
        <w:t>大盘整体走势分析</w:t>
      </w:r>
    </w:p>
    <w:p w14:paraId="650B06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上证指数</w:t>
      </w:r>
      <w:r>
        <w:t>：今日低开低走至3900点，预计将在3900~4000点区间震荡，随后进一步下探至3800点区域 。3800~3815点区域极可能构成大级别调整的底部，需耐心等待该位置横盘筑底后，再逐步恢复看涨预期 。短期调整可能加深，应以风控为主 。</w:t>
      </w:r>
    </w:p>
    <w:p w14:paraId="2906D5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：已跌破15,000点，回到关键位14,450点 。短期关注14,450~15,000点之间的震荡，若震荡下行，将进一步看向14,000点附近 。若形成双顶结构，下跌空间将扩大，目前重点关注14,000~13,700点的可靠支撑区 。</w:t>
      </w:r>
    </w:p>
    <w:p w14:paraId="3040F0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：已跌破3780点，下一步看向3600点，该位置可能出现反弹，但短期恢复上涨希望不大 。</w:t>
      </w:r>
    </w:p>
    <w:p w14:paraId="5CB3B4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：回落至2000点，因反弹高点不及前高，预示2000点将破位，随后看向1900点 。在1900点附近行情有望反弹，需观察1900~2000点间的震荡情况以做进一步判断 。</w:t>
      </w:r>
    </w:p>
    <w:p w14:paraId="5FD4E560">
      <w:pPr>
        <w:pStyle w:val="3"/>
        <w:keepNext w:val="0"/>
        <w:keepLines w:val="0"/>
        <w:widowControl/>
        <w:suppressLineNumbers w:val="0"/>
      </w:pPr>
      <w:r>
        <w:t>重点板块技术分析</w:t>
      </w:r>
    </w:p>
    <w:p w14:paraId="755B0A6C">
      <w:pPr>
        <w:pStyle w:val="4"/>
        <w:keepNext w:val="0"/>
        <w:keepLines w:val="0"/>
        <w:widowControl/>
        <w:suppressLineNumbers w:val="0"/>
      </w:pPr>
      <w:r>
        <w:t>金融板块</w:t>
      </w:r>
    </w:p>
    <w:p w14:paraId="6350B4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银行</w:t>
      </w:r>
      <w:r>
        <w:t>：大盘下跌时银行股表现相对抗跌，国有银行目前在1800~2000点箱体内震荡，无明显向上突破迹象 。箱体破位可能性较小，建议按箱体跟踪 。国有银行虽有上涨空间但节奏缓慢，投资者需保持足够耐心 。</w:t>
      </w:r>
    </w:p>
    <w:p w14:paraId="58ADBE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：上周后半周构成停顿形态，预计向下破位 。1720点支撑较为可靠，可能出现转机 。若本周能维持在1720点之上震荡，则构成上涨中继，可博弈进一步上行 。</w:t>
      </w:r>
    </w:p>
    <w:p w14:paraId="5DC0E3EB">
      <w:pPr>
        <w:pStyle w:val="4"/>
        <w:keepNext w:val="0"/>
        <w:keepLines w:val="0"/>
        <w:widowControl/>
        <w:suppressLineNumbers w:val="0"/>
      </w:pPr>
      <w:r>
        <w:t>科技板块</w:t>
      </w:r>
    </w:p>
    <w:p w14:paraId="76D617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：大幅跳水回至1万点，因反弹高点降低，1万点处仅有小幅反弹，随后将继续下跌 。</w:t>
      </w:r>
    </w:p>
    <w:p w14:paraId="34729E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：9300点左右不具备好转条件，已形成下跌结构，上方呈现小三重顶形态，13650点已破位，相当长时间内不具备可操作性 。</w:t>
      </w:r>
    </w:p>
    <w:p w14:paraId="071782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：持续下行，1500点支撑较可靠，会有所反弹，但上涨结构已被否定，短期主升浪希望渺茫 。</w:t>
      </w:r>
    </w:p>
    <w:p w14:paraId="7D90A6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：跌破5245点，上方构成箱体头部，短期关注5000点支撑及后续反弹震荡情况 。若未来两周重新站上5245点，再考虑恢复看涨，目前以风控为主 。</w:t>
      </w:r>
    </w:p>
    <w:p w14:paraId="2DC955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：看跌，看向2000点附近，仍有下跌空间 。</w:t>
      </w:r>
    </w:p>
    <w:p w14:paraId="1C777F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：面临2000点强压力，导致大幅下跌 。下方关注1845点支撑，因存在底部箱体和梯形结构，总体看涨，但短期难以突破2000点压力 。</w:t>
      </w:r>
    </w:p>
    <w:p w14:paraId="5C52DD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：走势完全走坏，跌破上升通道意味着上涨结构破坏 。在7000点附近形成下降三法，看跌至6000点左右 。</w:t>
      </w:r>
    </w:p>
    <w:p w14:paraId="5DE966F2">
      <w:pPr>
        <w:pStyle w:val="4"/>
        <w:keepNext w:val="0"/>
        <w:keepLines w:val="0"/>
        <w:widowControl/>
        <w:suppressLineNumbers w:val="0"/>
      </w:pPr>
      <w:r>
        <w:t>军工板块</w:t>
      </w:r>
    </w:p>
    <w:p w14:paraId="0755E8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商业航天</w:t>
      </w:r>
      <w:r>
        <w:t>：考虑为头肩底或看涨形态，虽收阴线但守住上周五阳线实体中点，视为积极看涨信号 。未来2~3天若继续守住该中点则确认看涨 。若跌破上周五低点，则行情结束，可能大幅下跌 。目标看向7000点 。</w:t>
      </w:r>
    </w:p>
    <w:p w14:paraId="7F54F1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航空装备</w:t>
      </w:r>
      <w:r>
        <w:t>：不看好，未突破1500点关口，目前在1400~1500点间震荡，后期向下风险更大 。</w:t>
      </w:r>
    </w:p>
    <w:p w14:paraId="3D6F6F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航海装备</w:t>
      </w:r>
      <w:r>
        <w:t>：下方有双底及回踩结构，考虑看涨 。以上周四低点1357点为参考，若跌破则行情走坏，可能回至1300点；若本周守住1357点，仍有上行希望 。</w:t>
      </w:r>
    </w:p>
    <w:p w14:paraId="1BA343FE">
      <w:pPr>
        <w:pStyle w:val="4"/>
        <w:keepNext w:val="0"/>
        <w:keepLines w:val="0"/>
        <w:widowControl/>
        <w:suppressLineNumbers w:val="0"/>
      </w:pPr>
      <w:r>
        <w:t>消费板块</w:t>
      </w:r>
    </w:p>
    <w:p w14:paraId="29A1A4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：集中在1000~1100点区间震荡，视为上涨中继，博弈进一步上行 。若跌破上周五低点，则反弹结束 。</w:t>
      </w:r>
    </w:p>
    <w:p w14:paraId="3D4C33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中药</w:t>
      </w:r>
      <w:r>
        <w:t>：今日反弹仅为箱体运动中的反弹，总体处于1400~800点大箱体 。在下轨附近形成明显头肩底并突破颈线，最高看至1000点 。因今日放量且不具备持续上涨条件，短期洗盘调整可能性大，追高易被套 。</w:t>
      </w:r>
    </w:p>
    <w:p w14:paraId="5ADCF79A">
      <w:pPr>
        <w:pStyle w:val="4"/>
        <w:keepNext w:val="0"/>
        <w:keepLines w:val="0"/>
        <w:widowControl/>
        <w:suppressLineNumbers w:val="0"/>
      </w:pPr>
      <w:r>
        <w:t>能源与资源板块</w:t>
      </w:r>
    </w:p>
    <w:p w14:paraId="02AB9B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：有所反弹，处于上周一大阳线范围内震荡，再维持一周可考虑突破 。</w:t>
      </w:r>
    </w:p>
    <w:p w14:paraId="10D706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：无好转迹象，关注2000点支撑 。</w:t>
      </w:r>
    </w:p>
    <w:p w14:paraId="618ADA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：继续下跌，即将到达825~800点强支撑区域，反弹希望较大 。反弹目标先看上周五高点，预计难达900点 。</w:t>
      </w:r>
    </w:p>
    <w:p w14:paraId="5941C3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：加速下跌，已兑现45点下跌目标 。除大阴线外未见低位吸筹动作，成交量不增反减，表明无抵抗，警惕震荡反弹后再次跌回400点的风险 。</w:t>
      </w:r>
    </w:p>
    <w:p w14:paraId="323770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有色金属</w:t>
      </w:r>
      <w:r>
        <w:t>：</w:t>
      </w:r>
    </w:p>
    <w:p w14:paraId="0469A2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黄金</w:t>
      </w:r>
      <w:r>
        <w:t>：看跌至4000点 。</w:t>
      </w:r>
    </w:p>
    <w:p w14:paraId="63E3DA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：看跌至6000点，该位置有支撑并会有反弹 。</w:t>
      </w:r>
    </w:p>
    <w:p w14:paraId="44912B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：看跌至3000点 。</w:t>
      </w:r>
    </w:p>
    <w:p w14:paraId="0A9418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：看跌至500点左右，无好转迹象 。</w:t>
      </w:r>
    </w:p>
    <w:p w14:paraId="451C56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金属新材料</w:t>
      </w:r>
      <w:r>
        <w:t>：看跌，下方支撑不明确 。</w:t>
      </w:r>
    </w:p>
    <w:p w14:paraId="1501AE78">
      <w:pPr>
        <w:pStyle w:val="4"/>
        <w:keepNext w:val="0"/>
        <w:keepLines w:val="0"/>
        <w:widowControl/>
        <w:suppressLineNumbers w:val="0"/>
      </w:pPr>
      <w:r>
        <w:t>工业板块</w:t>
      </w:r>
    </w:p>
    <w:p w14:paraId="7546DA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：在下降通道内震荡下行，看跌至4500点区域，短期无好转希望，待到达4500点后再行观察 。</w:t>
      </w:r>
    </w:p>
    <w:p w14:paraId="25BA78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71251F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658D1"/>
    <w:multiLevelType w:val="multilevel"/>
    <w:tmpl w:val="96A65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22BCB8"/>
    <w:multiLevelType w:val="multilevel"/>
    <w:tmpl w:val="9822B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6165935"/>
    <w:multiLevelType w:val="multilevel"/>
    <w:tmpl w:val="F6165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760D69D"/>
    <w:multiLevelType w:val="multilevel"/>
    <w:tmpl w:val="0760D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95EC22B"/>
    <w:multiLevelType w:val="multilevel"/>
    <w:tmpl w:val="495EC2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64CF12A"/>
    <w:multiLevelType w:val="multilevel"/>
    <w:tmpl w:val="664CF1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3706530"/>
    <w:multiLevelType w:val="multilevel"/>
    <w:tmpl w:val="737065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BC5C598"/>
    <w:multiLevelType w:val="multilevel"/>
    <w:tmpl w:val="7BC5C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3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2026-07-20T14:43:26Z</dcterms:created>
  <dc:creator>11</dc:creator>
  <cp:lastModifiedBy>赵振宇</cp:lastModifiedBy>
  <dcterms:modified xsi:type="dcterms:W3CDTF">2026-07-20T14:43:35Z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DB46D56A29A1415AB49A48B1C180C393_12</vt:lpwstr>
  </property>
</Properties>
</file>