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FC822">
      <w:pPr>
        <w:pStyle w:val="2"/>
        <w:keepNext w:val="0"/>
        <w:keepLines w:val="0"/>
        <w:widowControl/>
        <w:suppressLineNumbers w:val="0"/>
      </w:pPr>
      <w:r>
        <w:t>证券与医药板块个股技术面分析及交易策略</w:t>
      </w:r>
    </w:p>
    <w:p w14:paraId="6CFF6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：证券市场及医药行业个股走势分析与操作建议</w:t>
      </w:r>
    </w:p>
    <w:p w14:paraId="3875C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1A45D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：证券、保险、化学制药、医疗服务、生物制品等</w:t>
      </w:r>
    </w:p>
    <w:p w14:paraId="4550DCB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板块收敛形态及个股突破方向，指出中信、国泰等券商看涨信号。评估保险板块震荡上行趋势，重点推荐中国人寿与中国平安。梳理医药各细分领域，对恒瑞、华海等给出持有或低吸建议，警示药明康德、九州药业等风险，明确双成药业等减仓策略。</w:t>
      </w:r>
    </w:p>
    <w:p w14:paraId="5E4FFD02">
      <w:pPr>
        <w:pStyle w:val="3"/>
        <w:keepNext w:val="0"/>
        <w:keepLines w:val="0"/>
        <w:widowControl/>
        <w:suppressLineNumbers w:val="0"/>
      </w:pPr>
      <w:r>
        <w:t>一、 证券板块：收敛震荡，关注突破方向</w:t>
      </w:r>
    </w:p>
    <w:p w14:paraId="7BB455AE">
      <w:pPr>
        <w:pStyle w:val="5"/>
        <w:keepNext w:val="0"/>
        <w:keepLines w:val="0"/>
        <w:widowControl/>
        <w:suppressLineNumbers w:val="0"/>
      </w:pPr>
      <w:r>
        <w:t>当前证券指数在1720附近震荡，呈现明显收敛动作，短期内即将选择方向，机会与风险并存，需保持高度灵敏。</w:t>
      </w:r>
    </w:p>
    <w:p w14:paraId="3CD52CF8">
      <w:pPr>
        <w:pStyle w:val="4"/>
        <w:keepNext w:val="0"/>
        <w:keepLines w:val="0"/>
        <w:widowControl/>
        <w:suppressLineNumbers w:val="0"/>
      </w:pPr>
      <w:r>
        <w:t>1. 龙头及重点券商观点</w:t>
      </w:r>
    </w:p>
    <w:p w14:paraId="0E963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：守住28元支撑，后续将在27.7~30元之间震荡，向上突破概率较大。</w:t>
      </w:r>
    </w:p>
    <w:p w14:paraId="3542D8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国泰君安/海通证券</w:t>
      </w:r>
      <w:r>
        <w:t>：回踩守住周一阳线实体中点，发出短期向上信号。</w:t>
      </w:r>
    </w:p>
    <w:p w14:paraId="0FEC04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：连续三天回踩守住20元支撑，可在20元附近持续买入，目标看至22元。</w:t>
      </w:r>
    </w:p>
    <w:p w14:paraId="2D0DDD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：回到26.5元，反弹高点看至28元；若回调至25元可积极买入。</w:t>
      </w:r>
    </w:p>
    <w:p w14:paraId="38BD50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：回踩守住20.4元，后续看至22元。</w:t>
      </w:r>
    </w:p>
    <w:p w14:paraId="2B3DDB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：在21.7~23元之间震荡，若能站稳23元可考虑买入，目标看至25元。</w:t>
      </w:r>
    </w:p>
    <w:p w14:paraId="5A08C1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：暂时缺乏明显看涨信号，若回调至18元附近可积极买入。</w:t>
      </w:r>
    </w:p>
    <w:p w14:paraId="047779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：10元为支撑位，可在此位置试仓观察。</w:t>
      </w:r>
    </w:p>
    <w:p w14:paraId="655402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：重点关注9.15元，若能站稳可持续买进。</w:t>
      </w:r>
    </w:p>
    <w:p w14:paraId="28A3D4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：在15元区域徘徊，待站稳15元后可买进加仓。</w:t>
      </w:r>
    </w:p>
    <w:p w14:paraId="0EDEF8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：9元支撑未破，目前状况良好，预计将在8.8~9.3元之间震荡。</w:t>
      </w:r>
    </w:p>
    <w:p w14:paraId="7F1E1D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：处于6~6.35元的三角形整理中，若下周能站稳6.18元可积极看涨。</w:t>
      </w:r>
    </w:p>
    <w:p w14:paraId="1E6A3D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：预计在9~8元区间维持一段时间震荡。</w:t>
      </w:r>
    </w:p>
    <w:p w14:paraId="05BF30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：若明后天回踩不破8.5元可积极买入。</w:t>
      </w:r>
    </w:p>
    <w:p w14:paraId="3CA8852A">
      <w:pPr>
        <w:pStyle w:val="3"/>
        <w:keepNext w:val="0"/>
        <w:keepLines w:val="0"/>
        <w:widowControl/>
        <w:suppressLineNumbers w:val="0"/>
      </w:pPr>
      <w:r>
        <w:t>二、 保险板块：整体向好，关注中继形态</w:t>
      </w:r>
    </w:p>
    <w:p w14:paraId="4DA0655D">
      <w:pPr>
        <w:pStyle w:val="5"/>
        <w:keepNext w:val="0"/>
        <w:keepLines w:val="0"/>
        <w:widowControl/>
        <w:suppressLineNumbers w:val="0"/>
      </w:pPr>
      <w:r>
        <w:t>保险板块回踩周一阳线实体中点，整体呈看涨态势，目标看至3000点左右。</w:t>
      </w:r>
    </w:p>
    <w:p w14:paraId="092A36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：持续震荡上行，下一站看至42.4元，随后可能回落并在40~42.4元之间震荡。若能维持两周形成中继形态，将进一步看涨至44.4元。</w:t>
      </w:r>
    </w:p>
    <w:p w14:paraId="60B9AF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：回踩守住周一阳线实体中点，若未来两三天回踩不破52元可买入，博取进一步上涨。</w:t>
      </w:r>
    </w:p>
    <w:p w14:paraId="37C3D6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：在30~33元区间震荡，若调整至30元可继续加仓。</w:t>
      </w:r>
    </w:p>
    <w:p w14:paraId="605D09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：因在该区域震荡时间较长，短期内上涨至8元的希望较大。</w:t>
      </w:r>
    </w:p>
    <w:p w14:paraId="4235CC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：连续多日在66元附近停顿，短期向上突破概率大，后期目标看至70元左右。</w:t>
      </w:r>
    </w:p>
    <w:p w14:paraId="279519ED">
      <w:pPr>
        <w:pStyle w:val="3"/>
        <w:keepNext w:val="0"/>
        <w:keepLines w:val="0"/>
        <w:widowControl/>
        <w:suppressLineNumbers w:val="0"/>
      </w:pPr>
      <w:r>
        <w:t>三、 医药板块：分化明显，精选个股</w:t>
      </w:r>
    </w:p>
    <w:p w14:paraId="3B25BACE">
      <w:pPr>
        <w:pStyle w:val="4"/>
        <w:keepNext w:val="0"/>
        <w:keepLines w:val="0"/>
        <w:widowControl/>
        <w:suppressLineNumbers w:val="0"/>
      </w:pPr>
      <w:r>
        <w:t>1. 化学制药</w:t>
      </w:r>
    </w:p>
    <w:p w14:paraId="69E39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：在2500~2700之间横盘，希望能演变为横盘中继。近期未过上周五阴线实体中点，表现偏弱，需观察能否守住2500点。</w:t>
      </w:r>
    </w:p>
    <w:p w14:paraId="1A1052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：在区间内横盘，向上希望较大，建议耐心持有，目标看至66元。</w:t>
      </w:r>
    </w:p>
    <w:p w14:paraId="16799E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：未达预期位置，暂不具备进场条件，需等待。</w:t>
      </w:r>
    </w:p>
    <w:p w14:paraId="4B583D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：50元压力验证，上方成交量过大，暂不具备突破条件，股价意图回落。</w:t>
      </w:r>
    </w:p>
    <w:p w14:paraId="5943C2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：卡在24元未能站稳，需继续等待。</w:t>
      </w:r>
    </w:p>
    <w:p w14:paraId="6C4D65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诺诚建华</w:t>
      </w:r>
      <w:r>
        <w:t>：30元压力位回落，关注27.26元能否守住，目前形势严峻，暂不进场。</w:t>
      </w:r>
    </w:p>
    <w:p w14:paraId="52C2AC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泽璟制药</w:t>
      </w:r>
      <w:r>
        <w:t>：150元为强压力位，建议等待调整至120元左右再考虑低吸。</w:t>
      </w:r>
    </w:p>
    <w:p w14:paraId="1C39B2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：62元压力已验证，接下来将回落至53.4元左右。</w:t>
      </w:r>
    </w:p>
    <w:p w14:paraId="491E8B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：在16~17.5元之间横盘，视为上涨中继，后期有望突破至20元。</w:t>
      </w:r>
    </w:p>
    <w:p w14:paraId="26B29C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：在19.4~21.5元之间横盘，作为上涨中继希望较大，建议在19.4元左右买入，目标看至25元。</w:t>
      </w:r>
    </w:p>
    <w:p w14:paraId="18A111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瀚宇药业</w:t>
      </w:r>
      <w:r>
        <w:t>：在20~22元区间暂无突破信号，需耐心观察。</w:t>
      </w:r>
    </w:p>
    <w:p w14:paraId="31FC02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：回踩守住10.24元，后续看至11元。</w:t>
      </w:r>
    </w:p>
    <w:p w14:paraId="764AB1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一方生物</w:t>
      </w:r>
      <w:r>
        <w:t>：在22.2~28.2元区间震荡，若调整至22.2元可考虑入场。</w:t>
      </w:r>
    </w:p>
    <w:p w14:paraId="0D8B24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纳威科技</w:t>
      </w:r>
      <w:r>
        <w:t>：情况不乐观，预计回落至30元，可在30元做短线至33元。</w:t>
      </w:r>
    </w:p>
    <w:p w14:paraId="01BEE9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：突破12元，若未来5天回踩守住12元可买入，目标看至15元。</w:t>
      </w:r>
    </w:p>
    <w:p w14:paraId="71D56F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国药股份</w:t>
      </w:r>
      <w:r>
        <w:t>：来到6元并持续放天量，行情难以为继，预计退回5元左右。</w:t>
      </w:r>
    </w:p>
    <w:p w14:paraId="558F90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：小幅站上13.45元但K线形态不佳，需等待站稳14元后再操作。</w:t>
      </w:r>
    </w:p>
    <w:p w14:paraId="74D322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复旦张江</w:t>
      </w:r>
      <w:r>
        <w:t>：关注7.3元支撑，若未来一两周维持在7.3~8元之间震荡可考虑进场。</w:t>
      </w:r>
    </w:p>
    <w:p w14:paraId="65FB68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：在3.2元以上震荡，底部规模小且长上影较多，需等待。</w:t>
      </w:r>
    </w:p>
    <w:p w14:paraId="2A5360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双成药业</w:t>
      </w:r>
      <w:r>
        <w:t>：在8~9元区间震荡，结构显示下跌目标可能在7元左右，建议以卖出减仓为主，博反转可能落空。</w:t>
      </w:r>
    </w:p>
    <w:p w14:paraId="5A82E1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：跌破22.6元，预计退回20元附近。</w:t>
      </w:r>
    </w:p>
    <w:p w14:paraId="6577E036">
      <w:pPr>
        <w:pStyle w:val="4"/>
        <w:keepNext w:val="0"/>
        <w:keepLines w:val="0"/>
        <w:widowControl/>
        <w:suppressLineNumbers w:val="0"/>
      </w:pPr>
      <w:r>
        <w:t>2. 医疗服务</w:t>
      </w:r>
    </w:p>
    <w:p w14:paraId="11BAEC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：在5000点以上震荡，总体有希望，但近期冲高回落，可能需要较长时间震荡。</w:t>
      </w:r>
    </w:p>
    <w:p w14:paraId="6910DA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：卡在127元压力位，频繁出现长上影及诱多动作，风险较高。若未来3~5天能维持在今日低点之上震荡，再考虑加仓博突破。</w:t>
      </w:r>
    </w:p>
    <w:p w14:paraId="522435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：在30~40元之间震荡，成交量大，短期难以突破。</w:t>
      </w:r>
    </w:p>
    <w:p w14:paraId="4799CA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：在150~170元区间，可继续低吸高抛。</w:t>
      </w:r>
    </w:p>
    <w:p w14:paraId="0A149B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：50元为分水岭，若下周能站稳50元再考虑买入。</w:t>
      </w:r>
    </w:p>
    <w:p w14:paraId="36BE43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：在43元以上震荡，预计将在43~50元之间耗时整理。若反弹不到前高，可能跌至40元，需具备风险意识。</w:t>
      </w:r>
    </w:p>
    <w:p w14:paraId="45825A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泰格医疗</w:t>
      </w:r>
      <w:r>
        <w:t>（注：原文可能指特定个股或重复）：在下方35元区域震荡，震荡时间越久后期上涨希望越大。有效突破36、37元后可看至40.10元。</w:t>
      </w:r>
    </w:p>
    <w:p w14:paraId="06F1BB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：卡在16元压力处，警惕破位风险，若跌破今日低点可能跌回13.6元。</w:t>
      </w:r>
    </w:p>
    <w:p w14:paraId="054A84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：上方长上影多，压力大，需等待行情收敛且成交量明显缩小后再考虑买入。</w:t>
      </w:r>
    </w:p>
    <w:p w14:paraId="51FA0D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：40元为压力位，行情将退回35元左右。</w:t>
      </w:r>
    </w:p>
    <w:p w14:paraId="5FFE790D">
      <w:pPr>
        <w:pStyle w:val="4"/>
        <w:keepNext w:val="0"/>
        <w:keepLines w:val="0"/>
        <w:widowControl/>
        <w:suppressLineNumbers w:val="0"/>
      </w:pPr>
      <w:r>
        <w:t>3. 生物制品</w:t>
      </w:r>
    </w:p>
    <w:p w14:paraId="7D2009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板块指数</w:t>
      </w:r>
      <w:r>
        <w:t>：在1260~1400之间震荡，底部规模不大，短期向上突破有难度。</w:t>
      </w:r>
    </w:p>
    <w:p w14:paraId="09B9FF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河源生物</w:t>
      </w:r>
      <w:r>
        <w:t>：继续看跌至5元。</w:t>
      </w:r>
    </w:p>
    <w:p w14:paraId="3CED26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：在64~74元之间震荡，上方压力大，至少还需两周时间。</w:t>
      </w:r>
    </w:p>
    <w:p w14:paraId="31447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：出现旗形整理是好现象，但突破信号尚缺。若未来一周能维持在37~40元之间震荡，可积极进场。</w:t>
      </w:r>
    </w:p>
    <w:p w14:paraId="5343F2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：上下方有大规模箱体，后期有望上涨。若未来几天能顶着14元停顿，可考虑买入博突破。</w:t>
      </w:r>
    </w:p>
    <w:p w14:paraId="3DC52F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通化东宝</w:t>
      </w:r>
      <w:r>
        <w:t>：在8~8.7元之间震荡，需多等待。</w:t>
      </w:r>
    </w:p>
    <w:p w14:paraId="5C159D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：持续大幅下跌，关注25元支撑，后期跌回20元可能性大，届时再考虑操作。</w:t>
      </w:r>
    </w:p>
    <w:p w14:paraId="624207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：在25元区域徘徊，关注23.5元支撑。若未来一两周能维持在23.5元以上震荡，可考虑买入博突破。</w:t>
      </w:r>
    </w:p>
    <w:p w14:paraId="7545EE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诺维赞</w:t>
      </w:r>
      <w:r>
        <w:t>：有底部箱体但无启动信号，需等待进场时机。</w:t>
      </w:r>
    </w:p>
    <w:p w14:paraId="66B8F9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：在68元以上震荡，区间未成型，短期无法启动，需耐心。</w:t>
      </w:r>
    </w:p>
    <w:p w14:paraId="06BD05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：60元压力位将回落，看55~60元震荡。建议等待50元左右低吸，或站稳60元后买入。</w:t>
      </w:r>
    </w:p>
    <w:p w14:paraId="5D3552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艾迪药业</w:t>
      </w:r>
      <w:r>
        <w:t>：在15元以上区间可能演变为大旗形，但横盘规模小，需稍作等待。</w:t>
      </w:r>
    </w:p>
    <w:p w14:paraId="594F35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精氨蛋白</w:t>
      </w:r>
      <w:r>
        <w:t>：走势走坏，预计退回30元。</w:t>
      </w:r>
    </w:p>
    <w:p w14:paraId="1CC60D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FB83454">
      <w:pPr>
        <w:pStyle w:val="2"/>
        <w:keepNext w:val="0"/>
        <w:keepLines w:val="0"/>
        <w:widowControl/>
        <w:suppressLineNumbers w:val="0"/>
      </w:pPr>
      <w:r>
        <w:t>多板块个股技术面分析与交易策略讨论</w:t>
      </w:r>
    </w:p>
    <w:p w14:paraId="402DF4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：贵金属、稀土、有色金属、计算机及电力板块个股走势分析与操作建议</w:t>
      </w:r>
    </w:p>
    <w:p w14:paraId="13D8C9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25CFE4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：市场行情复盘与投资策略指导</w:t>
      </w:r>
    </w:p>
    <w:p w14:paraId="09E14366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贵金属、稀土、有色、科技及电力板块重点个股的技术形态与关键价位。指出多数资源股缺乏持续上涨条件，建议逢高减仓或区间震荡操作；科技股中部分标的呈现上涨中继或突破迹象，建议关注回踩确认后的加仓机会；电力板块整体看好，建议低位布局长线牛股。</w:t>
      </w:r>
    </w:p>
    <w:p w14:paraId="4867BC2E">
      <w:pPr>
        <w:pStyle w:val="3"/>
        <w:keepNext w:val="0"/>
        <w:keepLines w:val="0"/>
        <w:widowControl/>
        <w:suppressLineNumbers w:val="0"/>
      </w:pPr>
      <w:r>
        <w:t>一、 贵金属板块</w:t>
      </w:r>
    </w:p>
    <w:p w14:paraId="044FA1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整体行情</w:t>
      </w:r>
      <w:r>
        <w:t>：贵金属面临5270压力位，行情预计回落 。</w:t>
      </w:r>
    </w:p>
    <w:p w14:paraId="3DF0D2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山东黄金</w:t>
      </w:r>
      <w:r>
        <w:t>：未形成明确底部形态，不具备持续上涨条件，反弹高点看至30左右 。</w:t>
      </w:r>
    </w:p>
    <w:p w14:paraId="1B5CE6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中金黄金</w:t>
      </w:r>
      <w:r>
        <w:t>：无明显底部形态，反弹高点看至25左右 。</w:t>
      </w:r>
    </w:p>
    <w:p w14:paraId="35581F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赤峰黄金</w:t>
      </w:r>
      <w:r>
        <w:t>：走势相对强势，上方40附近为压力位，持仓者至此应告一段落；若调整至36-35.5区间，再观察突破可能 。</w:t>
      </w:r>
    </w:p>
    <w:p w14:paraId="0ECB22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山金国际</w:t>
      </w:r>
      <w:r>
        <w:t>：在20附近密集震荡，反弹空间有限，高点看至25左右 。</w:t>
      </w:r>
    </w:p>
    <w:p w14:paraId="04C367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：大幅反弹，可尝试按头肩底形态操作。30附近可试仓，短线目标33，小波段目标35；若跌破30，后期仍有下跌风险 。</w:t>
      </w:r>
    </w:p>
    <w:p w14:paraId="43E9EB2A">
      <w:pPr>
        <w:pStyle w:val="3"/>
        <w:keepNext w:val="0"/>
        <w:keepLines w:val="0"/>
        <w:widowControl/>
        <w:suppressLineNumbers w:val="0"/>
      </w:pPr>
      <w:r>
        <w:t>二、 稀土与小金属板块</w:t>
      </w:r>
    </w:p>
    <w:p w14:paraId="573D1E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：在40附近徘徊，受上方大箱体压制，短期难走好，维持40区域震荡 。</w:t>
      </w:r>
    </w:p>
    <w:p w14:paraId="4DF0F6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：在45-50区间震荡，突破信号不明，需继续观察3-5天 。</w:t>
      </w:r>
    </w:p>
    <w:p w14:paraId="463693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中钨高新</w:t>
      </w:r>
      <w:r>
        <w:t>：50附近有支撑，上行至60附近即见顶，暂不具备上涨条件 。</w:t>
      </w:r>
    </w:p>
    <w:p w14:paraId="0B9480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厦门钨业</w:t>
      </w:r>
      <w:r>
        <w:t>：跌破53及50关键位，不具备持续上涨条件，看40-50区间震荡 。</w:t>
      </w:r>
    </w:p>
    <w:p w14:paraId="477A1F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：20支撑后反弹，主要在20-22区间震荡，后期下跌风险较大 。</w:t>
      </w:r>
    </w:p>
    <w:p w14:paraId="6C565E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：33为压力位，此处震荡后进一步下行风险较大 。</w:t>
      </w:r>
    </w:p>
    <w:p w14:paraId="59E595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：80为压力位，反弹至此结束；后期回落至50左右可考虑抢反弹 。</w:t>
      </w:r>
    </w:p>
    <w:p w14:paraId="647E1E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：卡在20关口，行情将回落，预计18.5-20区间震荡维持一周 。</w:t>
      </w:r>
    </w:p>
    <w:p w14:paraId="2EE651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韩瑞钴业</w:t>
      </w:r>
      <w:r>
        <w:t>：34处有压力，无突破信号及条件 。</w:t>
      </w:r>
    </w:p>
    <w:p w14:paraId="1C8DB430">
      <w:pPr>
        <w:pStyle w:val="3"/>
        <w:keepNext w:val="0"/>
        <w:keepLines w:val="0"/>
        <w:widowControl/>
        <w:suppressLineNumbers w:val="0"/>
      </w:pPr>
      <w:r>
        <w:t>三、 有色金属与锂电板块</w:t>
      </w:r>
    </w:p>
    <w:p w14:paraId="3E73AB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中国铝业</w:t>
      </w:r>
      <w:r>
        <w:t>：下方现小双底形态，反弹目标看至10块左右 。</w:t>
      </w:r>
    </w:p>
    <w:p w14:paraId="22AAA4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</w:t>
      </w:r>
      <w:r>
        <w:t>：在43.3以下震荡，方向未定，需观察40区域震荡情况 。</w:t>
      </w:r>
    </w:p>
    <w:p w14:paraId="5FCC07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云铝股份</w:t>
      </w:r>
      <w:r>
        <w:t>：25以上形成小密集区/小双底，但上方有四重顶压力。若突破26看至30，若跌破25先看23.5，目前上涨把握不大 。</w:t>
      </w:r>
    </w:p>
    <w:p w14:paraId="2107B46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西部矿业</w:t>
      </w:r>
      <w:r>
        <w:t>：</w:t>
      </w:r>
    </w:p>
    <w:p w14:paraId="5DBB9E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近期走势较强，下方支撑33.5，调整至此可低吸，目标看40 。</w:t>
      </w:r>
    </w:p>
    <w:p w14:paraId="080655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另有观点提及20支撑反弹，目标看22 。</w:t>
      </w:r>
    </w:p>
    <w:p w14:paraId="507BB9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：卡在5.74-6.28窄幅区间，无启动信号；若跌破5.74，警惕跌回4 。</w:t>
      </w:r>
    </w:p>
    <w:p w14:paraId="343620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：45附近获支撑，反弹看至50左右，底部不明显，不宜过高期待 。</w:t>
      </w:r>
    </w:p>
    <w:p w14:paraId="3EEBB9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：40-45区间反弹，高点看至50左右 。</w:t>
      </w:r>
    </w:p>
    <w:p w14:paraId="14DFCFD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：40支撑反弹，高点看至45.6左右 。</w:t>
      </w:r>
    </w:p>
    <w:p w14:paraId="3E182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：25支撑反弹，高点看至30左右，无恢复上涨信号 。</w:t>
      </w:r>
    </w:p>
    <w:p w14:paraId="0A627D7A">
      <w:pPr>
        <w:pStyle w:val="3"/>
        <w:keepNext w:val="0"/>
        <w:keepLines w:val="0"/>
        <w:widowControl/>
        <w:suppressLineNumbers w:val="0"/>
      </w:pPr>
      <w:r>
        <w:t>四、 计算机与科技板块</w:t>
      </w:r>
    </w:p>
    <w:p w14:paraId="234AF2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整体判断</w:t>
      </w:r>
      <w:r>
        <w:t>：计算机板块虽反弹，但仅小幅突破上周五阴线高点，若后续跌破今日低点，则视为旗形跌破后的反抽，后期下行风险大，需警惕 。</w:t>
      </w:r>
    </w:p>
    <w:p w14:paraId="76EA29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33-36区间波动，视为上涨中继。若未来三天回踩不破35（注：原文语境可能指区间上沿或特定支撑，结合上下文“回踩不破...积极加仓”及区间33-36，此处依原文记录为35），可积极加仓，目标40；横盘规模大，短期强势上涨概率高 。</w:t>
      </w:r>
    </w:p>
    <w:p w14:paraId="14E89C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：104附近遇压回落。若未来3天守住100，或5天内维持在今日阳线范围震荡，可买入，目标150 。</w:t>
      </w:r>
    </w:p>
    <w:p w14:paraId="5FD37F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：冲高回落，按80-94区间低吸高抛，后期看至100 。</w:t>
      </w:r>
    </w:p>
    <w:p w14:paraId="7490D8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：持续攀升，45为明确压力位，遇阻应减仓；若未来3-5天维持在今日阳线范围震荡，可再买进加仓，目标50 。</w:t>
      </w:r>
    </w:p>
    <w:p w14:paraId="091CB0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运达科技</w:t>
      </w:r>
      <w:r>
        <w:t>：15支撑反弹，目标20左右；结构未坏，但短期持续上涨难度大 。</w:t>
      </w:r>
    </w:p>
    <w:p w14:paraId="42FC79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：回踩守住240，迹象向好，目标看至260附近 。</w:t>
      </w:r>
    </w:p>
    <w:p w14:paraId="1FD455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：40区域形成头肩底，目标看至45左右 。</w:t>
      </w:r>
    </w:p>
    <w:p w14:paraId="2DFAC9A2">
      <w:pPr>
        <w:pStyle w:val="3"/>
        <w:keepNext w:val="0"/>
        <w:keepLines w:val="0"/>
        <w:widowControl/>
        <w:suppressLineNumbers w:val="0"/>
      </w:pPr>
      <w:r>
        <w:t>五、 电力板块</w:t>
      </w:r>
    </w:p>
    <w:p w14:paraId="60F262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整体观点</w:t>
      </w:r>
      <w:r>
        <w:t>：电力板块突破回踩下方小横盘，后期有望进一步上涨 。</w:t>
      </w:r>
    </w:p>
    <w:p w14:paraId="17430A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：29.5前高压力明显，预计在28-29.5区间震荡。调整至28可入场，基于大箱体长期看涨至50，属慢牛品种，适合大资金长线持有 。</w:t>
      </w:r>
    </w:p>
    <w:p w14:paraId="4A7732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>：看4-4.28区间。调整至4块左右可轻仓短线操作，目标4.28；上方有头肩顶，突破难度大 。</w:t>
      </w:r>
    </w:p>
    <w:p w14:paraId="7988D7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>：9.2以下震荡。若未来5天能在9-9.2区间震荡，可买入，目标看至10块 。</w:t>
      </w:r>
    </w:p>
    <w:p w14:paraId="583566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>：突破后回踩10，看涨至11 。</w:t>
      </w:r>
    </w:p>
    <w:p w14:paraId="1FE99F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龙源电力</w:t>
      </w:r>
      <w:r>
        <w:t>：16左右可低吸，目标看至18 。</w:t>
      </w:r>
    </w:p>
    <w:p w14:paraId="307C73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国投电力</w:t>
      </w:r>
      <w:r>
        <w:t>：15为压力位，行情将调整。若未来3-5天回踩守住15，可买入，目标博至20 。</w:t>
      </w:r>
    </w:p>
    <w:p w14:paraId="14DFFC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其他电力股</w:t>
      </w:r>
      <w:r>
        <w:t>：某电力股（原文未指明具体名称，仅称“电力”）在4.5-5块区间，有突破希望，若未来几天能顶着5块停顿，可考虑买入 。</w:t>
      </w:r>
    </w:p>
    <w:p w14:paraId="694E91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桂冠电力</w:t>
      </w:r>
      <w:r>
        <w:t>：突破11.7，若未来三天回踩守住11.7，可买入，目标博至15 。</w:t>
      </w:r>
    </w:p>
    <w:p w14:paraId="11EB08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4C6EF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56C26"/>
    <w:multiLevelType w:val="multilevel"/>
    <w:tmpl w:val="A1856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1EB83D"/>
    <w:multiLevelType w:val="multilevel"/>
    <w:tmpl w:val="A81EB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87D11E"/>
    <w:multiLevelType w:val="multilevel"/>
    <w:tmpl w:val="D687D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5CD7E1B"/>
    <w:multiLevelType w:val="multilevel"/>
    <w:tmpl w:val="E5CD7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9CDB0F"/>
    <w:multiLevelType w:val="multilevel"/>
    <w:tmpl w:val="E69CD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C6EF95"/>
    <w:multiLevelType w:val="multilevel"/>
    <w:tmpl w:val="EAC6E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8E76635"/>
    <w:multiLevelType w:val="multilevel"/>
    <w:tmpl w:val="08E76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1BE15E7"/>
    <w:multiLevelType w:val="multilevel"/>
    <w:tmpl w:val="31BE1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E47A38"/>
    <w:multiLevelType w:val="multilevel"/>
    <w:tmpl w:val="33E47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5B0E64B"/>
    <w:multiLevelType w:val="multilevel"/>
    <w:tmpl w:val="55B0E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690945A"/>
    <w:multiLevelType w:val="multilevel"/>
    <w:tmpl w:val="56909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7B535E3"/>
    <w:multiLevelType w:val="multilevel"/>
    <w:tmpl w:val="77B53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1"/>
  </w:num>
  <w:num w:numId="5">
    <w:abstractNumId w:val="9"/>
  </w:num>
  <w:num w:numId="6">
    <w:abstractNumId w:val="1"/>
  </w:num>
  <w:num w:numId="7">
    <w:abstractNumId w:val="10"/>
  </w:num>
  <w:num w:numId="8">
    <w:abstractNumId w:val="2"/>
  </w:num>
  <w:num w:numId="9">
    <w:abstractNumId w:val="4"/>
  </w:num>
  <w:num w:numId="10">
    <w:abstractNumId w:val="5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F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2026-07-28T10:11:35Z</dcterms:created>
  <dc:creator>11</dc:creator>
  <cp:lastModifiedBy>赵振宇</cp:lastModifiedBy>
  <dcterms:modified xsi:type="dcterms:W3CDTF">2026-07-28T10:12:15Z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97735D0E94E04961B00EA9836810E507_12</vt:lpwstr>
  </property>
</Properties>
</file>