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C4046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股市行情分析与板块策略会议纪要</w:t>
      </w:r>
    </w:p>
    <w:p w14:paraId="7674BA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</w:t>
      </w:r>
    </w:p>
    <w:p w14:paraId="7AB764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：大盘趋势研判、交易规则执行及重点板块技术面分析</w:t>
      </w:r>
    </w:p>
    <w:p w14:paraId="4165C0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：坚持“逢低多”交易规则，以平常心应对牛市震荡；聚焦科技电子、通讯、能源金属等主线板块，警惕部分高位板块的短期调整风险。</w:t>
      </w:r>
    </w:p>
    <w:p w14:paraId="53612453">
      <w:pPr>
        <w:pStyle w:val="3"/>
        <w:keepNext w:val="0"/>
        <w:keepLines w:val="0"/>
        <w:widowControl/>
        <w:suppressLineNumbers w:val="0"/>
      </w:pPr>
      <w:r>
        <w:t>一、 大盘总体看法与交易心态</w:t>
      </w:r>
    </w:p>
    <w:p w14:paraId="145860F8">
      <w:pPr>
        <w:pStyle w:val="4"/>
        <w:keepNext w:val="0"/>
        <w:keepLines w:val="0"/>
        <w:widowControl/>
        <w:suppressLineNumbers w:val="0"/>
      </w:pPr>
      <w:r>
        <w:t>1. 市场现状与情绪</w:t>
      </w:r>
    </w:p>
    <w:p w14:paraId="3EAD04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指数表现</w:t>
      </w:r>
      <w:r>
        <w:t>：上证指数最高点触及 4229 点，创 11 年新高。</w:t>
      </w:r>
    </w:p>
    <w:p w14:paraId="2F3330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投资者情绪</w:t>
      </w:r>
      <w:r>
        <w:t>：市场情绪分化，部分投资者兴奋看好至 7400 点，部分投资者担忧行情随时回调。这种复杂性属于正常现象。</w:t>
      </w:r>
    </w:p>
    <w:p w14:paraId="79623FF9">
      <w:pPr>
        <w:pStyle w:val="4"/>
        <w:keepNext w:val="0"/>
        <w:keepLines w:val="0"/>
        <w:widowControl/>
        <w:suppressLineNumbers w:val="0"/>
      </w:pPr>
      <w:r>
        <w:t>2. 趋势目标与逻辑</w:t>
      </w:r>
    </w:p>
    <w:p w14:paraId="2F8103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第一目标位</w:t>
      </w:r>
      <w:r>
        <w:t xml:space="preserve">：基于下方 3700 点以下的十年底部箱体结构，判断第一趋势目标为 </w:t>
      </w:r>
      <w:r>
        <w:rPr>
          <w:rStyle w:val="8"/>
        </w:rPr>
        <w:t>7400 点</w:t>
      </w:r>
      <w:r>
        <w:t>。</w:t>
      </w:r>
    </w:p>
    <w:p w14:paraId="016185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走势特征</w:t>
      </w:r>
      <w:r>
        <w:t>：行情将在曲折中前进（冲高回落），而非直线上涨。投资者需摒弃“起点到终点”的原始线性思维。</w:t>
      </w:r>
    </w:p>
    <w:p w14:paraId="58660498">
      <w:pPr>
        <w:pStyle w:val="4"/>
        <w:keepNext w:val="0"/>
        <w:keepLines w:val="0"/>
        <w:widowControl/>
        <w:suppressLineNumbers w:val="0"/>
      </w:pPr>
      <w:r>
        <w:t>3. 交易规则与心态管理</w:t>
      </w:r>
    </w:p>
    <w:p w14:paraId="35E2D3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核心策略</w:t>
      </w:r>
      <w:r>
        <w:t>：</w:t>
      </w:r>
      <w:r>
        <w:rPr>
          <w:rStyle w:val="8"/>
        </w:rPr>
        <w:t>逢低吸纳</w:t>
      </w:r>
      <w:r>
        <w:t>。在上涨趋势中耐心等待调整至支撑位介入。</w:t>
      </w:r>
    </w:p>
    <w:p w14:paraId="0A055B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上证指数关注位</w:t>
      </w:r>
      <w:r>
        <w:t xml:space="preserve">：突破 4200 点后，关注 </w:t>
      </w:r>
      <w:r>
        <w:rPr>
          <w:rStyle w:val="8"/>
        </w:rPr>
        <w:t>4200 点</w:t>
      </w:r>
      <w:r>
        <w:t xml:space="preserve"> 及上周四、五收盘价附近（约 </w:t>
      </w:r>
      <w:r>
        <w:rPr>
          <w:rStyle w:val="8"/>
        </w:rPr>
        <w:t>4180 点</w:t>
      </w:r>
      <w:r>
        <w:t>）作为低吸区域。</w:t>
      </w:r>
    </w:p>
    <w:p w14:paraId="6F1E70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投资标的建议</w:t>
      </w:r>
      <w:r>
        <w:t>：</w:t>
      </w:r>
    </w:p>
    <w:p w14:paraId="62D95D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若投资大盘，建议选择宽基 ETF（如上证 50、沪深 300 等），奔着目标位持有。</w:t>
      </w:r>
    </w:p>
    <w:p w14:paraId="2D93A9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若投资个股，需依据具体走势判断。</w:t>
      </w:r>
    </w:p>
    <w:p w14:paraId="16E18B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心态要求</w:t>
      </w:r>
      <w:r>
        <w:t>：保持平常心，严格执行既定规则（如保护性止盈、追踪强势行情），避免将额外情绪附加于交易之上。无论行情直线上涨还是曲折震荡，成熟的规则均能应对。</w:t>
      </w:r>
    </w:p>
    <w:p w14:paraId="1BE51760">
      <w:pPr>
        <w:pStyle w:val="3"/>
        <w:keepNext w:val="0"/>
        <w:keepLines w:val="0"/>
        <w:widowControl/>
        <w:suppressLineNumbers w:val="0"/>
      </w:pPr>
      <w:r>
        <w:t>二、 主要指数技术分析</w:t>
      </w:r>
    </w:p>
    <w:p w14:paraId="07DC29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深证成指</w:t>
      </w:r>
      <w:r>
        <w:t xml:space="preserve">：走势健康，预计到达通道上轨 </w:t>
      </w:r>
      <w:r>
        <w:rPr>
          <w:rStyle w:val="8"/>
        </w:rPr>
        <w:t>15,000-16,000 点</w:t>
      </w:r>
      <w:r>
        <w:t xml:space="preserve"> 附近会有阻力，但影响有限。</w:t>
      </w:r>
    </w:p>
    <w:p w14:paraId="61198A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创业板指</w:t>
      </w:r>
      <w:r>
        <w:t xml:space="preserve">：即将兑现 </w:t>
      </w:r>
      <w:r>
        <w:rPr>
          <w:rStyle w:val="8"/>
        </w:rPr>
        <w:t>4000 点</w:t>
      </w:r>
      <w:r>
        <w:t xml:space="preserve"> 压力位，预计在此位置调整后，进一步上涨至通道上轨。需注意主升浪已走过 4/5，后期将有明显调整。</w:t>
      </w:r>
    </w:p>
    <w:p w14:paraId="3A345E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科创 50</w:t>
      </w:r>
      <w:r>
        <w:t>：在上周三阳线范围内震荡，视为中继形态。</w:t>
      </w:r>
    </w:p>
    <w:p w14:paraId="3F7BCE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</w:t>
      </w:r>
      <w:r>
        <w:rPr>
          <w:rStyle w:val="8"/>
        </w:rPr>
        <w:t>1630 点</w:t>
      </w:r>
      <w:r>
        <w:t xml:space="preserve"> 左右为理想低吸位，震荡整理后有望上涨至 </w:t>
      </w:r>
      <w:r>
        <w:rPr>
          <w:rStyle w:val="8"/>
        </w:rPr>
        <w:t>1800 点</w:t>
      </w:r>
      <w:r>
        <w:t>。</w:t>
      </w:r>
    </w:p>
    <w:p w14:paraId="78AD86A7">
      <w:pPr>
        <w:pStyle w:val="3"/>
        <w:keepNext w:val="0"/>
        <w:keepLines w:val="0"/>
        <w:widowControl/>
        <w:suppressLineNumbers w:val="0"/>
      </w:pPr>
      <w:r>
        <w:t>三、 重点板块分析与策略</w:t>
      </w:r>
    </w:p>
    <w:p w14:paraId="31456207">
      <w:pPr>
        <w:pStyle w:val="5"/>
        <w:keepNext w:val="0"/>
        <w:keepLines w:val="0"/>
        <w:widowControl/>
        <w:suppressLineNumbers w:val="0"/>
      </w:pPr>
      <w:r>
        <w:t xml:space="preserve">主讲人强调选股需专注，忌贪多嚼不烂。当前主要跟踪 </w:t>
      </w:r>
      <w:r>
        <w:rPr>
          <w:rStyle w:val="8"/>
        </w:rPr>
        <w:t>科技电子类</w:t>
      </w:r>
      <w:r>
        <w:t>（半导体、元件、光学光电子、消费电子、电子化学品）、</w:t>
      </w:r>
      <w:r>
        <w:rPr>
          <w:rStyle w:val="8"/>
        </w:rPr>
        <w:t>通讯设备</w:t>
      </w:r>
      <w:r>
        <w:t>、</w:t>
      </w:r>
      <w:r>
        <w:rPr>
          <w:rStyle w:val="8"/>
        </w:rPr>
        <w:t>能源</w:t>
      </w:r>
      <w:r>
        <w:t xml:space="preserve">（电池）及 </w:t>
      </w:r>
      <w:r>
        <w:rPr>
          <w:rStyle w:val="8"/>
        </w:rPr>
        <w:t>有色</w:t>
      </w:r>
      <w:r>
        <w:t>（能源金属）四大方向。</w:t>
      </w:r>
    </w:p>
    <w:p w14:paraId="5B92FEF2">
      <w:pPr>
        <w:pStyle w:val="4"/>
        <w:keepNext w:val="0"/>
        <w:keepLines w:val="0"/>
        <w:widowControl/>
        <w:suppressLineNumbers w:val="0"/>
      </w:pPr>
      <w:r>
        <w:t>1. 科技与电子板块</w:t>
      </w:r>
    </w:p>
    <w:p w14:paraId="7446EF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</w:t>
      </w:r>
    </w:p>
    <w:p w14:paraId="5025B4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：持续攀升进入加速阶段，今日爆量，突破大级别通道上轨，进入超买区。</w:t>
      </w:r>
    </w:p>
    <w:p w14:paraId="1E1D5B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</w:t>
      </w:r>
      <w:r>
        <w:t>：调整时间不足，上涨持续性堪忧，短期洗盘调整概率大。</w:t>
      </w:r>
    </w:p>
    <w:p w14:paraId="4442AE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：关注下方 </w:t>
      </w:r>
      <w:r>
        <w:rPr>
          <w:rStyle w:val="8"/>
        </w:rPr>
        <w:t>7500 点</w:t>
      </w:r>
      <w:r>
        <w:t xml:space="preserve"> 支撑。若维持区间震荡形成中继，再考虑新一波上涨。</w:t>
      </w:r>
    </w:p>
    <w:p w14:paraId="6429E4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</w:t>
      </w:r>
    </w:p>
    <w:p w14:paraId="511157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：突破 12,000 点，成交量放大。</w:t>
      </w:r>
    </w:p>
    <w:p w14:paraId="7C3EA5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：注意风险，做好减仓，每笔交易设置保护性止盈，防止利润大幅回吐。</w:t>
      </w:r>
    </w:p>
    <w:p w14:paraId="5401ED3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</w:t>
      </w:r>
    </w:p>
    <w:p w14:paraId="57B5FF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：突破 1500 点，暂无异常，维持看涨。</w:t>
      </w:r>
    </w:p>
    <w:p w14:paraId="1089AF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：短期调整关注 </w:t>
      </w:r>
      <w:r>
        <w:rPr>
          <w:rStyle w:val="8"/>
        </w:rPr>
        <w:t>1500 点</w:t>
      </w:r>
      <w:r>
        <w:t xml:space="preserve"> 支撑，企稳后看后续走势。</w:t>
      </w:r>
    </w:p>
    <w:p w14:paraId="06C1A1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：未见异常，继续冲击大级别通道上轨，上方空间较大。</w:t>
      </w:r>
    </w:p>
    <w:p w14:paraId="2A0436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：维持看涨，只要不跌破今日低点，即为健康上涨势。</w:t>
      </w:r>
    </w:p>
    <w:p w14:paraId="056D149E">
      <w:pPr>
        <w:pStyle w:val="4"/>
        <w:keepNext w:val="0"/>
        <w:keepLines w:val="0"/>
        <w:widowControl/>
        <w:suppressLineNumbers w:val="0"/>
      </w:pPr>
      <w:r>
        <w:t>2. 通讯与军工板块</w:t>
      </w:r>
    </w:p>
    <w:p w14:paraId="7C4003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通讯设备</w:t>
      </w:r>
      <w:r>
        <w:t>：</w:t>
      </w:r>
    </w:p>
    <w:p w14:paraId="1E5F94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：今日创新高，但震荡时间过短。</w:t>
      </w:r>
    </w:p>
    <w:p w14:paraId="434E6E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</w:t>
      </w:r>
      <w:r>
        <w:t>：警惕假突破可能性。</w:t>
      </w:r>
    </w:p>
    <w:p w14:paraId="240889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：明后天需格外警惕，更希望其在区间内充分震荡后再上涨。</w:t>
      </w:r>
    </w:p>
    <w:p w14:paraId="5ABC17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军工（航天/航空/航海）</w:t>
      </w:r>
      <w:r>
        <w:t>：</w:t>
      </w:r>
    </w:p>
    <w:p w14:paraId="5BCCE1F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航天装备</w:t>
      </w:r>
      <w:r>
        <w:t xml:space="preserve">：冲高至 </w:t>
      </w:r>
      <w:r>
        <w:rPr>
          <w:rStyle w:val="8"/>
        </w:rPr>
        <w:t>7770 点</w:t>
      </w:r>
      <w:r>
        <w:t xml:space="preserve"> 遇阻回落，预计在 7000-7770 点之间横盘震荡 2-4 周。</w:t>
      </w:r>
    </w:p>
    <w:p w14:paraId="6B306E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航空装备</w:t>
      </w:r>
      <w:r>
        <w:t>：处于宽幅震荡上行，</w:t>
      </w:r>
      <w:r>
        <w:rPr>
          <w:rStyle w:val="8"/>
        </w:rPr>
        <w:t>1890-1900 点</w:t>
      </w:r>
      <w:r>
        <w:t xml:space="preserve"> 为明确压力位。操作需注重节奏，利用震荡做低吸高抛，避免坐过山车。</w:t>
      </w:r>
    </w:p>
    <w:p w14:paraId="691A304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航海装备</w:t>
      </w:r>
      <w:r>
        <w:t xml:space="preserve">：关注 </w:t>
      </w:r>
      <w:r>
        <w:rPr>
          <w:rStyle w:val="8"/>
        </w:rPr>
        <w:t>1555-1650 点</w:t>
      </w:r>
      <w:r>
        <w:t xml:space="preserve"> 区间，暂不具备爆发条件，后期可能回踩 </w:t>
      </w:r>
      <w:r>
        <w:rPr>
          <w:rStyle w:val="8"/>
        </w:rPr>
        <w:t>1500 点</w:t>
      </w:r>
      <w:r>
        <w:t>。</w:t>
      </w:r>
    </w:p>
    <w:p w14:paraId="02259B22">
      <w:pPr>
        <w:pStyle w:val="4"/>
        <w:keepNext w:val="0"/>
        <w:keepLines w:val="0"/>
        <w:widowControl/>
        <w:suppressLineNumbers w:val="0"/>
      </w:pPr>
      <w:r>
        <w:t>3. 能源与有色板块</w:t>
      </w:r>
    </w:p>
    <w:p w14:paraId="1548009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</w:t>
      </w:r>
    </w:p>
    <w:p w14:paraId="103190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 xml:space="preserve">：前期跌幅较大，但修正划线后支撑位在 </w:t>
      </w:r>
      <w:r>
        <w:rPr>
          <w:rStyle w:val="8"/>
        </w:rPr>
        <w:t>1044-1045 点</w:t>
      </w:r>
      <w:r>
        <w:t>。</w:t>
      </w:r>
    </w:p>
    <w:p w14:paraId="512679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：未跌破支撑即健康；即使深调至 </w:t>
      </w:r>
      <w:r>
        <w:rPr>
          <w:rStyle w:val="8"/>
        </w:rPr>
        <w:t>1000 点</w:t>
      </w:r>
      <w:r>
        <w:t xml:space="preserve"> 也属正常调整。因上方无大规模头部，维持高度乐观，以看涨为主。</w:t>
      </w:r>
    </w:p>
    <w:p w14:paraId="38D1E1F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 xml:space="preserve">：突破后回踩 </w:t>
      </w:r>
      <w:r>
        <w:rPr>
          <w:rStyle w:val="8"/>
        </w:rPr>
        <w:t>600 点</w:t>
      </w:r>
      <w:r>
        <w:t xml:space="preserve">，继续看涨，目标看至 </w:t>
      </w:r>
      <w:r>
        <w:rPr>
          <w:rStyle w:val="8"/>
        </w:rPr>
        <w:t>650 点</w:t>
      </w:r>
      <w:r>
        <w:t xml:space="preserve"> 附近。</w:t>
      </w:r>
    </w:p>
    <w:p w14:paraId="0EE4D2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</w:t>
      </w:r>
    </w:p>
    <w:p w14:paraId="1DC240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：受通道上轨压制回落，但仍站在 4 月 30 日低点之上。</w:t>
      </w:r>
    </w:p>
    <w:p w14:paraId="67C9D4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：未来一周若在 </w:t>
      </w:r>
      <w:r>
        <w:rPr>
          <w:rStyle w:val="8"/>
        </w:rPr>
        <w:t>852-895 点</w:t>
      </w:r>
      <w:r>
        <w:t xml:space="preserve"> 震荡，后期可继续上涨；若深调至 </w:t>
      </w:r>
      <w:r>
        <w:rPr>
          <w:rStyle w:val="8"/>
        </w:rPr>
        <w:t>880 点</w:t>
      </w:r>
      <w:r>
        <w:t xml:space="preserve"> 附近，为绝佳上车位置。</w:t>
      </w:r>
    </w:p>
    <w:p w14:paraId="4146E2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>：</w:t>
      </w:r>
    </w:p>
    <w:p w14:paraId="2E8517B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：持续攀升但进入左侧头部范围，阻力增大。</w:t>
      </w:r>
    </w:p>
    <w:p w14:paraId="4EFE0A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：关注上周五低点 </w:t>
      </w:r>
      <w:r>
        <w:rPr>
          <w:rStyle w:val="8"/>
        </w:rPr>
        <w:t>7193 点</w:t>
      </w:r>
      <w:r>
        <w:t>，若能守住则形成上涨中继，推动进一步上行。</w:t>
      </w:r>
    </w:p>
    <w:p w14:paraId="35693463">
      <w:pPr>
        <w:pStyle w:val="4"/>
        <w:keepNext w:val="0"/>
        <w:keepLines w:val="0"/>
        <w:widowControl/>
        <w:suppressLineNumbers w:val="0"/>
      </w:pPr>
      <w:r>
        <w:t>4. 机械设备板块</w:t>
      </w:r>
    </w:p>
    <w:p w14:paraId="438C9B9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通用设备</w:t>
      </w:r>
      <w:r>
        <w:t>：持续攀升，</w:t>
      </w:r>
      <w:r>
        <w:rPr>
          <w:rStyle w:val="8"/>
        </w:rPr>
        <w:t>3000 点</w:t>
      </w:r>
      <w:r>
        <w:t xml:space="preserve"> 为强压力位。遇阻调整后，可在下方 </w:t>
      </w:r>
      <w:r>
        <w:rPr>
          <w:rStyle w:val="8"/>
        </w:rPr>
        <w:t>2830 点</w:t>
      </w:r>
      <w:r>
        <w:t xml:space="preserve"> 附近震荡蓄势，后期仍看好。</w:t>
      </w:r>
    </w:p>
    <w:p w14:paraId="356E25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专用设备</w:t>
      </w:r>
      <w:r>
        <w:t>：创新高，距离通道上轨不远，后期上涨风险逐日增加。</w:t>
      </w:r>
    </w:p>
    <w:p w14:paraId="2E327B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工程机械</w:t>
      </w:r>
      <w:r>
        <w:t>：</w:t>
      </w:r>
    </w:p>
    <w:p w14:paraId="25DBEF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：大幅上涨进入左侧头部范围且爆量，短期有调整需求。</w:t>
      </w:r>
    </w:p>
    <w:p w14:paraId="2B329C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：未来一周若不跌破今日低点 </w:t>
      </w:r>
      <w:r>
        <w:rPr>
          <w:rStyle w:val="8"/>
        </w:rPr>
        <w:t>1248 点</w:t>
      </w:r>
      <w:r>
        <w:t>，后期可进一步上涨。因前期高点无大规模头部和爆量，创新高把握较大。</w:t>
      </w:r>
    </w:p>
    <w:p w14:paraId="4AD08F1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：拥有大规模箱体，对应大级别主升浪，目标看至通道上轨，空间可观，持续跟踪。</w:t>
      </w:r>
    </w:p>
    <w:p w14:paraId="4E82DA24">
      <w:pPr>
        <w:pStyle w:val="4"/>
        <w:keepNext w:val="0"/>
        <w:keepLines w:val="0"/>
        <w:widowControl/>
        <w:suppressLineNumbers w:val="0"/>
      </w:pPr>
      <w:r>
        <w:t>5. 其他</w:t>
      </w:r>
    </w:p>
    <w:p w14:paraId="39C859F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金融板块</w:t>
      </w:r>
      <w:r>
        <w:t>：近期无明显起色，暂不作为重点讨论对象。</w:t>
      </w:r>
    </w:p>
    <w:p w14:paraId="4CE7BF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4E680B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8A13C1"/>
    <w:multiLevelType w:val="multilevel"/>
    <w:tmpl w:val="B48A13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198A5EA"/>
    <w:multiLevelType w:val="multilevel"/>
    <w:tmpl w:val="D198A5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5656D99"/>
    <w:multiLevelType w:val="multilevel"/>
    <w:tmpl w:val="D5656D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1757CB6"/>
    <w:multiLevelType w:val="multilevel"/>
    <w:tmpl w:val="F1757C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681298D"/>
    <w:multiLevelType w:val="multilevel"/>
    <w:tmpl w:val="168129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47BD822"/>
    <w:multiLevelType w:val="multilevel"/>
    <w:tmpl w:val="247BD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DD68094"/>
    <w:multiLevelType w:val="multilevel"/>
    <w:tmpl w:val="5DD680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DECB5A5"/>
    <w:multiLevelType w:val="multilevel"/>
    <w:tmpl w:val="5DECB5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6ED7B7D"/>
    <w:multiLevelType w:val="multilevel"/>
    <w:tmpl w:val="66ED7B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826199D"/>
    <w:multiLevelType w:val="multilevel"/>
    <w:tmpl w:val="682619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6"/>
  </w:num>
  <w:num w:numId="5">
    <w:abstractNumId w:val="8"/>
  </w:num>
  <w:num w:numId="6">
    <w:abstractNumId w:val="9"/>
  </w:num>
  <w:num w:numId="7">
    <w:abstractNumId w:val="7"/>
  </w:num>
  <w:num w:numId="8">
    <w:abstractNumId w:val="5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E8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2026-05-11T10:00:46Z</dcterms:created>
  <dc:creator>11</dc:creator>
  <cp:lastModifiedBy>赵振宇</cp:lastModifiedBy>
  <dcterms:modified xsi:type="dcterms:W3CDTF">2026-05-11T10:02:07Z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7C5304165C594535BA8D60B9FF74425F_12</vt:lpwstr>
  </property>
</Properties>
</file>