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CB588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779D3E27">
      <w:pPr>
        <w:pStyle w:val="2"/>
        <w:keepNext w:val="0"/>
        <w:keepLines w:val="0"/>
        <w:widowControl/>
        <w:suppressLineNumbers w:val="0"/>
      </w:pPr>
      <w:r>
        <w:t>股市行情分析与板块策略会议纪要</w:t>
      </w:r>
    </w:p>
    <w:p w14:paraId="1BED32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主讲人</w:t>
      </w:r>
      <w:r>
        <w:t>：云起</w:t>
      </w:r>
    </w:p>
    <w:p w14:paraId="1E5BD6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：大盘指数结构分析及各大板块走势研判</w:t>
      </w:r>
    </w:p>
    <w:p w14:paraId="4BAD62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：大盘处于大级别上涨中继，需时间换空间；科技股严重超买，风险优先；部分板块破位需警惕深度调整。</w:t>
      </w:r>
    </w:p>
    <w:p w14:paraId="072BF467">
      <w:pPr>
        <w:pStyle w:val="3"/>
        <w:keepNext w:val="0"/>
        <w:keepLines w:val="0"/>
        <w:widowControl/>
        <w:suppressLineNumbers w:val="0"/>
      </w:pPr>
      <w:r>
        <w:t>一、 大盘指数总体分析</w:t>
      </w:r>
    </w:p>
    <w:p w14:paraId="4367E92E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2E7788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长期结构</w:t>
      </w:r>
      <w:r>
        <w:t xml:space="preserve">：过去10年在2650点至3700点之间震荡，形成了大规模底部箱体，奠定了整体上涨基础。长期第一趋势目标维持看至 </w:t>
      </w:r>
      <w:r>
        <w:rPr>
          <w:rStyle w:val="7"/>
        </w:rPr>
        <w:t>7400点</w:t>
      </w:r>
      <w:r>
        <w:t>。</w:t>
      </w:r>
    </w:p>
    <w:p w14:paraId="564313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短期走势</w:t>
      </w:r>
      <w:r>
        <w:t xml:space="preserve">：目前处于 </w:t>
      </w:r>
      <w:r>
        <w:rPr>
          <w:rStyle w:val="7"/>
        </w:rPr>
        <w:t>3815点-4200点</w:t>
      </w:r>
      <w:r>
        <w:t xml:space="preserve"> 的大级别上涨中继区间。</w:t>
      </w:r>
    </w:p>
    <w:p w14:paraId="652E7C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现状</w:t>
      </w:r>
      <w:r>
        <w:t>：此前短暂突破4200点后回落，且跌破4115支撑位。由于前期震荡时间不足、区间松散，上行动力欠缺爆发力。</w:t>
      </w:r>
    </w:p>
    <w:p w14:paraId="62637E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预判</w:t>
      </w:r>
      <w:r>
        <w:t xml:space="preserve">：预计将在 </w:t>
      </w:r>
      <w:r>
        <w:rPr>
          <w:rStyle w:val="7"/>
        </w:rPr>
        <w:t>4000点-4200点</w:t>
      </w:r>
      <w:r>
        <w:t xml:space="preserve"> 区间内继续震荡整理。若能在该区间维持1-2个月震荡，后期上涨动力将更充足。</w:t>
      </w:r>
    </w:p>
    <w:p w14:paraId="08A3F2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 xml:space="preserve">：关注 </w:t>
      </w:r>
      <w:r>
        <w:rPr>
          <w:rStyle w:val="7"/>
        </w:rPr>
        <w:t>4000点</w:t>
      </w:r>
      <w:r>
        <w:t xml:space="preserve"> 支撑，若失守则可能回测3815点，但目前判断为时过早。</w:t>
      </w:r>
    </w:p>
    <w:p w14:paraId="70E81E42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2AC4BC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技术形态</w:t>
      </w:r>
      <w:r>
        <w:t>：触及大级别通道上轨，预计进入较深调整。</w:t>
      </w:r>
    </w:p>
    <w:p w14:paraId="10A981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关键点位</w:t>
      </w:r>
      <w:r>
        <w:t xml:space="preserve">：重点关注 </w:t>
      </w:r>
      <w:r>
        <w:rPr>
          <w:rStyle w:val="7"/>
        </w:rPr>
        <w:t>15250点</w:t>
      </w:r>
      <w:r>
        <w:t xml:space="preserve"> 和 </w:t>
      </w:r>
      <w:r>
        <w:rPr>
          <w:rStyle w:val="7"/>
        </w:rPr>
        <w:t>15000点</w:t>
      </w:r>
      <w:r>
        <w:t>。</w:t>
      </w:r>
    </w:p>
    <w:p w14:paraId="6BE3BA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展望</w:t>
      </w:r>
      <w:r>
        <w:t>：上方无大规模头部结构，下跌空间有限。预计在15000点附近会有不错反弹，需观察后续两周表现。</w:t>
      </w:r>
    </w:p>
    <w:p w14:paraId="567A5A38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3D0695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关键关口</w:t>
      </w:r>
      <w:r>
        <w:t>：</w:t>
      </w:r>
      <w:r>
        <w:rPr>
          <w:rStyle w:val="7"/>
        </w:rPr>
        <w:t>4000点</w:t>
      </w:r>
      <w:r>
        <w:t xml:space="preserve"> 阻力较大，短期难以有效突破。</w:t>
      </w:r>
    </w:p>
    <w:p w14:paraId="0B83B4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操作策略</w:t>
      </w:r>
      <w:r>
        <w:t>：</w:t>
      </w:r>
    </w:p>
    <w:p w14:paraId="22B3C0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短期关注 </w:t>
      </w:r>
      <w:r>
        <w:rPr>
          <w:rStyle w:val="7"/>
        </w:rPr>
        <w:t>3780点</w:t>
      </w:r>
      <w:r>
        <w:t xml:space="preserve"> 支撑。</w:t>
      </w:r>
    </w:p>
    <w:p w14:paraId="18C06C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若在 </w:t>
      </w:r>
      <w:r>
        <w:rPr>
          <w:rStyle w:val="7"/>
        </w:rPr>
        <w:t>3780点-4000点</w:t>
      </w:r>
      <w:r>
        <w:t xml:space="preserve"> 区间震荡约一个月，可考虑看涨。</w:t>
      </w:r>
    </w:p>
    <w:p w14:paraId="666F7A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若跌破3780点，将回测 </w:t>
      </w:r>
      <w:r>
        <w:rPr>
          <w:rStyle w:val="7"/>
        </w:rPr>
        <w:t>3600点</w:t>
      </w:r>
      <w:r>
        <w:t>，并在近10%的区间内长时间震荡蓄势。</w:t>
      </w:r>
    </w:p>
    <w:p w14:paraId="0822B8D9">
      <w:pPr>
        <w:pStyle w:val="4"/>
        <w:keepNext w:val="0"/>
        <w:keepLines w:val="0"/>
        <w:widowControl/>
        <w:suppressLineNumbers w:val="0"/>
      </w:pPr>
      <w:r>
        <w:t>4. 科创50</w:t>
      </w:r>
    </w:p>
    <w:p w14:paraId="25BC07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风险提示</w:t>
      </w:r>
      <w:r>
        <w:t>：处于大级别通道上轨，必须将风险放在首位，建议降低仓位并做好保护性止盈今日阴线印证了调整观点。</w:t>
      </w:r>
    </w:p>
    <w:p w14:paraId="39D1E5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关键验证</w:t>
      </w:r>
      <w:r>
        <w:t>：昨日突破为关键K线，若跌破昨日低点则确认为“诱多”；若守住则仍有上行希望。</w:t>
      </w:r>
    </w:p>
    <w:p w14:paraId="434315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下方支撑</w:t>
      </w:r>
      <w:r>
        <w:t xml:space="preserve">：若继续下调，关注 </w:t>
      </w:r>
      <w:r>
        <w:rPr>
          <w:rStyle w:val="7"/>
        </w:rPr>
        <w:t>1674点</w:t>
      </w:r>
      <w:r>
        <w:t xml:space="preserve"> 或 </w:t>
      </w:r>
      <w:r>
        <w:rPr>
          <w:rStyle w:val="7"/>
        </w:rPr>
        <w:t>1630点</w:t>
      </w:r>
      <w:r>
        <w:t xml:space="preserve"> 区域。若在此形成横盘，后续仍有上涨希望，但长时间调整概率较大。</w:t>
      </w:r>
    </w:p>
    <w:p w14:paraId="3C68EC07">
      <w:pPr>
        <w:pStyle w:val="3"/>
        <w:keepNext w:val="0"/>
        <w:keepLines w:val="0"/>
        <w:widowControl/>
        <w:suppressLineNumbers w:val="0"/>
      </w:pPr>
      <w:r>
        <w:t>二、 重点行业板块分析</w:t>
      </w:r>
    </w:p>
    <w:p w14:paraId="376F22A6">
      <w:pPr>
        <w:pStyle w:val="4"/>
        <w:keepNext w:val="0"/>
        <w:keepLines w:val="0"/>
        <w:widowControl/>
        <w:suppressLineNumbers w:val="0"/>
      </w:pPr>
      <w:r>
        <w:t>1. 金融与科技主线</w:t>
      </w:r>
    </w:p>
    <w:p w14:paraId="7B4719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证券板块</w:t>
      </w:r>
      <w:r>
        <w:t xml:space="preserve">：反弹至压力位 </w:t>
      </w:r>
      <w:r>
        <w:rPr>
          <w:rStyle w:val="7"/>
        </w:rPr>
        <w:t>1710点</w:t>
      </w:r>
      <w:r>
        <w:t xml:space="preserve"> 受阻。</w:t>
      </w:r>
    </w:p>
    <w:p w14:paraId="7A68CB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若能维持在 </w:t>
      </w:r>
      <w:r>
        <w:rPr>
          <w:rStyle w:val="7"/>
        </w:rPr>
        <w:t>1640点-1710点</w:t>
      </w:r>
      <w:r>
        <w:t xml:space="preserve"> 震荡，后续有望挑战1800点。</w:t>
      </w:r>
    </w:p>
    <w:p w14:paraId="29C5BE4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若跌破1640点，下跌空间将扩大。</w:t>
      </w:r>
    </w:p>
    <w:p w14:paraId="783C94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科技板块总述</w:t>
      </w:r>
      <w:r>
        <w:t>：大盘前期上涨主要靠科技股推动，目前科技股集体回调导致大盘走弱。</w:t>
      </w:r>
    </w:p>
    <w:p w14:paraId="12C2D1C6">
      <w:pPr>
        <w:pStyle w:val="4"/>
        <w:keepNext w:val="0"/>
        <w:keepLines w:val="0"/>
        <w:widowControl/>
        <w:suppressLineNumbers w:val="0"/>
      </w:pPr>
      <w:r>
        <w:t>2. 科技细分领域</w:t>
      </w:r>
    </w:p>
    <w:p w14:paraId="33ABE0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半导体</w:t>
      </w:r>
      <w:r>
        <w:t>：</w:t>
      </w:r>
    </w:p>
    <w:p w14:paraId="3EE636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状态</w:t>
      </w:r>
      <w:r>
        <w:t>：严重超买，昨日爆量后今日高开低走，确认为最后诱多。</w:t>
      </w:r>
    </w:p>
    <w:p w14:paraId="4AB391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预判</w:t>
      </w:r>
      <w:r>
        <w:t xml:space="preserve">：持续上涨可能性极低（视为0）。看跌至 </w:t>
      </w:r>
      <w:r>
        <w:rPr>
          <w:rStyle w:val="7"/>
        </w:rPr>
        <w:t>8000点</w:t>
      </w:r>
      <w:r>
        <w:t xml:space="preserve">，随后在 </w:t>
      </w:r>
      <w:r>
        <w:rPr>
          <w:rStyle w:val="7"/>
        </w:rPr>
        <w:t>8000点-9100点</w:t>
      </w:r>
      <w:r>
        <w:t xml:space="preserve"> 区间震荡观察。</w:t>
      </w:r>
    </w:p>
    <w:p w14:paraId="2A4CCA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元件</w:t>
      </w:r>
      <w:r>
        <w:t>：</w:t>
      </w:r>
    </w:p>
    <w:p w14:paraId="45ABD0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状态</w:t>
      </w:r>
      <w:r>
        <w:t>：严重超买。</w:t>
      </w:r>
    </w:p>
    <w:p w14:paraId="5C7242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区间</w:t>
      </w:r>
      <w:r>
        <w:t xml:space="preserve">：跟踪 </w:t>
      </w:r>
      <w:r>
        <w:rPr>
          <w:rStyle w:val="7"/>
        </w:rPr>
        <w:t>11634点-12850点</w:t>
      </w:r>
      <w:r>
        <w:t xml:space="preserve"> 区间。</w:t>
      </w:r>
    </w:p>
    <w:p w14:paraId="0364CA7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：若区间内震荡1-2个月，中期有望上涨；若跌破下边界，则构成头部，可能跌至10000点。</w:t>
      </w:r>
    </w:p>
    <w:p w14:paraId="2F6B39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光学光电子</w:t>
      </w:r>
      <w:r>
        <w:t>：</w:t>
      </w:r>
    </w:p>
    <w:p w14:paraId="3162AB6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状态</w:t>
      </w:r>
      <w:r>
        <w:t>：触及通道上轨，高开低走爆量，阶段性见顶。</w:t>
      </w:r>
    </w:p>
    <w:p w14:paraId="20E34E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区间</w:t>
      </w:r>
      <w:r>
        <w:t xml:space="preserve">：跟踪 </w:t>
      </w:r>
      <w:r>
        <w:rPr>
          <w:rStyle w:val="7"/>
        </w:rPr>
        <w:t>1500点-1650点</w:t>
      </w:r>
      <w:r>
        <w:t>（约10%空间）。震荡蓄势后仍有上涨机会。</w:t>
      </w:r>
    </w:p>
    <w:p w14:paraId="7CA3F2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消费电子</w:t>
      </w:r>
      <w:r>
        <w:t>：</w:t>
      </w:r>
    </w:p>
    <w:p w14:paraId="491ADF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</w:t>
      </w:r>
      <w:r>
        <w:t xml:space="preserve">：跌破上周三低点，预计回测 </w:t>
      </w:r>
      <w:r>
        <w:rPr>
          <w:rStyle w:val="7"/>
        </w:rPr>
        <w:t>5000点</w:t>
      </w:r>
      <w:r>
        <w:t xml:space="preserve"> 附近（最深至5245-5250点）。</w:t>
      </w:r>
    </w:p>
    <w:p w14:paraId="3C29F3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展望</w:t>
      </w:r>
      <w:r>
        <w:t>：未触及通道上轨且无明显头部，调整后仍有上涨希望。</w:t>
      </w:r>
    </w:p>
    <w:p w14:paraId="5D9B659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电子化学品</w:t>
      </w:r>
      <w:r>
        <w:t>：</w:t>
      </w:r>
    </w:p>
    <w:p w14:paraId="392AF0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</w:t>
      </w:r>
      <w:r>
        <w:t xml:space="preserve">：跳水明显，跌破 </w:t>
      </w:r>
      <w:r>
        <w:rPr>
          <w:rStyle w:val="7"/>
        </w:rPr>
        <w:t>2000点</w:t>
      </w:r>
      <w:r>
        <w:t xml:space="preserve"> 关口。</w:t>
      </w:r>
    </w:p>
    <w:p w14:paraId="1197B9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</w:t>
      </w:r>
      <w:r>
        <w:t xml:space="preserve">：回测 </w:t>
      </w:r>
      <w:r>
        <w:rPr>
          <w:rStyle w:val="7"/>
        </w:rPr>
        <w:t>1710点-1770点</w:t>
      </w:r>
      <w:r>
        <w:t xml:space="preserve"> 区域，调整时间较长。</w:t>
      </w:r>
    </w:p>
    <w:p w14:paraId="5358CE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计算机</w:t>
      </w:r>
      <w:r>
        <w:t>：</w:t>
      </w:r>
    </w:p>
    <w:p w14:paraId="5F29473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走势</w:t>
      </w:r>
      <w:r>
        <w:t xml:space="preserve">：大幅跳水跌破 </w:t>
      </w:r>
      <w:r>
        <w:rPr>
          <w:rStyle w:val="7"/>
        </w:rPr>
        <w:t>2000点</w:t>
      </w:r>
      <w:r>
        <w:t>，不符合预期。</w:t>
      </w:r>
    </w:p>
    <w:p w14:paraId="15556F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关键期</w:t>
      </w:r>
      <w:r>
        <w:t xml:space="preserve">：未来一周若能收回2000-2120区间，仍有希望；否则将回测 </w:t>
      </w:r>
      <w:r>
        <w:rPr>
          <w:rStyle w:val="7"/>
        </w:rPr>
        <w:t>1800点</w:t>
      </w:r>
      <w:r>
        <w:t>。</w:t>
      </w:r>
    </w:p>
    <w:p w14:paraId="2EEC2B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IT服务 &amp; 软件开发</w:t>
      </w:r>
      <w:r>
        <w:t>：</w:t>
      </w:r>
    </w:p>
    <w:p w14:paraId="2BB481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IT服务</w:t>
      </w:r>
      <w:r>
        <w:t xml:space="preserve">：破位形成旗形整理，下行风险大，关注下方 </w:t>
      </w:r>
      <w:r>
        <w:rPr>
          <w:rStyle w:val="7"/>
        </w:rPr>
        <w:t>1200点</w:t>
      </w:r>
      <w:r>
        <w:t xml:space="preserve"> 最后支撑。</w:t>
      </w:r>
    </w:p>
    <w:p w14:paraId="0FF884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软件开发</w:t>
      </w:r>
      <w:r>
        <w:t xml:space="preserve">：旗形整理破位，看跌至 </w:t>
      </w:r>
      <w:r>
        <w:rPr>
          <w:rStyle w:val="7"/>
        </w:rPr>
        <w:t>800点</w:t>
      </w:r>
      <w:r>
        <w:t>，短期无指望。</w:t>
      </w:r>
    </w:p>
    <w:p w14:paraId="163D6D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通信设备</w:t>
      </w:r>
      <w:r>
        <w:t>：</w:t>
      </w:r>
    </w:p>
    <w:p w14:paraId="36888D4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状态</w:t>
      </w:r>
      <w:r>
        <w:t>：严重超买，破位下行。</w:t>
      </w:r>
    </w:p>
    <w:p w14:paraId="65A5A3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策略</w:t>
      </w:r>
      <w:r>
        <w:t>：短期内不抱指望，强调风险，减少短线操作。</w:t>
      </w:r>
    </w:p>
    <w:p w14:paraId="31207856">
      <w:pPr>
        <w:pStyle w:val="4"/>
        <w:keepNext w:val="0"/>
        <w:keepLines w:val="0"/>
        <w:widowControl/>
        <w:suppressLineNumbers w:val="0"/>
      </w:pPr>
      <w:r>
        <w:t>3. 新能源与其他制造</w:t>
      </w:r>
    </w:p>
    <w:p w14:paraId="76BCA7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电力</w:t>
      </w:r>
      <w:r>
        <w:t xml:space="preserve">：继续下跌，回测 </w:t>
      </w:r>
      <w:r>
        <w:rPr>
          <w:rStyle w:val="7"/>
        </w:rPr>
        <w:t>2000点</w:t>
      </w:r>
      <w:r>
        <w:t xml:space="preserve"> 重要支撑，预期有反弹。</w:t>
      </w:r>
    </w:p>
    <w:p w14:paraId="704E9E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电梯</w:t>
      </w:r>
      <w:r>
        <w:t xml:space="preserve">：在 </w:t>
      </w:r>
      <w:r>
        <w:rPr>
          <w:rStyle w:val="7"/>
        </w:rPr>
        <w:t>3740点-4000点</w:t>
      </w:r>
      <w:r>
        <w:t xml:space="preserve"> 震荡，短期上行希望不大，需再震荡2-4周。</w:t>
      </w:r>
    </w:p>
    <w:p w14:paraId="63BB0D6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电网设备</w:t>
      </w:r>
      <w:r>
        <w:t xml:space="preserve">：1500点遇阻回落，看跌至 </w:t>
      </w:r>
      <w:r>
        <w:rPr>
          <w:rStyle w:val="7"/>
        </w:rPr>
        <w:t>1400点</w:t>
      </w:r>
      <w:r>
        <w:t xml:space="preserve">，大概率回测 </w:t>
      </w:r>
      <w:r>
        <w:rPr>
          <w:rStyle w:val="7"/>
        </w:rPr>
        <w:t>1318点</w:t>
      </w:r>
      <w:r>
        <w:t>。</w:t>
      </w:r>
    </w:p>
    <w:p w14:paraId="03A0E2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电池</w:t>
      </w:r>
      <w:r>
        <w:t xml:space="preserve">：1000点反弹后出现“阴包三阳”，预示可能破位，若下行则看至 </w:t>
      </w:r>
      <w:r>
        <w:rPr>
          <w:rStyle w:val="7"/>
        </w:rPr>
        <w:t>950点</w:t>
      </w:r>
      <w:r>
        <w:t>。但整体仍视为调整而非趋势反转，下方有扎实中继箱体。</w:t>
      </w:r>
    </w:p>
    <w:p w14:paraId="518288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光伏</w:t>
      </w:r>
      <w:r>
        <w:t xml:space="preserve">：650点承压，但成交量不大，疑似洗盘。关注 </w:t>
      </w:r>
      <w:r>
        <w:rPr>
          <w:rStyle w:val="7"/>
        </w:rPr>
        <w:t>600点-650点</w:t>
      </w:r>
      <w:r>
        <w:t xml:space="preserve"> 震荡，维持一段时间后博弈突破。</w:t>
      </w:r>
    </w:p>
    <w:p w14:paraId="2E2A40E0">
      <w:pPr>
        <w:pStyle w:val="4"/>
        <w:keepNext w:val="0"/>
        <w:keepLines w:val="0"/>
        <w:widowControl/>
        <w:suppressLineNumbers w:val="0"/>
      </w:pPr>
      <w:r>
        <w:t>4. 资源与金属</w:t>
      </w:r>
    </w:p>
    <w:p w14:paraId="79AF9E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贵金属（黄金）</w:t>
      </w:r>
      <w:r>
        <w:t xml:space="preserve">：持续看跌，无好转迹象。不建议抄底，预计有较大下跌空间，倾向回归起点 </w:t>
      </w:r>
      <w:r>
        <w:rPr>
          <w:rStyle w:val="7"/>
        </w:rPr>
        <w:t>4000点</w:t>
      </w:r>
      <w:r>
        <w:t>。</w:t>
      </w:r>
    </w:p>
    <w:p w14:paraId="530764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小金属</w:t>
      </w:r>
      <w:r>
        <w:t xml:space="preserve">：短期看跌，6400点反抗无效后将破位，看跌至 </w:t>
      </w:r>
      <w:r>
        <w:rPr>
          <w:rStyle w:val="7"/>
        </w:rPr>
        <w:t>6000点</w:t>
      </w:r>
      <w:r>
        <w:t>。</w:t>
      </w:r>
    </w:p>
    <w:p w14:paraId="0DC5F3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工业金属</w:t>
      </w:r>
      <w:r>
        <w:t xml:space="preserve">：确认3821点压力，看跌至 </w:t>
      </w:r>
      <w:r>
        <w:rPr>
          <w:rStyle w:val="7"/>
        </w:rPr>
        <w:t>3460点</w:t>
      </w:r>
      <w:r>
        <w:t xml:space="preserve">（箱体上沿），但支撑不强，后期可能跌破 </w:t>
      </w:r>
      <w:r>
        <w:rPr>
          <w:rStyle w:val="7"/>
        </w:rPr>
        <w:t>3000点</w:t>
      </w:r>
      <w:r>
        <w:t>。</w:t>
      </w:r>
    </w:p>
    <w:p w14:paraId="067095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能源金属</w:t>
      </w:r>
      <w:r>
        <w:t xml:space="preserve">：回踩780点压力后停顿，短期将破位，看跌至 </w:t>
      </w:r>
      <w:r>
        <w:rPr>
          <w:rStyle w:val="7"/>
        </w:rPr>
        <w:t>700点</w:t>
      </w:r>
      <w:r>
        <w:t xml:space="preserve"> 或通道下轨区域再寻找入场信号。</w:t>
      </w:r>
    </w:p>
    <w:p w14:paraId="0C36861C">
      <w:pPr>
        <w:pStyle w:val="4"/>
        <w:keepNext w:val="0"/>
        <w:keepLines w:val="0"/>
        <w:widowControl/>
        <w:suppressLineNumbers w:val="0"/>
      </w:pPr>
      <w:r>
        <w:t>5. 机械设备</w:t>
      </w:r>
    </w:p>
    <w:p w14:paraId="025CC2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通用设备</w:t>
      </w:r>
      <w:r>
        <w:t xml:space="preserve">：3000点高开低走，存在滞涨可能。若跌破 </w:t>
      </w:r>
      <w:r>
        <w:rPr>
          <w:rStyle w:val="7"/>
        </w:rPr>
        <w:t>2938点</w:t>
      </w:r>
      <w:r>
        <w:t>，本轮上涨结束，后期下跌较深。</w:t>
      </w:r>
    </w:p>
    <w:p w14:paraId="373151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专用设备</w:t>
      </w:r>
      <w:r>
        <w:t xml:space="preserve">：跌破上方区间，结构破坏。先退至 </w:t>
      </w:r>
      <w:r>
        <w:rPr>
          <w:rStyle w:val="7"/>
        </w:rPr>
        <w:t>3064点</w:t>
      </w:r>
      <w:r>
        <w:t xml:space="preserve">，进一步看跌至 </w:t>
      </w:r>
      <w:r>
        <w:rPr>
          <w:rStyle w:val="7"/>
        </w:rPr>
        <w:t>3000点</w:t>
      </w:r>
      <w:r>
        <w:t>。</w:t>
      </w:r>
    </w:p>
    <w:p w14:paraId="3FD8F7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工程机械</w:t>
      </w:r>
      <w:r>
        <w:t xml:space="preserve">：1200点为短期分水岭，已确认受阻。若跌破上升趋势线，前期上涨视为“骑行”诱多，主跌浪目标看至 </w:t>
      </w:r>
      <w:r>
        <w:rPr>
          <w:rStyle w:val="7"/>
        </w:rPr>
        <w:t>1000点</w:t>
      </w:r>
      <w:r>
        <w:t>，下跌空间巨大。</w:t>
      </w:r>
    </w:p>
    <w:p w14:paraId="08B161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机器人50</w:t>
      </w:r>
      <w:r>
        <w:t xml:space="preserve">：高开低走未达目标，重视风险。预计调整至 </w:t>
      </w:r>
      <w:r>
        <w:rPr>
          <w:rStyle w:val="7"/>
        </w:rPr>
        <w:t>5000点-5060点</w:t>
      </w:r>
      <w:r>
        <w:t xml:space="preserve"> 区域。若能在5000点上方横盘两周，鉴于下方完美箱体结构，仍看好未来大幅上涨潜力。</w:t>
      </w:r>
    </w:p>
    <w:p w14:paraId="2D7357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433CA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2009A6"/>
    <w:multiLevelType w:val="multilevel"/>
    <w:tmpl w:val="962009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788C3D"/>
    <w:multiLevelType w:val="multilevel"/>
    <w:tmpl w:val="9E788C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B935BF"/>
    <w:multiLevelType w:val="multilevel"/>
    <w:tmpl w:val="A2B935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BFE7E9E"/>
    <w:multiLevelType w:val="multilevel"/>
    <w:tmpl w:val="FBFE7E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45DB503"/>
    <w:multiLevelType w:val="multilevel"/>
    <w:tmpl w:val="145DB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9D47437"/>
    <w:multiLevelType w:val="multilevel"/>
    <w:tmpl w:val="19D474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588DDA7"/>
    <w:multiLevelType w:val="multilevel"/>
    <w:tmpl w:val="2588DD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1630AEC"/>
    <w:multiLevelType w:val="multilevel"/>
    <w:tmpl w:val="41630A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A955F33"/>
    <w:multiLevelType w:val="multilevel"/>
    <w:tmpl w:val="4A955F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00E09AF"/>
    <w:multiLevelType w:val="multilevel"/>
    <w:tmpl w:val="600E09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8"/>
  </w:num>
  <w:num w:numId="8">
    <w:abstractNumId w:val="0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89132B"/>
    <w:rsid w:val="3089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2026-05-21T12:48:00Z</dcterms:created>
  <dc:creator>赵振宇</dc:creator>
  <cp:lastModifiedBy>赵振宇</cp:lastModifiedBy>
  <dcterms:modified xsi:type="dcterms:W3CDTF">2026-05-21T12:49:18Z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58BFA21395824A7485EA7F38950D33E7_11</vt:lpwstr>
  </property>
  <property fmtid="{D5CDD505-2E9C-101B-9397-08002B2CF9AE}" pid="4" name="KSOTemplateDocerSaveRecord">
    <vt:lpwstr>eyJoZGlkIjoiOTc3M2Y5NzIzMDFlZjAyY2Q4Njk5ODkyYjFjNzBiNTQiLCJ1c2VySWQiOiIzMTgyOTE0NTUifQ==</vt:lpwstr>
  </property>
</Properties>
</file>