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2DCA" w14:textId="1F71265F" w:rsidR="001D2A8B" w:rsidRDefault="00F43A43">
      <w:pPr>
        <w:pStyle w:val="Article-Title"/>
        <w:rPr>
          <w:position w:val="-34"/>
        </w:rPr>
      </w:pPr>
      <w:bookmarkStart w:id="0" w:name="__UnoMark__8546_3382915901"/>
      <w:bookmarkStart w:id="1" w:name="__UnoMark__5501_3382915901"/>
      <w:r>
        <w:rPr>
          <w:position w:val="-34"/>
        </w:rPr>
        <w:t>R</w:t>
      </w:r>
      <w:r>
        <w:rPr>
          <w:rFonts w:hint="eastAsia"/>
          <w:position w:val="-34"/>
          <w:lang w:eastAsia="zh-CN"/>
        </w:rPr>
        <w:t>olling</w:t>
      </w:r>
      <w:r>
        <w:rPr>
          <w:position w:val="-34"/>
        </w:rPr>
        <w:t xml:space="preserve"> </w:t>
      </w:r>
      <w:r>
        <w:rPr>
          <w:rFonts w:hint="eastAsia"/>
          <w:position w:val="-34"/>
          <w:lang w:eastAsia="zh-CN"/>
        </w:rPr>
        <w:t>update</w:t>
      </w:r>
      <w:r>
        <w:rPr>
          <w:position w:val="-34"/>
        </w:rPr>
        <w:t xml:space="preserve"> </w:t>
      </w:r>
      <w:r>
        <w:rPr>
          <w:rFonts w:hint="eastAsia"/>
          <w:position w:val="-34"/>
          <w:lang w:eastAsia="zh-CN"/>
        </w:rPr>
        <w:t>mechanism</w:t>
      </w:r>
    </w:p>
    <w:p w14:paraId="76A3ECA4" w14:textId="77777777" w:rsidR="001D2A8B" w:rsidRDefault="001D2A8B">
      <w:pPr>
        <w:pStyle w:val="Abstract"/>
        <w:rPr>
          <w:b/>
        </w:rPr>
      </w:pPr>
    </w:p>
    <w:bookmarkEnd w:id="0"/>
    <w:bookmarkEnd w:id="1"/>
    <w:p w14:paraId="6739B873" w14:textId="77777777" w:rsidR="001D2A8B" w:rsidRDefault="001D2A8B">
      <w:pPr>
        <w:sectPr w:rsidR="001D2A8B">
          <w:headerReference w:type="default" r:id="rId7"/>
          <w:footerReference w:type="default" r:id="rId8"/>
          <w:headerReference w:type="first" r:id="rId9"/>
          <w:footerReference w:type="first" r:id="rId10"/>
          <w:pgSz w:w="11906" w:h="16838"/>
          <w:pgMar w:top="2517" w:right="1200" w:bottom="1797" w:left="1200" w:header="0" w:footer="720" w:gutter="0"/>
          <w:cols w:space="720"/>
          <w:formProt w:val="0"/>
          <w:titlePg/>
          <w:docGrid w:linePitch="600" w:charSpace="36864"/>
        </w:sectPr>
      </w:pPr>
    </w:p>
    <w:p w14:paraId="7CAB9F86" w14:textId="77777777" w:rsidR="001D2A8B" w:rsidRDefault="001D2A8B">
      <w:pPr>
        <w:pStyle w:val="Para"/>
        <w:rPr>
          <w:lang w:val="en-US"/>
        </w:rPr>
        <w:sectPr w:rsidR="001D2A8B">
          <w:type w:val="continuous"/>
          <w:pgSz w:w="11906" w:h="16838"/>
          <w:pgMar w:top="1440" w:right="1200" w:bottom="1440" w:left="1200" w:header="0" w:footer="720" w:gutter="0"/>
          <w:cols w:space="425"/>
          <w:formProt w:val="0"/>
          <w:titlePg/>
          <w:docGrid w:linePitch="600" w:charSpace="36864"/>
        </w:sectPr>
      </w:pPr>
    </w:p>
    <w:p w14:paraId="5F13D4CF" w14:textId="77777777" w:rsidR="001D2A8B" w:rsidRDefault="001D2A8B">
      <w:pPr>
        <w:pStyle w:val="Head2"/>
        <w:spacing w:before="0" w:after="0"/>
      </w:pPr>
    </w:p>
    <w:p w14:paraId="16D7F03A" w14:textId="77777777" w:rsidR="001D2A8B" w:rsidRDefault="001D2A8B">
      <w:pPr>
        <w:pStyle w:val="Head2"/>
        <w:sectPr w:rsidR="001D2A8B">
          <w:type w:val="continuous"/>
          <w:pgSz w:w="11906" w:h="16838"/>
          <w:pgMar w:top="1440" w:right="1200" w:bottom="1440" w:left="1200" w:header="0" w:footer="720" w:gutter="0"/>
          <w:cols w:space="425"/>
          <w:formProt w:val="0"/>
          <w:titlePg/>
          <w:docGrid w:linePitch="600" w:charSpace="36864"/>
        </w:sectPr>
      </w:pPr>
    </w:p>
    <w:p w14:paraId="7527B18A" w14:textId="39F4507E" w:rsidR="001D2A8B" w:rsidRDefault="00C60060">
      <w:pPr>
        <w:pStyle w:val="Head2"/>
        <w:rPr>
          <w:color w:val="FF0000"/>
        </w:rPr>
      </w:pPr>
      <w:r>
        <w:t xml:space="preserve"> </w:t>
      </w:r>
      <w:r>
        <w:rPr>
          <w:rFonts w:eastAsiaTheme="minorEastAsia"/>
        </w:rPr>
        <w:t>Forecast Framework</w:t>
      </w:r>
    </w:p>
    <w:p w14:paraId="0ED2FE7C" w14:textId="77777777" w:rsidR="001D2A8B" w:rsidRDefault="00C60060">
      <w:pPr>
        <w:pStyle w:val="Para"/>
        <w:rPr>
          <w:lang w:val="en-US"/>
        </w:rPr>
      </w:pPr>
      <w:r>
        <w:rPr>
          <w:lang w:val="en-US"/>
        </w:rPr>
        <w:t>Two types of forecasts are constructed: “base forecast” which only includes daily overall sale features and a more complete model called “advanced forecast” which includes both daily overall sale features and daily discount features. Every machine learning model is fitted for these two types of forecasts and compares their accuracy where the only difference between them is whether discount features are included.</w:t>
      </w:r>
    </w:p>
    <w:p w14:paraId="4F799E8F" w14:textId="6CC0D19B" w:rsidR="001D2A8B" w:rsidRDefault="00C60060">
      <w:pPr>
        <w:pStyle w:val="Head3"/>
        <w:rPr>
          <w:lang w:val="en-US"/>
        </w:rPr>
      </w:pPr>
      <w:r>
        <w:rPr>
          <w:lang w:val="en-US"/>
        </w:rPr>
        <w:t>Base forecast framework</w:t>
      </w:r>
    </w:p>
    <w:p w14:paraId="07C4A0AE" w14:textId="77777777" w:rsidR="001D2A8B" w:rsidRDefault="00C60060">
      <w:pPr>
        <w:pStyle w:val="Para"/>
        <w:rPr>
          <w:lang w:val="en-US"/>
        </w:rPr>
      </w:pPr>
      <w:r>
        <w:rPr>
          <w:lang w:val="en-US"/>
        </w:rPr>
        <w:t>Discount features are not included in the base forecast. In the base forecast, overall sale on day t is the function of the overall sales in the past five days</w:t>
      </w:r>
      <w:sdt>
        <w:sdtPr>
          <w:rPr>
            <w:lang w:val="en-US"/>
          </w:rPr>
          <w:tag w:val="MENDELEY_CITATION_v3_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"/>
          <w:id w:val="1198581541"/>
          <w:placeholder>
            <w:docPart w:val="573971117AE542019EB086209E768B0E"/>
          </w:placeholder>
        </w:sdtPr>
        <w:sdtEndPr/>
        <w:sdtContent>
          <w:r>
            <w:rPr>
              <w:lang w:val="en-US"/>
            </w:rPr>
            <w:t>[3]</w:t>
          </w:r>
        </w:sdtContent>
      </w:sdt>
      <w:r>
        <w:rPr>
          <w:lang w:val="en-US"/>
        </w:rPr>
        <w:t>.</w:t>
      </w:r>
    </w:p>
    <w:p w14:paraId="1D54E6B0" w14:textId="77777777" w:rsidR="001D2A8B" w:rsidRDefault="001B087B">
      <w:pPr>
        <w:pStyle w:val="Para"/>
        <w:ind w:firstLine="0"/>
        <w:jc w:val="distribute"/>
        <w:rPr>
          <w:lang w:val="en-US"/>
        </w:rPr>
      </w:pP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base</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t-5</m:t>
            </m:r>
          </m:sub>
        </m:sSub>
        <m:r>
          <w:rPr>
            <w:rFonts w:ascii="Cambria Math" w:hAnsi="Cambria Math"/>
          </w:rPr>
          <m:t>)</m:t>
        </m:r>
      </m:oMath>
      <w:r w:rsidR="00C60060">
        <w:rPr>
          <w:rFonts w:ascii="Cambria Math" w:hAnsi="Cambria Math"/>
        </w:rPr>
        <w:t xml:space="preserve">                                       </w:t>
      </w:r>
      <w:r w:rsidR="00C60060">
        <w:rPr>
          <w:lang w:eastAsia="zh-CN"/>
        </w:rPr>
        <w:t xml:space="preserve"> (1)</w:t>
      </w:r>
    </w:p>
    <w:p w14:paraId="5D22BF9C" w14:textId="77777777" w:rsidR="001D2A8B" w:rsidRDefault="001B087B">
      <w:pPr>
        <w:pStyle w:val="Para"/>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60060">
        <w:rPr>
          <w:rFonts w:hint="eastAsia"/>
        </w:rPr>
        <w:t xml:space="preserve"> represents</w:t>
      </w:r>
      <w:r w:rsidR="00C60060">
        <w:t xml:space="preserve"> </w:t>
      </w:r>
      <w:r w:rsidR="00C60060">
        <w:rPr>
          <w:rFonts w:hint="eastAsia"/>
        </w:rPr>
        <w:t>the</w:t>
      </w:r>
      <w:r w:rsidR="00C60060">
        <w:t xml:space="preserve"> </w:t>
      </w:r>
      <w:r w:rsidR="00C60060">
        <w:rPr>
          <w:rFonts w:hint="eastAsia"/>
        </w:rPr>
        <w:t>overall</w:t>
      </w:r>
      <w:r w:rsidR="00C60060">
        <w:t xml:space="preserve"> </w:t>
      </w:r>
      <w:r w:rsidR="00C60060">
        <w:rPr>
          <w:rFonts w:hint="eastAsia"/>
        </w:rPr>
        <w:t>sale</w:t>
      </w:r>
      <w:r w:rsidR="00C60060">
        <w:t xml:space="preserve"> </w:t>
      </w:r>
      <w:r w:rsidR="00C60060">
        <w:rPr>
          <w:rFonts w:hint="eastAsia"/>
        </w:rPr>
        <w:t>on</w:t>
      </w:r>
      <w:r w:rsidR="00C60060">
        <w:t xml:space="preserve"> </w:t>
      </w:r>
      <w:r w:rsidR="00C60060">
        <w:rPr>
          <w:rFonts w:hint="eastAsia"/>
        </w:rPr>
        <w:t>day</w:t>
      </w:r>
      <w:r w:rsidR="00C60060">
        <w:t xml:space="preserve"> </w:t>
      </w:r>
      <w:r w:rsidR="00C60060">
        <w:rPr>
          <w:rFonts w:hint="eastAsia"/>
        </w:rPr>
        <w:t>t.</w:t>
      </w:r>
      <w:r w:rsidR="00C60060">
        <w:rPr>
          <w:i/>
        </w:rP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hint="eastAsia"/>
          </w:rPr>
          <m:t>·</m:t>
        </m:r>
        <m:r>
          <w:rPr>
            <w:rFonts w:ascii="Cambria Math" w:hAnsi="Cambria Math"/>
          </w:rPr>
          <m:t>)</m:t>
        </m:r>
      </m:oMath>
      <w:r w:rsidR="00C60060">
        <w:rPr>
          <w:rFonts w:hint="eastAsia"/>
          <w:i/>
        </w:rPr>
        <w:t xml:space="preserve"> </w:t>
      </w:r>
      <w:r w:rsidR="00C60060">
        <w:rPr>
          <w:rFonts w:hint="eastAsia"/>
        </w:rPr>
        <w:t>represents</w:t>
      </w:r>
      <w:r w:rsidR="00C60060">
        <w:t xml:space="preserve"> the </w:t>
      </w:r>
      <w:r w:rsidR="00C60060">
        <w:rPr>
          <w:rFonts w:hint="eastAsia"/>
        </w:rPr>
        <w:t>different</w:t>
      </w:r>
      <w:r w:rsidR="00C60060">
        <w:t xml:space="preserve"> </w:t>
      </w:r>
      <w:r w:rsidR="00C60060">
        <w:rPr>
          <w:rFonts w:hint="eastAsia"/>
        </w:rPr>
        <w:t>machine</w:t>
      </w:r>
      <w:r w:rsidR="00C60060">
        <w:t xml:space="preserve"> </w:t>
      </w:r>
      <w:r w:rsidR="00C60060">
        <w:rPr>
          <w:rFonts w:hint="eastAsia"/>
        </w:rPr>
        <w:t>learning</w:t>
      </w:r>
      <w:r w:rsidR="00C60060">
        <w:t xml:space="preserve"> models chosen</w:t>
      </w:r>
      <w:r w:rsidR="00C60060">
        <w:rPr>
          <w:rFonts w:hint="eastAsia"/>
        </w:rPr>
        <w:t>.</w:t>
      </w:r>
    </w:p>
    <w:p w14:paraId="191D9D10" w14:textId="3C360D5D" w:rsidR="001D2A8B" w:rsidRDefault="00C60060">
      <w:pPr>
        <w:pStyle w:val="Head3"/>
      </w:pPr>
      <w:r>
        <w:t>Advanced forecast framework</w:t>
      </w:r>
    </w:p>
    <w:p w14:paraId="201F3D0A" w14:textId="5BB2BC09" w:rsidR="001D2A8B" w:rsidRDefault="000F0E88">
      <w:pPr>
        <w:pStyle w:val="Para"/>
      </w:pPr>
      <w:r>
        <w:t>The a</w:t>
      </w:r>
      <w:r w:rsidR="00C60060">
        <w:t>dvanced forecast includes discount features. In the advanced forecast, overall sale on day t is the function of the overall sale, and discount features in the past five days.</w:t>
      </w:r>
    </w:p>
    <w:p w14:paraId="69757462" w14:textId="77777777" w:rsidR="001D2A8B" w:rsidRDefault="001B087B">
      <w:pPr>
        <w:pStyle w:val="Para"/>
        <w:ind w:firstLine="0"/>
        <w:jc w:val="distribute"/>
        <w:rPr>
          <w:lang w:val="en-US" w:eastAsia="zh-CN"/>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t-5</m:t>
            </m:r>
          </m:sub>
        </m:sSub>
        <m:r>
          <w:rPr>
            <w:rFonts w:ascii="Cambria Math" w:hAnsi="Cambria Math"/>
            <w:lang w:val="en-US"/>
          </w:rPr>
          <m:t>)</m:t>
        </m:r>
      </m:oMath>
      <w:r w:rsidR="00C60060">
        <w:rPr>
          <w:rFonts w:hint="eastAsia"/>
          <w:lang w:val="en-US" w:eastAsia="zh-CN"/>
        </w:rPr>
        <w:t xml:space="preserve"> </w:t>
      </w:r>
      <w:r w:rsidR="00C60060">
        <w:rPr>
          <w:lang w:val="en-US" w:eastAsia="zh-CN"/>
        </w:rPr>
        <w:t xml:space="preserve">    </w:t>
      </w:r>
      <w:r w:rsidR="00C60060">
        <w:rPr>
          <w:lang w:eastAsia="zh-CN"/>
        </w:rPr>
        <w:t xml:space="preserve">  (</w:t>
      </w:r>
      <w:r w:rsidR="00C60060">
        <w:rPr>
          <w:lang w:val="en-US" w:eastAsia="zh-CN"/>
        </w:rPr>
        <w:t>2)</w:t>
      </w:r>
    </w:p>
    <w:p w14:paraId="59FEC5F1" w14:textId="77777777" w:rsidR="001D2A8B" w:rsidRDefault="001B087B">
      <w:pPr>
        <w:pStyle w:val="Para"/>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60060">
        <w:rPr>
          <w:rFonts w:hint="eastAsia"/>
        </w:rPr>
        <w:t xml:space="preserve"> represents</w:t>
      </w:r>
      <w:r w:rsidR="00C60060">
        <w:t xml:space="preserve"> </w:t>
      </w:r>
      <w:r w:rsidR="00C60060">
        <w:rPr>
          <w:rFonts w:hint="eastAsia"/>
        </w:rPr>
        <w:t>the</w:t>
      </w:r>
      <w:r w:rsidR="00C60060">
        <w:t xml:space="preserve"> </w:t>
      </w:r>
      <w:r w:rsidR="00C60060">
        <w:rPr>
          <w:rFonts w:hint="eastAsia"/>
        </w:rPr>
        <w:t>overall</w:t>
      </w:r>
      <w:r w:rsidR="00C60060">
        <w:t xml:space="preserve"> </w:t>
      </w:r>
      <w:r w:rsidR="00C60060">
        <w:rPr>
          <w:rFonts w:hint="eastAsia"/>
        </w:rPr>
        <w:t>sale</w:t>
      </w:r>
      <w:r w:rsidR="00C60060">
        <w:t xml:space="preserve"> </w:t>
      </w:r>
      <w:r w:rsidR="00C60060">
        <w:rPr>
          <w:rFonts w:hint="eastAsia"/>
        </w:rPr>
        <w:t>on</w:t>
      </w:r>
      <w:r w:rsidR="00C60060">
        <w:t xml:space="preserve"> </w:t>
      </w:r>
      <w:r w:rsidR="00C60060">
        <w:rPr>
          <w:rFonts w:hint="eastAsia"/>
        </w:rPr>
        <w:t>day</w:t>
      </w:r>
      <w:r w:rsidR="00C60060">
        <w:t xml:space="preserve"> </w:t>
      </w:r>
      <w:r w:rsidR="00C60060">
        <w:rPr>
          <w:rFonts w:hint="eastAsia"/>
        </w:rPr>
        <w:t>t.</w:t>
      </w:r>
      <w:r w:rsidR="00C60060">
        <w:rPr>
          <w:i/>
        </w:rP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60060">
        <w:rPr>
          <w:i/>
        </w:rPr>
        <w:t xml:space="preserve"> </w:t>
      </w:r>
      <w:r w:rsidR="00C60060">
        <w:t xml:space="preserve">represents the discount features on day t such as quantity discount, direct discount, and overall discount.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hint="eastAsia"/>
          </w:rPr>
          <m:t>·</m:t>
        </m:r>
        <m:r>
          <w:rPr>
            <w:rFonts w:ascii="Cambria Math" w:hAnsi="Cambria Math"/>
          </w:rPr>
          <m:t>)</m:t>
        </m:r>
      </m:oMath>
      <w:r w:rsidR="00C60060">
        <w:rPr>
          <w:rFonts w:hint="eastAsia"/>
          <w:i/>
        </w:rPr>
        <w:t xml:space="preserve"> </w:t>
      </w:r>
      <w:r w:rsidR="00C60060">
        <w:rPr>
          <w:rFonts w:hint="eastAsia"/>
        </w:rPr>
        <w:t>represents</w:t>
      </w:r>
      <w:r w:rsidR="00C60060">
        <w:t xml:space="preserve"> the </w:t>
      </w:r>
      <w:r w:rsidR="00C60060">
        <w:rPr>
          <w:rFonts w:hint="eastAsia"/>
        </w:rPr>
        <w:t>different</w:t>
      </w:r>
      <w:r w:rsidR="00C60060">
        <w:t xml:space="preserve"> </w:t>
      </w:r>
      <w:r w:rsidR="00C60060">
        <w:rPr>
          <w:rFonts w:hint="eastAsia"/>
        </w:rPr>
        <w:t>machine</w:t>
      </w:r>
      <w:r w:rsidR="00C60060">
        <w:t xml:space="preserve"> </w:t>
      </w:r>
      <w:r w:rsidR="00C60060">
        <w:rPr>
          <w:rFonts w:hint="eastAsia"/>
        </w:rPr>
        <w:t>learning</w:t>
      </w:r>
      <w:r w:rsidR="00C60060">
        <w:t xml:space="preserve"> models chosen</w:t>
      </w:r>
      <w:r w:rsidR="00C60060">
        <w:rPr>
          <w:rFonts w:hint="eastAsia"/>
        </w:rPr>
        <w:t>.</w:t>
      </w:r>
      <w:r w:rsidR="00C60060">
        <w:t xml:space="preserve"> </w:t>
      </w:r>
    </w:p>
    <w:p w14:paraId="1DFC8F6F" w14:textId="00AB6B8D" w:rsidR="001D2A8B" w:rsidRDefault="00C60060">
      <w:pPr>
        <w:pStyle w:val="Head2"/>
        <w:rPr>
          <w:color w:val="FF0000"/>
        </w:rPr>
      </w:pPr>
      <w:r>
        <w:rPr>
          <w:rFonts w:eastAsiaTheme="minorEastAsia"/>
          <w:lang w:val="en-US"/>
        </w:rPr>
        <w:t>Training, Cross-validation, and Out-of-sample evaluation</w:t>
      </w:r>
    </w:p>
    <w:p w14:paraId="7D1769D7" w14:textId="77777777" w:rsidR="001D2A8B" w:rsidRDefault="00C60060">
      <w:pPr>
        <w:pStyle w:val="Para"/>
        <w:rPr>
          <w:color w:val="auto"/>
          <w:lang w:val="en-US"/>
        </w:rPr>
      </w:pPr>
      <w:r>
        <w:rPr>
          <w:b/>
          <w:bCs/>
          <w:lang w:val="en-US"/>
        </w:rPr>
        <w:t>In-sample training</w:t>
      </w:r>
      <w:r>
        <w:rPr>
          <w:lang w:val="en-US"/>
        </w:rPr>
        <w:t xml:space="preserve"> data and out-of-sample testing data are split to evaluate out-of-sample accuracy.  To be specific, training data and testing data are split in a rolling mechanism</w:t>
      </w:r>
      <w:r>
        <w:rPr>
          <w:color w:val="auto"/>
          <w:lang w:val="en-US"/>
        </w:rPr>
        <w:t>.</w:t>
      </w:r>
    </w:p>
    <w:p w14:paraId="0644591E" w14:textId="77777777" w:rsidR="001D2A8B" w:rsidRDefault="00C60060">
      <w:pPr>
        <w:pStyle w:val="Para"/>
        <w:rPr>
          <w:lang w:val="en-US"/>
        </w:rPr>
      </w:pPr>
      <w:proofErr w:type="spellStart"/>
      <w:r>
        <w:rPr>
          <w:color w:val="auto"/>
          <w:lang w:val="en-US"/>
        </w:rPr>
        <w:t>Assum</w:t>
      </w:r>
      <w:r>
        <w:rPr>
          <w:color w:val="auto"/>
        </w:rPr>
        <w:t>ing</w:t>
      </w:r>
      <w:proofErr w:type="spellEnd"/>
      <w:r>
        <w:rPr>
          <w:color w:val="auto"/>
          <w:lang w:val="en-US"/>
        </w:rPr>
        <w:t xml:space="preserve"> that </w:t>
      </w:r>
      <w:proofErr w:type="spellStart"/>
      <w:r>
        <w:rPr>
          <w:color w:val="auto"/>
          <w:lang w:val="en-US"/>
        </w:rPr>
        <w:t>day</w:t>
      </w:r>
      <w:r>
        <w:rPr>
          <w:color w:val="auto"/>
          <w:vertAlign w:val="subscript"/>
          <w:lang w:val="en-US"/>
        </w:rPr>
        <w:t>t</w:t>
      </w:r>
      <w:proofErr w:type="spellEnd"/>
      <w:r>
        <w:rPr>
          <w:color w:val="auto"/>
          <w:lang w:val="en-US"/>
        </w:rPr>
        <w:t xml:space="preserve"> </w:t>
      </w:r>
      <w:r>
        <w:rPr>
          <w:lang w:val="en-US"/>
        </w:rPr>
        <w:t>is the testing data, its corresponding training data is:</w:t>
      </w:r>
    </w:p>
    <w:p w14:paraId="071B78B1" w14:textId="77777777" w:rsidR="001D2A8B" w:rsidRDefault="00C60060">
      <w:pPr>
        <w:pStyle w:val="Para"/>
        <w:ind w:firstLine="0"/>
        <w:rPr>
          <w:lang w:val="en-US"/>
        </w:rPr>
      </w:pPr>
      <w:r>
        <w:rPr>
          <w:lang w:val="en-US"/>
        </w:rPr>
        <w:t>Train set = [day</w:t>
      </w:r>
      <w:r>
        <w:rPr>
          <w:vertAlign w:val="subscript"/>
          <w:lang w:val="en-US"/>
        </w:rPr>
        <w:t>t-1</w:t>
      </w:r>
      <w:r>
        <w:rPr>
          <w:lang w:val="en-US"/>
        </w:rPr>
        <w:t>, day</w:t>
      </w:r>
      <w:r>
        <w:rPr>
          <w:vertAlign w:val="subscript"/>
          <w:lang w:val="en-US"/>
        </w:rPr>
        <w:t>t-</w:t>
      </w:r>
      <w:proofErr w:type="gramStart"/>
      <w:r>
        <w:rPr>
          <w:vertAlign w:val="subscript"/>
          <w:lang w:val="en-US"/>
        </w:rPr>
        <w:t>2</w:t>
      </w:r>
      <w:r>
        <w:rPr>
          <w:lang w:val="en-US"/>
        </w:rPr>
        <w:t xml:space="preserve">, </w:t>
      </w:r>
      <w:r>
        <w:t xml:space="preserve"> </w:t>
      </w:r>
      <w:r>
        <w:rPr>
          <w:lang w:val="en-US"/>
        </w:rPr>
        <w:t>day</w:t>
      </w:r>
      <w:r>
        <w:rPr>
          <w:vertAlign w:val="subscript"/>
          <w:lang w:val="en-US"/>
        </w:rPr>
        <w:t>t</w:t>
      </w:r>
      <w:proofErr w:type="gramEnd"/>
      <w:r>
        <w:rPr>
          <w:vertAlign w:val="subscript"/>
          <w:lang w:val="en-US"/>
        </w:rPr>
        <w:t>-3</w:t>
      </w:r>
      <w:r>
        <w:rPr>
          <w:rFonts w:hint="eastAsia"/>
          <w:lang w:val="en-US" w:eastAsia="zh-CN"/>
        </w:rPr>
        <w:t>,</w:t>
      </w:r>
      <w:r>
        <w:rPr>
          <w:lang w:val="en-US" w:eastAsia="zh-CN"/>
        </w:rPr>
        <w:t xml:space="preserve"> </w:t>
      </w:r>
      <w:r>
        <w:rPr>
          <w:lang w:val="en-US"/>
        </w:rPr>
        <w:t>…</w:t>
      </w:r>
      <w:r>
        <w:t xml:space="preserve">, </w:t>
      </w:r>
      <w:proofErr w:type="spellStart"/>
      <w:r>
        <w:rPr>
          <w:lang w:val="en-US"/>
        </w:rPr>
        <w:t>day</w:t>
      </w:r>
      <w:r>
        <w:rPr>
          <w:vertAlign w:val="subscript"/>
          <w:lang w:val="en-US"/>
        </w:rPr>
        <w:t>t</w:t>
      </w:r>
      <w:proofErr w:type="spellEnd"/>
      <w:r>
        <w:rPr>
          <w:vertAlign w:val="subscript"/>
          <w:lang w:val="en-US"/>
        </w:rPr>
        <w:t>-m</w:t>
      </w:r>
      <w:r>
        <w:rPr>
          <w:lang w:val="en-US"/>
        </w:rPr>
        <w:t>]</w:t>
      </w:r>
      <w:r>
        <w:rPr>
          <w:lang w:val="en-US"/>
        </w:rPr>
        <w:tab/>
      </w:r>
      <w:r>
        <w:rPr>
          <w:lang w:val="en-US"/>
        </w:rPr>
        <w:tab/>
        <w:t>(3)</w:t>
      </w:r>
    </w:p>
    <w:p w14:paraId="43F1D8E5" w14:textId="77777777" w:rsidR="001D2A8B" w:rsidRDefault="00C60060">
      <w:pPr>
        <w:pStyle w:val="Para"/>
        <w:rPr>
          <w:lang w:val="en-US"/>
        </w:rPr>
      </w:pPr>
      <w:r>
        <w:rPr>
          <w:lang w:val="en-US"/>
        </w:rPr>
        <w:t xml:space="preserve">In </w:t>
      </w:r>
      <w:r>
        <w:t>Equation (3)</w:t>
      </w:r>
      <w:r>
        <w:rPr>
          <w:lang w:val="en-US"/>
        </w:rPr>
        <w:t>, m=10.</w:t>
      </w:r>
    </w:p>
    <w:p w14:paraId="301AA4AE" w14:textId="77777777" w:rsidR="001D2A8B" w:rsidRDefault="00C60060">
      <w:pPr>
        <w:pStyle w:val="Para"/>
        <w:rPr>
          <w:lang w:val="en-US"/>
        </w:rPr>
      </w:pPr>
      <w:proofErr w:type="spellStart"/>
      <w:r>
        <w:rPr>
          <w:lang w:val="en-US"/>
        </w:rPr>
        <w:t>Assum</w:t>
      </w:r>
      <w:r>
        <w:t>ing</w:t>
      </w:r>
      <w:proofErr w:type="spellEnd"/>
      <w:r>
        <w:rPr>
          <w:lang w:val="en-US"/>
        </w:rPr>
        <w:t xml:space="preserve"> that the index of rolling is </w:t>
      </w:r>
      <w:proofErr w:type="spellStart"/>
      <w:r>
        <w:rPr>
          <w:lang w:val="en-US"/>
        </w:rPr>
        <w:t>i</w:t>
      </w:r>
      <w:proofErr w:type="spellEnd"/>
      <w:r>
        <w:rPr>
          <w:lang w:val="en-US"/>
        </w:rPr>
        <w:t xml:space="preserve">, then for rolling </w:t>
      </w:r>
      <w:proofErr w:type="spellStart"/>
      <w:r>
        <w:rPr>
          <w:lang w:val="en-US"/>
        </w:rPr>
        <w:t>i</w:t>
      </w:r>
      <w:proofErr w:type="spellEnd"/>
      <w:r>
        <w:rPr>
          <w:lang w:val="en-US"/>
        </w:rPr>
        <w:t>, the testing data and training data are shown below:</w:t>
      </w:r>
    </w:p>
    <w:p w14:paraId="092C78BD" w14:textId="77777777" w:rsidR="001D2A8B" w:rsidRDefault="00C60060">
      <w:pPr>
        <w:pStyle w:val="Para"/>
        <w:ind w:firstLine="0"/>
        <w:jc w:val="distribute"/>
        <w:rPr>
          <w:lang w:val="en-US"/>
        </w:rPr>
      </w:pPr>
      <w:r>
        <w:rPr>
          <w:lang w:val="en-US"/>
        </w:rPr>
        <w:t>Train set = [</w:t>
      </w:r>
      <w:proofErr w:type="spellStart"/>
      <w:r>
        <w:rPr>
          <w:lang w:val="en-US"/>
        </w:rPr>
        <w:t>day</w:t>
      </w:r>
      <w:r>
        <w:rPr>
          <w:vertAlign w:val="subscript"/>
          <w:lang w:val="en-US"/>
        </w:rPr>
        <w:t>i</w:t>
      </w:r>
      <w:proofErr w:type="spellEnd"/>
      <w:r>
        <w:rPr>
          <w:lang w:val="en-US"/>
        </w:rPr>
        <w:t>, day</w:t>
      </w:r>
      <w:r>
        <w:rPr>
          <w:vertAlign w:val="subscript"/>
          <w:lang w:val="en-US"/>
        </w:rPr>
        <w:t>i+1</w:t>
      </w:r>
      <w:r>
        <w:rPr>
          <w:lang w:val="en-US"/>
        </w:rPr>
        <w:t>, day</w:t>
      </w:r>
      <w:r>
        <w:rPr>
          <w:vertAlign w:val="subscript"/>
          <w:lang w:val="en-US"/>
        </w:rPr>
        <w:t>i+2</w:t>
      </w:r>
      <w:r>
        <w:rPr>
          <w:lang w:val="en-US"/>
        </w:rPr>
        <w:t xml:space="preserve">… </w:t>
      </w:r>
      <w:proofErr w:type="spellStart"/>
      <w:r>
        <w:rPr>
          <w:lang w:val="en-US"/>
        </w:rPr>
        <w:t>day</w:t>
      </w:r>
      <w:r>
        <w:rPr>
          <w:vertAlign w:val="subscript"/>
          <w:lang w:val="en-US"/>
        </w:rPr>
        <w:t>i</w:t>
      </w:r>
      <w:proofErr w:type="spellEnd"/>
      <w:r>
        <w:rPr>
          <w:vertAlign w:val="subscript"/>
          <w:lang w:val="en-US"/>
        </w:rPr>
        <w:t>+</w:t>
      </w:r>
      <w:r>
        <w:rPr>
          <w:vertAlign w:val="subscript"/>
        </w:rPr>
        <w:t>9</w:t>
      </w:r>
      <w:r>
        <w:rPr>
          <w:lang w:val="en-US"/>
        </w:rPr>
        <w:t>]</w:t>
      </w:r>
      <w:r>
        <w:rPr>
          <w:lang w:val="en-US"/>
        </w:rPr>
        <w:tab/>
      </w:r>
      <w:r>
        <w:t xml:space="preserve">      </w:t>
      </w:r>
      <w:r>
        <w:rPr>
          <w:lang w:val="en-US"/>
        </w:rPr>
        <w:t xml:space="preserve">      </w:t>
      </w:r>
      <w:proofErr w:type="gramStart"/>
      <w:r>
        <w:rPr>
          <w:lang w:val="en-US"/>
        </w:rPr>
        <w:t xml:space="preserve">   (</w:t>
      </w:r>
      <w:proofErr w:type="gramEnd"/>
      <w:r>
        <w:rPr>
          <w:lang w:val="en-US"/>
        </w:rPr>
        <w:t>4)</w:t>
      </w:r>
    </w:p>
    <w:p w14:paraId="0A208FC1" w14:textId="77777777" w:rsidR="001D2A8B" w:rsidRDefault="00C60060">
      <w:pPr>
        <w:pStyle w:val="Para"/>
        <w:ind w:firstLine="0"/>
        <w:rPr>
          <w:lang w:val="en-US"/>
        </w:rPr>
      </w:pPr>
      <w:r>
        <w:rPr>
          <w:lang w:val="en-US"/>
        </w:rPr>
        <w:t>Test set= [day</w:t>
      </w:r>
      <w:r>
        <w:rPr>
          <w:vertAlign w:val="subscript"/>
          <w:lang w:val="en-US"/>
        </w:rPr>
        <w:t>i+10</w:t>
      </w:r>
      <w:r>
        <w:rPr>
          <w:lang w:val="en-US"/>
        </w:rPr>
        <w:t>]</w:t>
      </w:r>
      <w:r>
        <w:rPr>
          <w:lang w:val="en-US"/>
        </w:rPr>
        <w:tab/>
      </w:r>
      <w:r>
        <w:rPr>
          <w:lang w:val="en-US"/>
        </w:rPr>
        <w:tab/>
      </w:r>
      <w:r>
        <w:t xml:space="preserve">                         </w:t>
      </w:r>
      <w:proofErr w:type="gramStart"/>
      <w:r>
        <w:t xml:space="preserve">   </w:t>
      </w:r>
      <w:r>
        <w:rPr>
          <w:lang w:val="en-US"/>
        </w:rPr>
        <w:t>(</w:t>
      </w:r>
      <w:proofErr w:type="gramEnd"/>
      <w:r>
        <w:rPr>
          <w:lang w:val="en-US"/>
        </w:rPr>
        <w:t>5)</w:t>
      </w:r>
    </w:p>
    <w:p w14:paraId="1E378F38" w14:textId="77777777" w:rsidR="001D2A8B" w:rsidRDefault="00C60060">
      <w:pPr>
        <w:pStyle w:val="Para"/>
        <w:rPr>
          <w:lang w:val="en-US"/>
        </w:rPr>
      </w:pPr>
      <w:r>
        <w:rPr>
          <w:b/>
          <w:bCs/>
          <w:lang w:val="en-US"/>
        </w:rPr>
        <w:t>Cross-validation</w:t>
      </w:r>
      <w:r>
        <w:rPr>
          <w:lang w:val="en-US"/>
        </w:rPr>
        <w:t xml:space="preserve"> is used to select hyperparameters in machine learning models. </w:t>
      </w:r>
      <w:r>
        <w:rPr>
          <w:color w:val="auto"/>
          <w:lang w:val="en-US"/>
        </w:rPr>
        <w:t>Ten-fold</w:t>
      </w:r>
      <w:r>
        <w:rPr>
          <w:lang w:val="en-US"/>
        </w:rPr>
        <w:t xml:space="preserve"> cross-validation with five repeats is used to evaluate the performance of each hyperparameter. The training set is randomly divided into ten subsets of the same size, nine sets are used to train for hyperparameter selection and 1set is used to test the performance of hyperparameters. Each subset will be treated as testing set at least once.</w:t>
      </w:r>
    </w:p>
    <w:p w14:paraId="547E2259" w14:textId="77777777" w:rsidR="001D2A8B" w:rsidRDefault="00C60060">
      <w:pPr>
        <w:pStyle w:val="Para"/>
        <w:rPr>
          <w:lang w:val="en-US"/>
        </w:rPr>
      </w:pPr>
      <w:r>
        <w:rPr>
          <w:lang w:val="en-US"/>
        </w:rPr>
        <w:t xml:space="preserve">The overall performance of the model is the average of ten subsets. Next, retain the hyperparameters with the best performance and then estimate parameters </w:t>
      </w:r>
      <w:r>
        <w:rPr>
          <w:rFonts w:hint="eastAsia"/>
          <w:lang w:val="en-US"/>
        </w:rPr>
        <w:t>w</w:t>
      </w:r>
      <w:r>
        <w:rPr>
          <w:lang w:val="en-US"/>
        </w:rPr>
        <w:t xml:space="preserve">ith </w:t>
      </w:r>
      <w:r>
        <w:rPr>
          <w:rFonts w:hint="eastAsia"/>
          <w:lang w:val="en-US"/>
        </w:rPr>
        <w:t>the</w:t>
      </w:r>
      <w:r>
        <w:rPr>
          <w:lang w:val="en-US"/>
        </w:rPr>
        <w:t xml:space="preserve"> entire training set. After doing this, the result is to get the best model for each training set. </w:t>
      </w:r>
    </w:p>
    <w:p w14:paraId="05F8835B" w14:textId="77777777" w:rsidR="001D2A8B" w:rsidRDefault="00C60060">
      <w:pPr>
        <w:pStyle w:val="Para"/>
        <w:rPr>
          <w:lang w:val="en-US"/>
        </w:rPr>
      </w:pPr>
      <w:r>
        <w:rPr>
          <w:b/>
          <w:bCs/>
          <w:lang w:val="en-US"/>
        </w:rPr>
        <w:t>Out</w:t>
      </w:r>
      <w:r>
        <w:rPr>
          <w:rFonts w:hint="eastAsia"/>
          <w:b/>
          <w:bCs/>
          <w:lang w:val="en-US" w:eastAsia="zh-CN"/>
        </w:rPr>
        <w:t>-</w:t>
      </w:r>
      <w:r>
        <w:rPr>
          <w:b/>
          <w:bCs/>
          <w:lang w:val="en-US"/>
        </w:rPr>
        <w:t>of</w:t>
      </w:r>
      <w:r>
        <w:rPr>
          <w:rFonts w:hint="eastAsia"/>
          <w:b/>
          <w:bCs/>
          <w:lang w:val="en-US" w:eastAsia="zh-CN"/>
        </w:rPr>
        <w:t>-</w:t>
      </w:r>
      <w:r>
        <w:rPr>
          <w:b/>
          <w:bCs/>
          <w:lang w:val="en-US"/>
        </w:rPr>
        <w:t>sample evaluation</w:t>
      </w:r>
      <w:r>
        <w:rPr>
          <w:lang w:val="en-US"/>
        </w:rPr>
        <w:t>. The best hyperparameter and parameter selected are retained for each training set during the process of constructing the forecast for the out-of-sample testing set. When forecasting the overall sale on day t, pass data and models are used from day</w:t>
      </w:r>
      <w:r>
        <w:rPr>
          <w:vertAlign w:val="subscript"/>
          <w:lang w:val="en-US"/>
        </w:rPr>
        <w:t>t-10</w:t>
      </w:r>
      <w:r>
        <w:rPr>
          <w:color w:val="000000" w:themeColor="text1"/>
          <w:lang w:val="en-US"/>
        </w:rPr>
        <w:t xml:space="preserve"> to d</w:t>
      </w:r>
      <w:r>
        <w:rPr>
          <w:lang w:val="en-US"/>
        </w:rPr>
        <w:t>ay</w:t>
      </w:r>
      <w:r>
        <w:rPr>
          <w:vertAlign w:val="subscript"/>
          <w:lang w:val="en-US"/>
        </w:rPr>
        <w:t>t-1</w:t>
      </w:r>
      <w:r>
        <w:rPr>
          <w:lang w:val="en-US"/>
        </w:rPr>
        <w:t xml:space="preserve"> as input to the selected best model and then get the forecast result. To be more specific, in the next round of forecasting on day</w:t>
      </w:r>
      <w:r>
        <w:rPr>
          <w:vertAlign w:val="subscript"/>
          <w:lang w:val="en-US"/>
        </w:rPr>
        <w:t>t+1</w:t>
      </w:r>
      <w:r>
        <w:rPr>
          <w:lang w:val="en-US"/>
        </w:rPr>
        <w:t>, pas</w:t>
      </w:r>
      <w:r>
        <w:rPr>
          <w:rFonts w:hint="eastAsia"/>
          <w:lang w:val="en-US"/>
        </w:rPr>
        <w:t>s</w:t>
      </w:r>
      <w:r>
        <w:rPr>
          <w:lang w:val="en-US"/>
        </w:rPr>
        <w:t xml:space="preserve"> data and models from day</w:t>
      </w:r>
      <w:r>
        <w:rPr>
          <w:vertAlign w:val="subscript"/>
          <w:lang w:val="en-US"/>
        </w:rPr>
        <w:t>t-9</w:t>
      </w:r>
      <w:r>
        <w:rPr>
          <w:lang w:val="en-US"/>
        </w:rPr>
        <w:t xml:space="preserve"> to </w:t>
      </w:r>
      <w:proofErr w:type="spellStart"/>
      <w:r>
        <w:rPr>
          <w:lang w:val="en-US"/>
        </w:rPr>
        <w:t>day</w:t>
      </w:r>
      <w:r>
        <w:rPr>
          <w:vertAlign w:val="subscript"/>
          <w:lang w:val="en-US"/>
        </w:rPr>
        <w:t>t</w:t>
      </w:r>
      <w:proofErr w:type="spellEnd"/>
      <w:r>
        <w:rPr>
          <w:lang w:val="en-US"/>
        </w:rPr>
        <w:t xml:space="preserve"> </w:t>
      </w:r>
      <w:r>
        <w:rPr>
          <w:lang w:val="en-US" w:eastAsia="zh-CN"/>
        </w:rPr>
        <w:t>are carried out</w:t>
      </w:r>
      <w:r>
        <w:rPr>
          <w:lang w:val="en-US"/>
        </w:rPr>
        <w:t>. This kind of rolling update mechanism have relatively good performance in small-scale data with high dimension.</w:t>
      </w:r>
    </w:p>
    <w:p w14:paraId="14B907EC" w14:textId="4EB4E3E8" w:rsidR="001D2A8B" w:rsidRDefault="00C60060">
      <w:pPr>
        <w:pStyle w:val="Para"/>
        <w:ind w:firstLine="0"/>
        <w:jc w:val="distribute"/>
        <w:rPr>
          <w:i/>
          <w:lang w:val="en-US"/>
        </w:rPr>
      </w:pPr>
      <w:r>
        <w:rPr>
          <w:rFonts w:ascii="Cambria Math" w:hAnsi="Cambria Math"/>
          <w:i/>
        </w:rPr>
        <w:t xml:space="preserve">                       </w:t>
      </w:r>
    </w:p>
    <w:p w14:paraId="37238E0C" w14:textId="276BDD10" w:rsidR="001D2A8B" w:rsidRDefault="001D2A8B">
      <w:pPr>
        <w:pStyle w:val="Para"/>
        <w:rPr>
          <w:lang w:val="en-US" w:eastAsia="zh-Hans"/>
        </w:rPr>
      </w:pPr>
    </w:p>
    <w:sectPr w:rsidR="001D2A8B">
      <w:type w:val="continuous"/>
      <w:pgSz w:w="11906" w:h="16838"/>
      <w:pgMar w:top="1440" w:right="1200" w:bottom="1440" w:left="1200" w:header="0" w:footer="720" w:gutter="0"/>
      <w:cols w:num="2" w:space="425"/>
      <w:formProt w:val="0"/>
      <w:titlePg/>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FEEB5" w14:textId="77777777" w:rsidR="001B087B" w:rsidRDefault="001B087B">
      <w:pPr>
        <w:spacing w:line="240" w:lineRule="auto"/>
      </w:pPr>
      <w:r>
        <w:separator/>
      </w:r>
    </w:p>
  </w:endnote>
  <w:endnote w:type="continuationSeparator" w:id="0">
    <w:p w14:paraId="7C61DA30" w14:textId="77777777" w:rsidR="001B087B" w:rsidRDefault="001B0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LT Std">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NimbusRomNo9L-Regu">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default"/>
    <w:sig w:usb0="00000000" w:usb1="00000000"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nion Pro">
    <w:altName w:val="Cambria"/>
    <w:charset w:val="00"/>
    <w:family w:val="roman"/>
    <w:pitch w:val="default"/>
    <w:sig w:usb0="00000000" w:usb1="00000000"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7691" w14:textId="77777777" w:rsidR="001D2A8B" w:rsidRDefault="001D2A8B">
    <w:pPr>
      <w:pStyle w:val="aa"/>
      <w:ind w:right="179"/>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D337" w14:textId="77777777" w:rsidR="001D2A8B" w:rsidRDefault="001D2A8B">
    <w:pPr>
      <w:pStyle w:val="aa"/>
      <w:ind w:right="180"/>
      <w:jc w:val="right"/>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B4757" w14:textId="77777777" w:rsidR="001B087B" w:rsidRDefault="001B087B">
      <w:pPr>
        <w:spacing w:after="0"/>
      </w:pPr>
      <w:r>
        <w:separator/>
      </w:r>
    </w:p>
  </w:footnote>
  <w:footnote w:type="continuationSeparator" w:id="0">
    <w:p w14:paraId="1847216F" w14:textId="77777777" w:rsidR="001B087B" w:rsidRDefault="001B0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B9EF8" w14:textId="77777777" w:rsidR="001D2A8B" w:rsidRDefault="00C60060">
    <w:pPr>
      <w:tabs>
        <w:tab w:val="right" w:pos="8844"/>
      </w:tabs>
      <w:snapToGrid w:val="0"/>
      <w:spacing w:after="240" w:line="240" w:lineRule="auto"/>
      <w:rPr>
        <w:rFonts w:ascii="Palatino Linotype" w:eastAsia="Times New Roman" w:hAnsi="Palatino Linotype"/>
        <w:color w:val="000000"/>
        <w:sz w:val="16"/>
        <w:szCs w:val="20"/>
        <w:lang w:eastAsia="de-DE"/>
      </w:rPr>
    </w:pPr>
    <w:r>
      <w:rPr>
        <w:rFonts w:ascii="Palatino Linotype" w:eastAsia="Times New Roman" w:hAnsi="Palatino Linotype"/>
        <w:color w:val="000000"/>
        <w:sz w:val="16"/>
        <w:szCs w:val="20"/>
        <w:lang w:eastAsia="de-D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2FB89" w14:textId="77777777" w:rsidR="001D2A8B" w:rsidRDefault="001D2A8B">
    <w:pPr>
      <w:pStyle w:val="ac"/>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MxZjI4ZjU1ZDU1NDAzZjJmMjY0YjA3ZmQwZWJlNjYifQ=="/>
  </w:docVars>
  <w:rsids>
    <w:rsidRoot w:val="00895AC3"/>
    <w:rsid w:val="97DD062D"/>
    <w:rsid w:val="BDD9CDDE"/>
    <w:rsid w:val="BF9C1E98"/>
    <w:rsid w:val="BFBED6A7"/>
    <w:rsid w:val="BFBF3820"/>
    <w:rsid w:val="DDBF342E"/>
    <w:rsid w:val="DEF6E7DE"/>
    <w:rsid w:val="F3D6EB47"/>
    <w:rsid w:val="FBD65A66"/>
    <w:rsid w:val="FC4EDD9A"/>
    <w:rsid w:val="FFF283FF"/>
    <w:rsid w:val="00001865"/>
    <w:rsid w:val="00016558"/>
    <w:rsid w:val="00025EFD"/>
    <w:rsid w:val="000265C1"/>
    <w:rsid w:val="000352DA"/>
    <w:rsid w:val="00040903"/>
    <w:rsid w:val="00061340"/>
    <w:rsid w:val="00070F50"/>
    <w:rsid w:val="00071AB7"/>
    <w:rsid w:val="000735E7"/>
    <w:rsid w:val="0007744A"/>
    <w:rsid w:val="00085F5D"/>
    <w:rsid w:val="0008740F"/>
    <w:rsid w:val="000B0AEB"/>
    <w:rsid w:val="000B3E57"/>
    <w:rsid w:val="000C3FEB"/>
    <w:rsid w:val="000F0E88"/>
    <w:rsid w:val="00102EE5"/>
    <w:rsid w:val="00117B95"/>
    <w:rsid w:val="00145D26"/>
    <w:rsid w:val="00165205"/>
    <w:rsid w:val="001747B0"/>
    <w:rsid w:val="001978AD"/>
    <w:rsid w:val="001A106A"/>
    <w:rsid w:val="001A3613"/>
    <w:rsid w:val="001A492C"/>
    <w:rsid w:val="001A7DDE"/>
    <w:rsid w:val="001B047C"/>
    <w:rsid w:val="001B087B"/>
    <w:rsid w:val="001B7F7C"/>
    <w:rsid w:val="001C1EEF"/>
    <w:rsid w:val="001D2A8B"/>
    <w:rsid w:val="001D4FA2"/>
    <w:rsid w:val="001E5899"/>
    <w:rsid w:val="002002CE"/>
    <w:rsid w:val="00225FB8"/>
    <w:rsid w:val="00245345"/>
    <w:rsid w:val="00253409"/>
    <w:rsid w:val="00254188"/>
    <w:rsid w:val="00254BBB"/>
    <w:rsid w:val="00280951"/>
    <w:rsid w:val="00286BD0"/>
    <w:rsid w:val="002A05B1"/>
    <w:rsid w:val="002A6495"/>
    <w:rsid w:val="002D50F1"/>
    <w:rsid w:val="002E05D6"/>
    <w:rsid w:val="002E5462"/>
    <w:rsid w:val="002E6993"/>
    <w:rsid w:val="002F6ECD"/>
    <w:rsid w:val="00300BC7"/>
    <w:rsid w:val="003034E5"/>
    <w:rsid w:val="003071BF"/>
    <w:rsid w:val="0031671E"/>
    <w:rsid w:val="00321A2C"/>
    <w:rsid w:val="0035558A"/>
    <w:rsid w:val="003A01CD"/>
    <w:rsid w:val="003B415D"/>
    <w:rsid w:val="003B74E7"/>
    <w:rsid w:val="003D0720"/>
    <w:rsid w:val="00401EDA"/>
    <w:rsid w:val="004150D1"/>
    <w:rsid w:val="00463BD1"/>
    <w:rsid w:val="00477EA8"/>
    <w:rsid w:val="004A31D0"/>
    <w:rsid w:val="004C00DA"/>
    <w:rsid w:val="004D57E5"/>
    <w:rsid w:val="004D7B58"/>
    <w:rsid w:val="004F48C9"/>
    <w:rsid w:val="00502528"/>
    <w:rsid w:val="00524FEC"/>
    <w:rsid w:val="005628DF"/>
    <w:rsid w:val="00563E29"/>
    <w:rsid w:val="005A169B"/>
    <w:rsid w:val="005B6946"/>
    <w:rsid w:val="005C6E79"/>
    <w:rsid w:val="005E5B50"/>
    <w:rsid w:val="00605BC3"/>
    <w:rsid w:val="0064729E"/>
    <w:rsid w:val="00667354"/>
    <w:rsid w:val="00697543"/>
    <w:rsid w:val="006B3258"/>
    <w:rsid w:val="006C389E"/>
    <w:rsid w:val="006C469E"/>
    <w:rsid w:val="006D1F43"/>
    <w:rsid w:val="006D2880"/>
    <w:rsid w:val="006D4D6B"/>
    <w:rsid w:val="006F13AA"/>
    <w:rsid w:val="00710B59"/>
    <w:rsid w:val="0073045C"/>
    <w:rsid w:val="00741B98"/>
    <w:rsid w:val="007525B0"/>
    <w:rsid w:val="007661FF"/>
    <w:rsid w:val="007D363B"/>
    <w:rsid w:val="007D543F"/>
    <w:rsid w:val="007E30FC"/>
    <w:rsid w:val="007E66AC"/>
    <w:rsid w:val="0081259C"/>
    <w:rsid w:val="008167FA"/>
    <w:rsid w:val="00832C3B"/>
    <w:rsid w:val="00842347"/>
    <w:rsid w:val="0086534A"/>
    <w:rsid w:val="00882DA6"/>
    <w:rsid w:val="00884B95"/>
    <w:rsid w:val="00895AC3"/>
    <w:rsid w:val="008B014E"/>
    <w:rsid w:val="008B40B9"/>
    <w:rsid w:val="008F2451"/>
    <w:rsid w:val="008F54A1"/>
    <w:rsid w:val="009355DE"/>
    <w:rsid w:val="00972C60"/>
    <w:rsid w:val="009953CA"/>
    <w:rsid w:val="009A5F58"/>
    <w:rsid w:val="009B2913"/>
    <w:rsid w:val="009C2FB7"/>
    <w:rsid w:val="009D57C1"/>
    <w:rsid w:val="009F2984"/>
    <w:rsid w:val="009F2E91"/>
    <w:rsid w:val="00A04F21"/>
    <w:rsid w:val="00A12871"/>
    <w:rsid w:val="00A407CC"/>
    <w:rsid w:val="00A42000"/>
    <w:rsid w:val="00A465B9"/>
    <w:rsid w:val="00A63DD1"/>
    <w:rsid w:val="00A93C5F"/>
    <w:rsid w:val="00AA7060"/>
    <w:rsid w:val="00AB334D"/>
    <w:rsid w:val="00AB43C1"/>
    <w:rsid w:val="00AC0AA9"/>
    <w:rsid w:val="00AC593C"/>
    <w:rsid w:val="00AE3D0B"/>
    <w:rsid w:val="00B224B4"/>
    <w:rsid w:val="00B36F7D"/>
    <w:rsid w:val="00B41FB4"/>
    <w:rsid w:val="00B62441"/>
    <w:rsid w:val="00B63DD1"/>
    <w:rsid w:val="00B90735"/>
    <w:rsid w:val="00B95B7B"/>
    <w:rsid w:val="00BA18D4"/>
    <w:rsid w:val="00BC0022"/>
    <w:rsid w:val="00BD5AEC"/>
    <w:rsid w:val="00BD7185"/>
    <w:rsid w:val="00BE5B3F"/>
    <w:rsid w:val="00BF0864"/>
    <w:rsid w:val="00C1202C"/>
    <w:rsid w:val="00C24FF9"/>
    <w:rsid w:val="00C26313"/>
    <w:rsid w:val="00C37288"/>
    <w:rsid w:val="00C437C2"/>
    <w:rsid w:val="00C60060"/>
    <w:rsid w:val="00C947C9"/>
    <w:rsid w:val="00CB7388"/>
    <w:rsid w:val="00D12CFD"/>
    <w:rsid w:val="00D1701F"/>
    <w:rsid w:val="00D31BB3"/>
    <w:rsid w:val="00D32AF3"/>
    <w:rsid w:val="00D44DAE"/>
    <w:rsid w:val="00D534E8"/>
    <w:rsid w:val="00D5501B"/>
    <w:rsid w:val="00D74A4B"/>
    <w:rsid w:val="00D92D6B"/>
    <w:rsid w:val="00D93582"/>
    <w:rsid w:val="00D97436"/>
    <w:rsid w:val="00DB3F7A"/>
    <w:rsid w:val="00DC636E"/>
    <w:rsid w:val="00DC6929"/>
    <w:rsid w:val="00DD2292"/>
    <w:rsid w:val="00DE659A"/>
    <w:rsid w:val="00DE66A0"/>
    <w:rsid w:val="00E0600A"/>
    <w:rsid w:val="00E21C7C"/>
    <w:rsid w:val="00E33777"/>
    <w:rsid w:val="00E41EF0"/>
    <w:rsid w:val="00E41F39"/>
    <w:rsid w:val="00E74E3C"/>
    <w:rsid w:val="00E97BEA"/>
    <w:rsid w:val="00EA009B"/>
    <w:rsid w:val="00EA00B3"/>
    <w:rsid w:val="00EA433D"/>
    <w:rsid w:val="00EB18DB"/>
    <w:rsid w:val="00EC2D49"/>
    <w:rsid w:val="00ED11C2"/>
    <w:rsid w:val="00EE0B15"/>
    <w:rsid w:val="00EF7FBF"/>
    <w:rsid w:val="00F17C91"/>
    <w:rsid w:val="00F35E40"/>
    <w:rsid w:val="00F43A43"/>
    <w:rsid w:val="00F53B52"/>
    <w:rsid w:val="00F64AD2"/>
    <w:rsid w:val="00F7039C"/>
    <w:rsid w:val="00F80543"/>
    <w:rsid w:val="00F84936"/>
    <w:rsid w:val="00F95FED"/>
    <w:rsid w:val="00FB4F50"/>
    <w:rsid w:val="00FC4879"/>
    <w:rsid w:val="00FC77C8"/>
    <w:rsid w:val="00FD37C7"/>
    <w:rsid w:val="00FE56EE"/>
    <w:rsid w:val="00FE5D1D"/>
    <w:rsid w:val="00FF0B55"/>
    <w:rsid w:val="00FF1834"/>
    <w:rsid w:val="00FF2F23"/>
    <w:rsid w:val="36FF6442"/>
    <w:rsid w:val="3FEF0B2A"/>
    <w:rsid w:val="5A7B9BC6"/>
    <w:rsid w:val="5B9F00C4"/>
    <w:rsid w:val="5DBD6EC5"/>
    <w:rsid w:val="689B14E2"/>
    <w:rsid w:val="6DF67A80"/>
    <w:rsid w:val="6FFB66E1"/>
    <w:rsid w:val="7BFEA57E"/>
    <w:rsid w:val="7CFF4926"/>
    <w:rsid w:val="7EBFD4B2"/>
    <w:rsid w:val="7FCE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F97C"/>
  <w15:docId w15:val="{AA26A900-B430-404C-8C1C-2829C150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imes New Roman" w:hAnsi="Times New Roman"/>
      <w:sz w:val="22"/>
      <w:szCs w:val="22"/>
      <w:lang w:eastAsia="en-US"/>
    </w:rPr>
  </w:style>
  <w:style w:type="paragraph" w:styleId="1">
    <w:name w:val="heading 1"/>
    <w:basedOn w:val="2"/>
    <w:next w:val="a0"/>
    <w:link w:val="10"/>
    <w:qFormat/>
    <w:pPr>
      <w:spacing w:before="360" w:after="0" w:line="240" w:lineRule="auto"/>
      <w:outlineLvl w:val="0"/>
    </w:pPr>
    <w:rPr>
      <w:rFonts w:ascii="Times New Roman" w:hAnsi="Times New Roman"/>
      <w:i w:val="0"/>
      <w:sz w:val="24"/>
      <w:szCs w:val="18"/>
    </w:rPr>
  </w:style>
  <w:style w:type="paragraph" w:styleId="2">
    <w:name w:val="heading 2"/>
    <w:basedOn w:val="a"/>
    <w:next w:val="a"/>
    <w:link w:val="20"/>
    <w:uiPriority w:val="9"/>
    <w:unhideWhenUsed/>
    <w:qFormat/>
    <w:pPr>
      <w:keepNext/>
      <w:spacing w:before="240" w:after="60"/>
      <w:outlineLvl w:val="1"/>
    </w:pPr>
    <w:rPr>
      <w:rFonts w:ascii="Calibri Light" w:eastAsia="Times New Roman" w:hAnsi="Calibri Light"/>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after="140" w:line="288" w:lineRule="auto"/>
    </w:pPr>
  </w:style>
  <w:style w:type="paragraph" w:styleId="a5">
    <w:name w:val="caption"/>
    <w:basedOn w:val="a"/>
    <w:next w:val="a"/>
    <w:qFormat/>
    <w:pPr>
      <w:suppressLineNumbers/>
      <w:spacing w:before="120" w:after="120"/>
    </w:pPr>
    <w:rPr>
      <w:rFonts w:cs="Lucida Sans"/>
      <w:i/>
      <w:iCs/>
      <w:sz w:val="24"/>
      <w:szCs w:val="24"/>
    </w:rPr>
  </w:style>
  <w:style w:type="paragraph" w:styleId="a6">
    <w:name w:val="annotation text"/>
    <w:basedOn w:val="a"/>
    <w:link w:val="a7"/>
    <w:uiPriority w:val="99"/>
    <w:unhideWhenUsed/>
    <w:qFormat/>
    <w:pPr>
      <w:spacing w:after="120" w:line="228" w:lineRule="auto"/>
      <w:ind w:firstLine="289"/>
    </w:pPr>
    <w:rPr>
      <w:rFonts w:eastAsia="宋体"/>
      <w:spacing w:val="-1"/>
      <w:sz w:val="20"/>
      <w:szCs w:val="24"/>
      <w:lang w:eastAsia="zh-CN"/>
    </w:rPr>
  </w:style>
  <w:style w:type="paragraph" w:styleId="a8">
    <w:name w:val="Balloon Text"/>
    <w:basedOn w:val="a"/>
    <w:link w:val="a9"/>
    <w:uiPriority w:val="99"/>
    <w:unhideWhenUsed/>
    <w:qFormat/>
    <w:pPr>
      <w:spacing w:after="120" w:line="228" w:lineRule="auto"/>
      <w:ind w:firstLine="289"/>
      <w:jc w:val="both"/>
    </w:pPr>
    <w:rPr>
      <w:rFonts w:eastAsia="宋体"/>
      <w:spacing w:val="-1"/>
      <w:sz w:val="18"/>
      <w:szCs w:val="18"/>
      <w:lang w:eastAsia="zh-CN"/>
    </w:rPr>
  </w:style>
  <w:style w:type="paragraph" w:styleId="aa">
    <w:name w:val="footer"/>
    <w:basedOn w:val="a"/>
    <w:link w:val="ab"/>
    <w:uiPriority w:val="99"/>
    <w:unhideWhenUsed/>
    <w:qFormat/>
    <w:pPr>
      <w:tabs>
        <w:tab w:val="center" w:pos="4153"/>
        <w:tab w:val="right" w:pos="8306"/>
      </w:tabs>
      <w:snapToGrid w:val="0"/>
      <w:spacing w:after="120" w:line="228" w:lineRule="auto"/>
      <w:ind w:firstLine="289"/>
    </w:pPr>
    <w:rPr>
      <w:rFonts w:eastAsia="宋体"/>
      <w:spacing w:val="-1"/>
      <w:sz w:val="18"/>
      <w:szCs w:val="18"/>
      <w:lang w:eastAsia="zh-CN"/>
    </w:rPr>
  </w:style>
  <w:style w:type="paragraph" w:styleId="ac">
    <w:name w:val="header"/>
    <w:basedOn w:val="a"/>
    <w:link w:val="ad"/>
    <w:uiPriority w:val="99"/>
    <w:unhideWhenUsed/>
    <w:qFormat/>
    <w:pPr>
      <w:pBdr>
        <w:bottom w:val="single" w:sz="6" w:space="1" w:color="00000A"/>
      </w:pBdr>
      <w:tabs>
        <w:tab w:val="center" w:pos="4153"/>
        <w:tab w:val="right" w:pos="8306"/>
      </w:tabs>
      <w:snapToGrid w:val="0"/>
      <w:spacing w:after="120" w:line="228" w:lineRule="auto"/>
      <w:ind w:firstLine="289"/>
      <w:jc w:val="center"/>
    </w:pPr>
    <w:rPr>
      <w:rFonts w:eastAsia="宋体"/>
      <w:spacing w:val="-1"/>
      <w:sz w:val="18"/>
      <w:szCs w:val="18"/>
      <w:lang w:eastAsia="zh-CN"/>
    </w:rPr>
  </w:style>
  <w:style w:type="paragraph" w:styleId="ae">
    <w:name w:val="List"/>
    <w:basedOn w:val="a0"/>
    <w:qFormat/>
    <w:rPr>
      <w:rFonts w:cs="Lucida Sans"/>
    </w:rPr>
  </w:style>
  <w:style w:type="paragraph" w:styleId="af">
    <w:name w:val="Normal (Web)"/>
    <w:basedOn w:val="a"/>
    <w:uiPriority w:val="99"/>
    <w:semiHidden/>
    <w:unhideWhenUsed/>
    <w:rPr>
      <w:sz w:val="24"/>
      <w:szCs w:val="24"/>
    </w:rPr>
  </w:style>
  <w:style w:type="paragraph" w:styleId="af0">
    <w:name w:val="annotation subject"/>
    <w:basedOn w:val="a6"/>
    <w:next w:val="a6"/>
    <w:link w:val="af1"/>
    <w:uiPriority w:val="99"/>
    <w:unhideWhenUsed/>
    <w:qFormat/>
    <w:rPr>
      <w:b/>
      <w:bCs/>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2"/>
    <w:uiPriority w:val="61"/>
    <w:qFormat/>
    <w:rPr>
      <w:rFonts w:eastAsia="Calibri"/>
      <w:sz w:val="22"/>
      <w:szCs w:val="22"/>
      <w:lang w:val="en-IN"/>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af3">
    <w:name w:val="Hyperlink"/>
    <w:uiPriority w:val="99"/>
    <w:unhideWhenUsed/>
    <w:qFormat/>
    <w:rPr>
      <w:color w:val="0563C1"/>
      <w:u w:val="single"/>
    </w:rPr>
  </w:style>
  <w:style w:type="character" w:styleId="af4">
    <w:name w:val="annotation reference"/>
    <w:basedOn w:val="a1"/>
    <w:uiPriority w:val="99"/>
    <w:unhideWhenUsed/>
    <w:qFormat/>
    <w:rPr>
      <w:sz w:val="21"/>
      <w:szCs w:val="21"/>
    </w:rPr>
  </w:style>
  <w:style w:type="paragraph" w:customStyle="1" w:styleId="Head1">
    <w:name w:val="Head 1"/>
    <w:basedOn w:val="a"/>
    <w:next w:val="a"/>
    <w:link w:val="Head1Char"/>
    <w:qFormat/>
    <w:pPr>
      <w:spacing w:before="240" w:after="180" w:line="241" w:lineRule="atLeast"/>
    </w:pPr>
    <w:rPr>
      <w:rFonts w:cs="Helvetica Neue LT Std"/>
      <w:b/>
      <w:bCs/>
      <w:caps/>
      <w:color w:val="000000"/>
      <w:sz w:val="23"/>
      <w:szCs w:val="23"/>
      <w:lang w:val="en-IN" w:eastAsia="en-IN"/>
    </w:rPr>
  </w:style>
  <w:style w:type="paragraph" w:customStyle="1" w:styleId="Head2">
    <w:name w:val="Head 2"/>
    <w:basedOn w:val="a"/>
    <w:next w:val="a"/>
    <w:link w:val="Head2Char"/>
    <w:qFormat/>
    <w:pPr>
      <w:spacing w:before="240" w:after="180" w:line="241" w:lineRule="atLeast"/>
      <w:outlineLvl w:val="0"/>
    </w:pPr>
    <w:rPr>
      <w:rFonts w:cs="Helvetica Neue LT Std"/>
      <w:b/>
      <w:bCs/>
      <w:i/>
      <w:color w:val="000000"/>
      <w:sz w:val="23"/>
      <w:szCs w:val="23"/>
      <w:lang w:val="en-IN" w:eastAsia="en-IN"/>
    </w:rPr>
  </w:style>
  <w:style w:type="paragraph" w:customStyle="1" w:styleId="Head3">
    <w:name w:val="Head 3"/>
    <w:basedOn w:val="Head2"/>
    <w:next w:val="a"/>
    <w:link w:val="Head3Char"/>
    <w:qFormat/>
    <w:pPr>
      <w:spacing w:line="240" w:lineRule="auto"/>
    </w:pPr>
    <w:rPr>
      <w:b w:val="0"/>
    </w:rPr>
  </w:style>
  <w:style w:type="paragraph" w:customStyle="1" w:styleId="Head4">
    <w:name w:val="Head 4"/>
    <w:basedOn w:val="Head3"/>
    <w:next w:val="a"/>
    <w:link w:val="Head4Char"/>
    <w:qFormat/>
    <w:rPr>
      <w:sz w:val="21"/>
      <w:u w:val="single"/>
    </w:rPr>
  </w:style>
  <w:style w:type="paragraph" w:customStyle="1" w:styleId="Heading51">
    <w:name w:val="Heading 51"/>
    <w:basedOn w:val="Head4"/>
    <w:qFormat/>
    <w:rPr>
      <w:i w:val="0"/>
    </w:rPr>
  </w:style>
  <w:style w:type="character" w:customStyle="1" w:styleId="Head1Char">
    <w:name w:val="Head 1 Char"/>
    <w:link w:val="Head1"/>
    <w:qFormat/>
    <w:rPr>
      <w:rFonts w:ascii="Times New Roman" w:hAnsi="Times New Roman" w:cs="Helvetica Neue LT Std"/>
      <w:b/>
      <w:bCs/>
      <w:caps/>
      <w:color w:val="000000"/>
      <w:sz w:val="23"/>
      <w:szCs w:val="23"/>
      <w:lang w:val="en-IN" w:eastAsia="en-IN"/>
    </w:rPr>
  </w:style>
  <w:style w:type="character" w:customStyle="1" w:styleId="Head2Char">
    <w:name w:val="Head 2 Char"/>
    <w:link w:val="Head2"/>
    <w:qFormat/>
    <w:rPr>
      <w:rFonts w:ascii="Times New Roman" w:hAnsi="Times New Roman" w:cs="Helvetica Neue LT Std"/>
      <w:b/>
      <w:bCs/>
      <w:i/>
      <w:color w:val="000000"/>
      <w:sz w:val="23"/>
      <w:szCs w:val="23"/>
      <w:lang w:val="en-IN" w:eastAsia="en-IN"/>
    </w:rPr>
  </w:style>
  <w:style w:type="character" w:customStyle="1" w:styleId="Head3Char">
    <w:name w:val="Head 3 Char"/>
    <w:link w:val="Head3"/>
    <w:qFormat/>
    <w:rPr>
      <w:rFonts w:ascii="Times New Roman" w:hAnsi="Times New Roman" w:cs="Helvetica Neue LT Std"/>
      <w:bCs/>
      <w:i/>
      <w:color w:val="000000"/>
      <w:sz w:val="23"/>
      <w:szCs w:val="23"/>
    </w:rPr>
  </w:style>
  <w:style w:type="character" w:customStyle="1" w:styleId="Head4Char">
    <w:name w:val="Head 4 Char"/>
    <w:link w:val="Head4"/>
    <w:uiPriority w:val="9"/>
    <w:semiHidden/>
    <w:qFormat/>
    <w:rPr>
      <w:rFonts w:ascii="Cambria" w:eastAsia="宋体" w:hAnsi="Cambria"/>
      <w:b/>
      <w:bCs/>
      <w:spacing w:val="-1"/>
      <w:sz w:val="28"/>
      <w:szCs w:val="28"/>
      <w:lang w:val="en-US" w:eastAsia="zh-CN"/>
    </w:rPr>
  </w:style>
  <w:style w:type="character" w:customStyle="1" w:styleId="ad">
    <w:name w:val="页眉 字符"/>
    <w:link w:val="ac"/>
    <w:uiPriority w:val="99"/>
    <w:qFormat/>
    <w:rPr>
      <w:rFonts w:ascii="Times New Roman" w:eastAsia="宋体" w:hAnsi="Times New Roman"/>
      <w:spacing w:val="-1"/>
      <w:sz w:val="18"/>
      <w:szCs w:val="18"/>
      <w:lang w:val="en-US" w:eastAsia="zh-CN"/>
    </w:rPr>
  </w:style>
  <w:style w:type="character" w:customStyle="1" w:styleId="ab">
    <w:name w:val="页脚 字符"/>
    <w:link w:val="aa"/>
    <w:uiPriority w:val="99"/>
    <w:qFormat/>
    <w:rPr>
      <w:rFonts w:ascii="Times New Roman" w:eastAsia="宋体" w:hAnsi="Times New Roman"/>
      <w:spacing w:val="-1"/>
      <w:sz w:val="18"/>
      <w:szCs w:val="18"/>
      <w:lang w:val="en-US" w:eastAsia="zh-CN"/>
    </w:rPr>
  </w:style>
  <w:style w:type="character" w:customStyle="1" w:styleId="a9">
    <w:name w:val="批注框文本 字符"/>
    <w:link w:val="a8"/>
    <w:uiPriority w:val="99"/>
    <w:semiHidden/>
    <w:qFormat/>
    <w:rPr>
      <w:rFonts w:ascii="Times New Roman" w:eastAsia="宋体" w:hAnsi="Times New Roman"/>
      <w:spacing w:val="-1"/>
      <w:sz w:val="18"/>
      <w:szCs w:val="18"/>
      <w:lang w:val="en-US" w:eastAsia="zh-CN"/>
    </w:rPr>
  </w:style>
  <w:style w:type="character" w:customStyle="1" w:styleId="InternetLink">
    <w:name w:val="Internet Link"/>
    <w:uiPriority w:val="99"/>
    <w:unhideWhenUsed/>
    <w:qFormat/>
    <w:rPr>
      <w:color w:val="0000FF"/>
      <w:u w:val="single"/>
    </w:rPr>
  </w:style>
  <w:style w:type="character" w:customStyle="1" w:styleId="a7">
    <w:name w:val="批注文字 字符"/>
    <w:link w:val="a6"/>
    <w:uiPriority w:val="99"/>
    <w:semiHidden/>
    <w:qFormat/>
    <w:rPr>
      <w:rFonts w:ascii="Times New Roman" w:eastAsia="宋体" w:hAnsi="Times New Roman"/>
      <w:spacing w:val="-1"/>
      <w:szCs w:val="24"/>
      <w:lang w:val="en-US" w:eastAsia="zh-CN"/>
    </w:rPr>
  </w:style>
  <w:style w:type="character" w:customStyle="1" w:styleId="af1">
    <w:name w:val="批注主题 字符"/>
    <w:link w:val="af0"/>
    <w:uiPriority w:val="99"/>
    <w:semiHidden/>
    <w:qFormat/>
    <w:rPr>
      <w:rFonts w:ascii="Times New Roman" w:eastAsia="宋体" w:hAnsi="Times New Roman"/>
      <w:b/>
      <w:bCs/>
      <w:spacing w:val="-1"/>
      <w:szCs w:val="24"/>
      <w:lang w:val="en-US" w:eastAsia="zh-CN"/>
    </w:rPr>
  </w:style>
  <w:style w:type="character" w:customStyle="1" w:styleId="fontstyle01">
    <w:name w:val="fontstyle01"/>
    <w:qFormat/>
    <w:rPr>
      <w:rFonts w:ascii="NimbusRomNo9L-Regu" w:hAnsi="NimbusRomNo9L-Regu"/>
      <w:color w:val="000000"/>
      <w:sz w:val="20"/>
      <w:szCs w:val="20"/>
    </w:rPr>
  </w:style>
  <w:style w:type="character" w:customStyle="1" w:styleId="ReferencesChar">
    <w:name w:val="References Char"/>
    <w:link w:val="References"/>
    <w:qFormat/>
    <w:rPr>
      <w:rFonts w:ascii="Times New Roman" w:eastAsia="宋体" w:hAnsi="Times New Roman"/>
      <w:color w:val="993366"/>
      <w:sz w:val="24"/>
      <w:szCs w:val="18"/>
      <w:lang w:val="en-US" w:eastAsia="zh-CN"/>
    </w:rPr>
  </w:style>
  <w:style w:type="paragraph" w:customStyle="1" w:styleId="References">
    <w:name w:val="References"/>
    <w:basedOn w:val="a"/>
    <w:link w:val="ReferencesChar"/>
    <w:qFormat/>
    <w:pPr>
      <w:spacing w:after="0" w:line="240" w:lineRule="auto"/>
    </w:pPr>
    <w:rPr>
      <w:rFonts w:eastAsia="宋体"/>
      <w:color w:val="993366"/>
      <w:sz w:val="24"/>
      <w:szCs w:val="18"/>
      <w:lang w:eastAsia="zh-CN"/>
    </w:rPr>
  </w:style>
  <w:style w:type="character" w:customStyle="1" w:styleId="MTConvertedEquation">
    <w:name w:val="MTConvertedEquation"/>
    <w:qFormat/>
    <w:rPr>
      <w:sz w:val="24"/>
    </w:rPr>
  </w:style>
  <w:style w:type="character" w:customStyle="1" w:styleId="MTDisplayEquationChar">
    <w:name w:val="MTDisplayEquation Char"/>
    <w:link w:val="MTDisplayEquation"/>
    <w:qFormat/>
    <w:rPr>
      <w:rFonts w:ascii="Times New Roman" w:eastAsia="宋体" w:hAnsi="Times New Roman"/>
      <w:spacing w:val="-1"/>
      <w:szCs w:val="24"/>
      <w:lang w:val="en-US" w:eastAsia="zh-CN"/>
    </w:rPr>
  </w:style>
  <w:style w:type="paragraph" w:customStyle="1" w:styleId="MTDisplayEquation">
    <w:name w:val="MTDisplayEquation"/>
    <w:basedOn w:val="a"/>
    <w:next w:val="a"/>
    <w:link w:val="MTDisplayEquationChar"/>
    <w:qFormat/>
    <w:pPr>
      <w:tabs>
        <w:tab w:val="right" w:pos="0"/>
      </w:tabs>
      <w:spacing w:after="120" w:line="228" w:lineRule="auto"/>
      <w:ind w:firstLine="289"/>
      <w:jc w:val="both"/>
    </w:pPr>
    <w:rPr>
      <w:rFonts w:eastAsia="宋体"/>
      <w:spacing w:val="-1"/>
      <w:sz w:val="20"/>
      <w:szCs w:val="24"/>
      <w:lang w:eastAsia="zh-C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16"/>
      <w:szCs w:val="16"/>
    </w:rPr>
  </w:style>
  <w:style w:type="character" w:customStyle="1" w:styleId="ListLabel5">
    <w:name w:val="ListLabel 5"/>
    <w:qFormat/>
  </w:style>
  <w:style w:type="character" w:customStyle="1" w:styleId="ListLabel6">
    <w:name w:val="ListLabel 6"/>
    <w:qFormat/>
    <w:rPr>
      <w:rFonts w:eastAsia="宋体" w:cs="Times New Roman"/>
      <w:b/>
    </w:rPr>
  </w:style>
  <w:style w:type="character" w:customStyle="1" w:styleId="ListLabel7">
    <w:name w:val="ListLabel 7"/>
    <w:qFormat/>
    <w:rPr>
      <w:rFonts w:eastAsia="Times New Roman" w:cs="Times New Roman"/>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a"/>
    <w:next w:val="a0"/>
    <w:qFormat/>
    <w:pPr>
      <w:keepNext/>
      <w:spacing w:before="240" w:after="120"/>
    </w:pPr>
    <w:rPr>
      <w:rFonts w:ascii="Liberation Sans" w:eastAsia="微软雅黑" w:hAnsi="Liberation Sans" w:cs="Lucida Sans"/>
      <w:sz w:val="28"/>
      <w:szCs w:val="28"/>
    </w:rPr>
  </w:style>
  <w:style w:type="paragraph" w:customStyle="1" w:styleId="Index">
    <w:name w:val="Index"/>
    <w:basedOn w:val="a"/>
    <w:qFormat/>
    <w:pPr>
      <w:suppressLineNumbers/>
    </w:pPr>
    <w:rPr>
      <w:rFonts w:cs="Lucida Sans"/>
    </w:rPr>
  </w:style>
  <w:style w:type="paragraph" w:customStyle="1" w:styleId="Default">
    <w:name w:val="Default"/>
    <w:qFormat/>
    <w:rPr>
      <w:rFonts w:ascii="Arial" w:hAnsi="Arial" w:cs="Arial"/>
      <w:color w:val="000000"/>
      <w:sz w:val="24"/>
      <w:szCs w:val="24"/>
      <w:lang w:val="en-IN" w:eastAsia="en-US"/>
    </w:rPr>
  </w:style>
  <w:style w:type="paragraph" w:customStyle="1" w:styleId="Article-Title">
    <w:name w:val="Article-Title"/>
    <w:basedOn w:val="Default"/>
    <w:qFormat/>
    <w:pPr>
      <w:spacing w:before="720"/>
      <w:jc w:val="center"/>
    </w:pPr>
    <w:rPr>
      <w:rFonts w:ascii="Times New Roman" w:hAnsi="Times New Roman"/>
      <w:b/>
      <w:bCs/>
      <w:sz w:val="40"/>
      <w:szCs w:val="28"/>
    </w:rPr>
  </w:style>
  <w:style w:type="paragraph" w:customStyle="1" w:styleId="Author-Name">
    <w:name w:val="Author-Name"/>
    <w:basedOn w:val="Default"/>
    <w:qFormat/>
    <w:pPr>
      <w:spacing w:before="120" w:after="120" w:line="360" w:lineRule="auto"/>
      <w:jc w:val="center"/>
    </w:pPr>
    <w:rPr>
      <w:rFonts w:ascii="Times New Roman" w:hAnsi="Times New Roman"/>
      <w:sz w:val="28"/>
    </w:rPr>
  </w:style>
  <w:style w:type="paragraph" w:customStyle="1" w:styleId="Affiliation">
    <w:name w:val="Affiliation"/>
    <w:basedOn w:val="Default"/>
    <w:qFormat/>
    <w:rPr>
      <w:rFonts w:ascii="Times New Roman" w:hAnsi="Times New Roman"/>
      <w:i/>
      <w:sz w:val="20"/>
      <w:szCs w:val="20"/>
    </w:rPr>
  </w:style>
  <w:style w:type="paragraph" w:customStyle="1" w:styleId="Corresponding">
    <w:name w:val="Corresponding"/>
    <w:basedOn w:val="Default"/>
    <w:qFormat/>
    <w:pPr>
      <w:spacing w:after="120" w:line="360" w:lineRule="auto"/>
    </w:pPr>
    <w:rPr>
      <w:rFonts w:ascii="Times New Roman" w:hAnsi="Times New Roman"/>
      <w:i/>
      <w:sz w:val="20"/>
      <w:szCs w:val="20"/>
    </w:rPr>
  </w:style>
  <w:style w:type="paragraph" w:customStyle="1" w:styleId="FootnoteText1">
    <w:name w:val="Footnote Text1"/>
    <w:basedOn w:val="Default"/>
    <w:qFormat/>
    <w:pPr>
      <w:spacing w:before="120" w:after="120"/>
    </w:pPr>
    <w:rPr>
      <w:rFonts w:ascii="Times New Roman" w:hAnsi="Times New Roman" w:cs="Times New Roman"/>
      <w:sz w:val="18"/>
      <w:szCs w:val="23"/>
    </w:rPr>
  </w:style>
  <w:style w:type="paragraph" w:customStyle="1" w:styleId="Abstract">
    <w:name w:val="Abstract"/>
    <w:basedOn w:val="Default"/>
    <w:qFormat/>
    <w:pPr>
      <w:spacing w:line="260" w:lineRule="atLeast"/>
      <w:jc w:val="both"/>
    </w:pPr>
    <w:rPr>
      <w:rFonts w:ascii="Times New Roman" w:hAnsi="Times New Roman" w:cs="Times New Roman"/>
      <w:bCs/>
      <w:sz w:val="20"/>
      <w:szCs w:val="23"/>
    </w:rPr>
  </w:style>
  <w:style w:type="paragraph" w:customStyle="1" w:styleId="Keywords">
    <w:name w:val="Keywords"/>
    <w:basedOn w:val="Default"/>
    <w:qFormat/>
    <w:pPr>
      <w:spacing w:before="240" w:after="440" w:line="260" w:lineRule="atLeast"/>
    </w:pPr>
    <w:rPr>
      <w:rFonts w:ascii="Times New Roman" w:hAnsi="Times New Roman"/>
      <w:i/>
      <w:sz w:val="22"/>
      <w:szCs w:val="22"/>
    </w:rPr>
  </w:style>
  <w:style w:type="paragraph" w:customStyle="1" w:styleId="Para">
    <w:name w:val="Para"/>
    <w:basedOn w:val="a"/>
    <w:qFormat/>
    <w:pPr>
      <w:spacing w:after="120" w:line="240" w:lineRule="atLeast"/>
      <w:ind w:firstLine="288"/>
      <w:jc w:val="both"/>
    </w:pPr>
    <w:rPr>
      <w:rFonts w:cs="Minion Pro"/>
      <w:color w:val="000000"/>
      <w:sz w:val="20"/>
      <w:szCs w:val="19"/>
      <w:lang w:val="en-IN" w:eastAsia="en-IN"/>
    </w:rPr>
  </w:style>
  <w:style w:type="paragraph" w:customStyle="1" w:styleId="ListBullet">
    <w:name w:val="ListBullet"/>
    <w:basedOn w:val="a"/>
    <w:qFormat/>
    <w:rPr>
      <w:rFonts w:cs="Minion Pro"/>
      <w:color w:val="000000"/>
      <w:sz w:val="19"/>
      <w:szCs w:val="19"/>
      <w:lang w:val="en-IN" w:eastAsia="en-IN"/>
    </w:rPr>
  </w:style>
  <w:style w:type="paragraph" w:customStyle="1" w:styleId="ListNumbered">
    <w:name w:val="ListNumbered"/>
    <w:basedOn w:val="ListBullet"/>
    <w:qFormat/>
  </w:style>
  <w:style w:type="paragraph" w:customStyle="1" w:styleId="Tabletitle">
    <w:name w:val="Table title"/>
    <w:basedOn w:val="ListNumbered"/>
    <w:qFormat/>
    <w:rPr>
      <w:sz w:val="20"/>
    </w:rPr>
  </w:style>
  <w:style w:type="paragraph" w:customStyle="1" w:styleId="Tablefoot">
    <w:name w:val="Table foot"/>
    <w:basedOn w:val="Tabletitle"/>
    <w:qFormat/>
    <w:rPr>
      <w:sz w:val="16"/>
    </w:rPr>
  </w:style>
  <w:style w:type="paragraph" w:customStyle="1" w:styleId="Figcaption">
    <w:name w:val="Fig caption"/>
    <w:basedOn w:val="Tabletitle"/>
    <w:qFormat/>
  </w:style>
  <w:style w:type="paragraph" w:customStyle="1" w:styleId="Acknowledgment">
    <w:name w:val="Acknowledgment"/>
    <w:basedOn w:val="Figcaption"/>
    <w:qFormat/>
    <w:pPr>
      <w:spacing w:before="240" w:line="240" w:lineRule="auto"/>
    </w:pPr>
    <w:rPr>
      <w:sz w:val="23"/>
    </w:rPr>
  </w:style>
  <w:style w:type="paragraph" w:customStyle="1" w:styleId="Referencetitle">
    <w:name w:val="Reference title"/>
    <w:basedOn w:val="ListNumbered"/>
    <w:qFormat/>
    <w:pPr>
      <w:spacing w:before="240"/>
    </w:pPr>
    <w:rPr>
      <w:b/>
      <w:sz w:val="23"/>
    </w:rPr>
  </w:style>
  <w:style w:type="paragraph" w:customStyle="1" w:styleId="Referenceitem">
    <w:name w:val="Reference item"/>
    <w:basedOn w:val="Referencetitle"/>
    <w:qFormat/>
    <w:pPr>
      <w:spacing w:before="120" w:after="0"/>
      <w:ind w:left="397" w:hanging="397"/>
      <w:jc w:val="both"/>
    </w:pPr>
    <w:rPr>
      <w:b w:val="0"/>
      <w:sz w:val="20"/>
    </w:rPr>
  </w:style>
  <w:style w:type="paragraph" w:customStyle="1" w:styleId="11">
    <w:name w:val="列表段落1"/>
    <w:basedOn w:val="a"/>
    <w:uiPriority w:val="34"/>
    <w:qFormat/>
    <w:pPr>
      <w:spacing w:after="120" w:line="228" w:lineRule="auto"/>
      <w:ind w:firstLine="420"/>
      <w:jc w:val="both"/>
    </w:pPr>
    <w:rPr>
      <w:rFonts w:eastAsia="宋体"/>
      <w:spacing w:val="-1"/>
      <w:sz w:val="20"/>
      <w:szCs w:val="24"/>
      <w:lang w:eastAsia="zh-CN"/>
    </w:rPr>
  </w:style>
  <w:style w:type="paragraph" w:customStyle="1" w:styleId="12">
    <w:name w:val="无间隔1"/>
    <w:next w:val="a"/>
    <w:uiPriority w:val="1"/>
    <w:qFormat/>
    <w:pPr>
      <w:spacing w:after="120"/>
      <w:ind w:firstLine="272"/>
      <w:jc w:val="both"/>
    </w:pPr>
    <w:rPr>
      <w:rFonts w:ascii="Times New Roman" w:eastAsia="宋体" w:hAnsi="Times New Roman"/>
      <w:b/>
      <w:i/>
      <w:sz w:val="18"/>
      <w:szCs w:val="24"/>
    </w:rPr>
  </w:style>
  <w:style w:type="paragraph" w:customStyle="1" w:styleId="MDPIheaderjournallogo">
    <w:name w:val="MDPI_header_journal_logo"/>
    <w:qFormat/>
    <w:pPr>
      <w:snapToGrid w:val="0"/>
    </w:pPr>
    <w:rPr>
      <w:rFonts w:ascii="Palatino Linotype" w:eastAsia="Times New Roman" w:hAnsi="Palatino Linotype"/>
      <w:i/>
      <w:color w:val="000000"/>
      <w:sz w:val="24"/>
      <w:szCs w:val="22"/>
      <w:lang w:eastAsia="de-CH"/>
    </w:rPr>
  </w:style>
  <w:style w:type="paragraph" w:customStyle="1" w:styleId="MDPI11articletype">
    <w:name w:val="MDPI_1.1_article_type"/>
    <w:basedOn w:val="a"/>
    <w:next w:val="a"/>
    <w:qFormat/>
    <w:pPr>
      <w:snapToGrid w:val="0"/>
      <w:spacing w:before="240" w:after="0" w:line="240" w:lineRule="auto"/>
    </w:pPr>
    <w:rPr>
      <w:rFonts w:ascii="Palatino Linotype" w:eastAsia="Times New Roman" w:hAnsi="Palatino Linotype"/>
      <w:i/>
      <w:color w:val="000000"/>
      <w:sz w:val="20"/>
      <w:lang w:eastAsia="de-DE" w:bidi="en-US"/>
    </w:rPr>
  </w:style>
  <w:style w:type="paragraph" w:customStyle="1" w:styleId="Equation">
    <w:name w:val="Equation"/>
    <w:basedOn w:val="11"/>
    <w:qFormat/>
    <w:pPr>
      <w:tabs>
        <w:tab w:val="right" w:pos="4536"/>
      </w:tabs>
      <w:spacing w:after="0" w:line="240" w:lineRule="auto"/>
      <w:ind w:firstLine="0"/>
      <w:jc w:val="left"/>
    </w:pPr>
  </w:style>
  <w:style w:type="paragraph" w:customStyle="1" w:styleId="Sub-Title">
    <w:name w:val="Sub-Title"/>
    <w:basedOn w:val="a"/>
    <w:qFormat/>
    <w:pPr>
      <w:jc w:val="center"/>
    </w:pPr>
    <w:rPr>
      <w:b/>
      <w:sz w:val="32"/>
      <w:szCs w:val="32"/>
    </w:rPr>
  </w:style>
  <w:style w:type="paragraph" w:customStyle="1" w:styleId="Figure">
    <w:name w:val="Figure"/>
    <w:basedOn w:val="Para"/>
    <w:qFormat/>
    <w:pPr>
      <w:spacing w:before="240" w:after="240"/>
      <w:jc w:val="center"/>
    </w:pPr>
    <w:rPr>
      <w:lang w:val="en-US" w:eastAsia="en-US"/>
    </w:rPr>
  </w:style>
  <w:style w:type="paragraph" w:customStyle="1" w:styleId="Contribution">
    <w:name w:val="Contribution"/>
    <w:basedOn w:val="Acknowledgment"/>
    <w:qFormat/>
    <w:rPr>
      <w:b/>
    </w:rPr>
  </w:style>
  <w:style w:type="paragraph" w:customStyle="1" w:styleId="BodyText2">
    <w:name w:val="Body Text2"/>
    <w:basedOn w:val="a0"/>
    <w:link w:val="BodyText2Char"/>
    <w:qFormat/>
    <w:pPr>
      <w:widowControl w:val="0"/>
      <w:spacing w:after="120" w:line="240" w:lineRule="auto"/>
      <w:ind w:firstLine="180"/>
    </w:pPr>
    <w:rPr>
      <w:rFonts w:eastAsia="Times New Roman"/>
      <w:sz w:val="20"/>
      <w:szCs w:val="18"/>
    </w:rPr>
  </w:style>
  <w:style w:type="character" w:customStyle="1" w:styleId="BodyText2Char">
    <w:name w:val="Body Text2 Char"/>
    <w:link w:val="BodyText2"/>
    <w:qFormat/>
    <w:rPr>
      <w:rFonts w:ascii="Times New Roman" w:eastAsia="Times New Roman" w:hAnsi="Times New Roman"/>
      <w:szCs w:val="18"/>
    </w:rPr>
  </w:style>
  <w:style w:type="character" w:customStyle="1" w:styleId="10">
    <w:name w:val="标题 1 字符"/>
    <w:link w:val="1"/>
    <w:qFormat/>
    <w:rPr>
      <w:rFonts w:ascii="Times New Roman" w:eastAsia="Times New Roman" w:hAnsi="Times New Roman"/>
      <w:b/>
      <w:bCs/>
      <w:iCs/>
      <w:sz w:val="24"/>
      <w:szCs w:val="18"/>
    </w:rPr>
  </w:style>
  <w:style w:type="character" w:customStyle="1" w:styleId="20">
    <w:name w:val="标题 2 字符"/>
    <w:link w:val="2"/>
    <w:uiPriority w:val="9"/>
    <w:semiHidden/>
    <w:qFormat/>
    <w:rPr>
      <w:rFonts w:ascii="Calibri Light" w:eastAsia="Times New Roman" w:hAnsi="Calibri Light" w:cs="Times New Roman"/>
      <w:b/>
      <w:bCs/>
      <w:i/>
      <w:iCs/>
      <w:sz w:val="28"/>
      <w:szCs w:val="28"/>
    </w:rPr>
  </w:style>
  <w:style w:type="character" w:customStyle="1" w:styleId="a4">
    <w:name w:val="正文文本 字符"/>
    <w:link w:val="a0"/>
    <w:qFormat/>
    <w:rPr>
      <w:rFonts w:ascii="Times New Roman" w:hAnsi="Times New Roman"/>
      <w:sz w:val="22"/>
      <w:szCs w:val="22"/>
    </w:rPr>
  </w:style>
  <w:style w:type="character" w:customStyle="1" w:styleId="13">
    <w:name w:val="未处理的提及1"/>
    <w:uiPriority w:val="99"/>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styleId="af5">
    <w:name w:val="Placeholder Text"/>
    <w:basedOn w:val="a1"/>
    <w:uiPriority w:val="99"/>
    <w:semiHidden/>
    <w:rPr>
      <w:color w:val="808080"/>
    </w:rPr>
  </w:style>
  <w:style w:type="paragraph" w:customStyle="1" w:styleId="14">
    <w:name w:val="修订1"/>
    <w:hidden/>
    <w:uiPriority w:val="99"/>
    <w:semiHidden/>
    <w:rPr>
      <w:rFonts w:ascii="Times New Roman" w:hAnsi="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971117AE542019EB086209E768B0E"/>
        <w:category>
          <w:name w:val="常规"/>
          <w:gallery w:val="placeholder"/>
        </w:category>
        <w:types>
          <w:type w:val="bbPlcHdr"/>
        </w:types>
        <w:behaviors>
          <w:behavior w:val="content"/>
        </w:behaviors>
        <w:guid w:val="{40A46395-D450-40F3-89FB-E28BCAB15017}"/>
      </w:docPartPr>
      <w:docPartBody>
        <w:p w:rsidR="00936474" w:rsidRDefault="002D2663">
          <w:pPr>
            <w:pStyle w:val="573971117AE542019EB086209E768B0E"/>
          </w:pPr>
          <w:r>
            <w:rPr>
              <w:rStyle w:val="1"/>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LT Std">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NimbusRomNo9L-Regu">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default"/>
    <w:sig w:usb0="00000000" w:usb1="00000000"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nion Pro">
    <w:altName w:val="Cambria"/>
    <w:charset w:val="00"/>
    <w:family w:val="roman"/>
    <w:pitch w:val="default"/>
    <w:sig w:usb0="00000000" w:usb1="00000000"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26"/>
    <w:rsid w:val="00091C03"/>
    <w:rsid w:val="000C7E26"/>
    <w:rsid w:val="0027791E"/>
    <w:rsid w:val="002D2663"/>
    <w:rsid w:val="003F3547"/>
    <w:rsid w:val="00583622"/>
    <w:rsid w:val="00682526"/>
    <w:rsid w:val="00722516"/>
    <w:rsid w:val="0072664E"/>
    <w:rsid w:val="0075116E"/>
    <w:rsid w:val="00914261"/>
    <w:rsid w:val="00936474"/>
    <w:rsid w:val="00A13CCF"/>
    <w:rsid w:val="00A46460"/>
    <w:rsid w:val="00AD2CAA"/>
    <w:rsid w:val="00AE0C1C"/>
    <w:rsid w:val="00B32EF5"/>
    <w:rsid w:val="00B977B8"/>
    <w:rsid w:val="00C02BA1"/>
    <w:rsid w:val="00C141C2"/>
    <w:rsid w:val="00C40812"/>
    <w:rsid w:val="00D03972"/>
    <w:rsid w:val="00E05107"/>
    <w:rsid w:val="00E96942"/>
    <w:rsid w:val="00EE23B6"/>
    <w:rsid w:val="00F01613"/>
    <w:rsid w:val="00FB7DCB"/>
    <w:rsid w:val="00FE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Pr>
      <w:color w:val="808080"/>
    </w:rPr>
  </w:style>
  <w:style w:type="paragraph" w:customStyle="1" w:styleId="573971117AE542019EB086209E768B0E">
    <w:name w:val="573971117AE542019EB086209E768B0E"/>
    <w:qFormat/>
    <w:pPr>
      <w:widowControl w:val="0"/>
      <w:jc w:val="both"/>
    </w:pPr>
    <w:rPr>
      <w:kern w:val="2"/>
      <w:sz w:val="21"/>
      <w:szCs w:val="22"/>
    </w:rPr>
  </w:style>
  <w:style w:type="character" w:styleId="a3">
    <w:name w:val="Placeholder Text"/>
    <w:basedOn w:val="a0"/>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1FC8-07E1-42DF-A801-C52528EE8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KEO</dc:creator>
  <cp:lastModifiedBy>宋 禹辰</cp:lastModifiedBy>
  <cp:revision>5</cp:revision>
  <cp:lastPrinted>2022-06-02T23:13:00Z</cp:lastPrinted>
  <dcterms:created xsi:type="dcterms:W3CDTF">2022-06-10T00:27:00Z</dcterms:created>
  <dcterms:modified xsi:type="dcterms:W3CDTF">2022-11-21T08:50:00Z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WinEqns">
    <vt:bool>true</vt:bool>
  </property>
  <property fmtid="{D5CDD505-2E9C-101B-9397-08002B2CF9AE}" pid="9" name="KSOProductBuildVer">
    <vt:lpwstr>2052-11.1.0.11744</vt:lpwstr>
  </property>
  <property fmtid="{D5CDD505-2E9C-101B-9397-08002B2CF9AE}" pid="10" name="ICV">
    <vt:lpwstr>A0BCA1FEEDCB4BC580546790E54C5E95</vt:lpwstr>
  </property>
</Properties>
</file>