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9B2D" w14:textId="77777777" w:rsidR="008E1464" w:rsidRDefault="008E1464">
      <w:pPr>
        <w:spacing w:after="840"/>
      </w:pPr>
    </w:p>
    <w:p w14:paraId="7313EE14" w14:textId="77777777" w:rsidR="008E1464" w:rsidRDefault="00C5341C">
      <w:pPr>
        <w:pStyle w:val="aa"/>
      </w:pPr>
      <w:r>
        <w:rPr>
          <w:rFonts w:ascii="Times New Roman" w:eastAsia="Alimama FangYuan Doc Light" w:hAnsi="Times New Roman"/>
        </w:rPr>
        <w:t>软件开发实践</w:t>
      </w:r>
      <w:r>
        <w:rPr>
          <w:rFonts w:ascii="Times New Roman" w:eastAsia="Alimama FangYuan Doc Light" w:hAnsi="Times New Roman"/>
        </w:rPr>
        <w:t xml:space="preserve">1 </w:t>
      </w:r>
      <w:r>
        <w:rPr>
          <w:rFonts w:ascii="Times New Roman" w:eastAsia="Alimama FangYuan Doc Light" w:hAnsi="Times New Roman"/>
        </w:rPr>
        <w:t>项目验收讲解文档</w:t>
      </w:r>
    </w:p>
    <w:p w14:paraId="5EA16249" w14:textId="77777777" w:rsidR="008E1464" w:rsidRDefault="00C5341C">
      <w:pPr>
        <w:spacing w:after="680"/>
        <w:jc w:val="center"/>
      </w:pPr>
      <w:r>
        <w:rPr>
          <w:rFonts w:eastAsia="Alimama FangYuan Doc Medium"/>
          <w:b/>
          <w:color w:val="123442"/>
          <w:sz w:val="34"/>
        </w:rPr>
        <w:t>沪上流动</w:t>
      </w:r>
      <w:r>
        <w:rPr>
          <w:rFonts w:eastAsia="Alimama FangYuan Doc Medium"/>
          <w:b/>
          <w:color w:val="123442"/>
          <w:sz w:val="34"/>
        </w:rPr>
        <w:t xml:space="preserve">  </w:t>
      </w:r>
      <w:r>
        <w:rPr>
          <w:rFonts w:eastAsia="Alimama FangYuan Doc Medium"/>
          <w:b/>
          <w:color w:val="123442"/>
          <w:sz w:val="34"/>
        </w:rPr>
        <w:t>上海地铁客流时空规律分析与可视化系统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783"/>
      </w:tblGrid>
      <w:tr w:rsidR="008E1464" w14:paraId="66F87D13" w14:textId="77777777">
        <w:trPr>
          <w:cantSplit/>
          <w:jc w:val="center"/>
          <w:tblHeader w:val="true"/>
          <w:cantSplit/>
        </w:trPr>
        <w:tc>
          <w:tcPr>
            <w:tcW w:w="1814" w:type="dxa"/>
            <w:tcBorders>
              <w:top w:val="single" w:sz="5" w:space="0" w:color="CBD7DA"/>
              <w:left w:val="single" w:sz="5" w:space="0" w:color="CBD7DA"/>
              <w:bottom w:val="single" w:sz="5" w:space="0" w:color="CBD7DA"/>
              <w:right w:val="single" w:sz="5" w:space="0" w:color="CBD7DA"/>
            </w:tcBorders>
            <w:shd w:val="clear" w:color="auto" w:fill="EAF3F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0446F72" w14:textId="77777777" w:rsidR="008E1464" w:rsidRDefault="00C5341C">
            <w:pPr>
              <w:jc w:val="center"/>
            </w:pPr>
            <w:r>
              <w:rPr>
                <w:b/>
                <w:color w:val="123442"/>
                <w:sz w:val="23"/>
              </w:rPr>
              <w:t>课程选题</w:t>
            </w:r>
          </w:p>
        </w:tc>
        <w:tc>
          <w:tcPr>
            <w:tcW w:w="5783" w:type="dxa"/>
            <w:tcBorders>
              <w:top w:val="single" w:sz="5" w:space="0" w:color="CBD7DA"/>
              <w:left w:val="single" w:sz="5" w:space="0" w:color="CBD7DA"/>
              <w:bottom w:val="single" w:sz="5" w:space="0" w:color="CBD7DA"/>
              <w:right w:val="single" w:sz="5" w:space="0" w:color="CBD7DA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745BF5" w14:textId="77777777" w:rsidR="008E1464" w:rsidRDefault="00C5341C">
            <w:r>
              <w:rPr>
                <w:color w:val="27343A"/>
                <w:sz w:val="23"/>
              </w:rPr>
              <w:t>题目</w:t>
            </w:r>
            <w:r>
              <w:rPr>
                <w:color w:val="27343A"/>
                <w:sz w:val="23"/>
              </w:rPr>
              <w:t xml:space="preserve">1  </w:t>
            </w:r>
            <w:r>
              <w:rPr>
                <w:color w:val="27343A"/>
                <w:sz w:val="23"/>
              </w:rPr>
              <w:t>上海地铁客流数据分析</w:t>
            </w:r>
          </w:p>
        </w:tc>
      </w:tr>
      <w:tr w:rsidR="008E1464" w14:paraId="7A9FBCBB" w14:textId="77777777">
        <w:trPr>
          <w:cantSplit/>
          <w:jc w:val="center"/>
          <w:cantSplit/>
        </w:trPr>
        <w:tc>
          <w:tcPr>
            <w:tcW w:w="1814" w:type="dxa"/>
            <w:tcBorders>
              <w:top w:val="single" w:sz="5" w:space="0" w:color="CBD7DA"/>
              <w:left w:val="single" w:sz="5" w:space="0" w:color="CBD7DA"/>
              <w:bottom w:val="single" w:sz="5" w:space="0" w:color="CBD7DA"/>
              <w:right w:val="single" w:sz="5" w:space="0" w:color="CBD7DA"/>
            </w:tcBorders>
            <w:shd w:val="clear" w:color="auto" w:fill="EAF3F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5E32F25" w14:textId="77777777" w:rsidR="008E1464" w:rsidRDefault="00C5341C">
            <w:pPr>
              <w:jc w:val="center"/>
            </w:pPr>
            <w:r>
              <w:rPr>
                <w:b/>
                <w:color w:val="123442"/>
                <w:sz w:val="23"/>
              </w:rPr>
              <w:t>班级</w:t>
            </w:r>
          </w:p>
        </w:tc>
        <w:tc>
          <w:tcPr>
            <w:tcW w:w="5783" w:type="dxa"/>
            <w:tcBorders>
              <w:top w:val="single" w:sz="5" w:space="0" w:color="CBD7DA"/>
              <w:left w:val="single" w:sz="5" w:space="0" w:color="CBD7DA"/>
              <w:bottom w:val="single" w:sz="5" w:space="0" w:color="CBD7DA"/>
              <w:right w:val="single" w:sz="5" w:space="0" w:color="CBD7DA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7949833" w14:textId="77777777" w:rsidR="008E1464" w:rsidRDefault="00C5341C">
            <w:r>
              <w:rPr>
                <w:color w:val="27343A"/>
                <w:sz w:val="23"/>
              </w:rPr>
              <w:t>上午班</w:t>
            </w:r>
            <w:r>
              <w:rPr>
                <w:color w:val="27343A"/>
                <w:sz w:val="23"/>
              </w:rPr>
              <w:t xml:space="preserve">  01</w:t>
            </w:r>
          </w:p>
        </w:tc>
      </w:tr>
      <w:tr w:rsidR="008E1464" w14:paraId="5198BC8B" w14:textId="77777777">
        <w:trPr>
          <w:cantSplit/>
          <w:jc w:val="center"/>
          <w:cantSplit/>
        </w:trPr>
        <w:tc>
          <w:tcPr>
            <w:tcW w:w="1814" w:type="dxa"/>
            <w:tcBorders>
              <w:top w:val="single" w:sz="5" w:space="0" w:color="CBD7DA"/>
              <w:left w:val="single" w:sz="5" w:space="0" w:color="CBD7DA"/>
              <w:bottom w:val="single" w:sz="5" w:space="0" w:color="CBD7DA"/>
              <w:right w:val="single" w:sz="5" w:space="0" w:color="CBD7DA"/>
            </w:tcBorders>
            <w:shd w:val="clear" w:color="auto" w:fill="EAF3F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D185AD3" w14:textId="77777777" w:rsidR="008E1464" w:rsidRDefault="00C5341C">
            <w:pPr>
              <w:jc w:val="center"/>
            </w:pPr>
            <w:r>
              <w:rPr>
                <w:b/>
                <w:color w:val="123442"/>
                <w:sz w:val="23"/>
              </w:rPr>
              <w:t>小组</w:t>
            </w:r>
          </w:p>
        </w:tc>
        <w:tc>
          <w:tcPr>
            <w:tcW w:w="5783" w:type="dxa"/>
            <w:tcBorders>
              <w:top w:val="single" w:sz="5" w:space="0" w:color="CBD7DA"/>
              <w:left w:val="single" w:sz="5" w:space="0" w:color="CBD7DA"/>
              <w:bottom w:val="single" w:sz="5" w:space="0" w:color="CBD7DA"/>
              <w:right w:val="single" w:sz="5" w:space="0" w:color="CBD7DA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A614B77" w14:textId="77777777" w:rsidR="008E1464" w:rsidRDefault="00C5341C">
            <w:r>
              <w:rPr>
                <w:color w:val="27343A"/>
                <w:sz w:val="23"/>
              </w:rPr>
              <w:t>林睿信</w:t>
            </w:r>
            <w:r>
              <w:rPr>
                <w:color w:val="27343A"/>
                <w:sz w:val="23"/>
              </w:rPr>
              <w:t xml:space="preserve"> </w:t>
            </w:r>
            <w:r>
              <w:rPr>
                <w:color w:val="27343A"/>
                <w:sz w:val="23"/>
              </w:rPr>
              <w:t>组长</w:t>
            </w:r>
            <w:r>
              <w:rPr>
                <w:color w:val="27343A"/>
                <w:sz w:val="23"/>
              </w:rPr>
              <w:t xml:space="preserve">  </w:t>
            </w:r>
            <w:r>
              <w:rPr>
                <w:color w:val="27343A"/>
                <w:sz w:val="23"/>
              </w:rPr>
              <w:t>吴旻昊</w:t>
            </w:r>
            <w:r>
              <w:rPr>
                <w:color w:val="27343A"/>
                <w:sz w:val="23"/>
              </w:rPr>
              <w:t xml:space="preserve">  </w:t>
            </w:r>
            <w:r>
              <w:rPr>
                <w:color w:val="27343A"/>
                <w:sz w:val="23"/>
              </w:rPr>
              <w:t>朱子墨</w:t>
            </w:r>
            <w:r>
              <w:rPr>
                <w:color w:val="27343A"/>
                <w:sz w:val="23"/>
              </w:rPr>
              <w:t xml:space="preserve">  </w:t>
            </w:r>
            <w:r>
              <w:rPr>
                <w:color w:val="27343A"/>
                <w:sz w:val="23"/>
              </w:rPr>
              <w:t>邢雨晨</w:t>
            </w:r>
          </w:p>
        </w:tc>
      </w:tr>
      <w:tr w:rsidR="008E1464" w14:paraId="74F2DBEC" w14:textId="77777777">
        <w:trPr>
          <w:cantSplit/>
          <w:jc w:val="center"/>
          <w:cantSplit/>
        </w:trPr>
        <w:tc>
          <w:tcPr>
            <w:tcW w:w="1814" w:type="dxa"/>
            <w:tcBorders>
              <w:top w:val="single" w:sz="5" w:space="0" w:color="CBD7DA"/>
              <w:left w:val="single" w:sz="5" w:space="0" w:color="CBD7DA"/>
              <w:bottom w:val="single" w:sz="5" w:space="0" w:color="CBD7DA"/>
              <w:right w:val="single" w:sz="5" w:space="0" w:color="CBD7DA"/>
            </w:tcBorders>
            <w:shd w:val="clear" w:color="auto" w:fill="EAF3F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B85EFB1" w14:textId="77777777" w:rsidR="008E1464" w:rsidRDefault="00C5341C">
            <w:pPr>
              <w:jc w:val="center"/>
            </w:pPr>
            <w:r>
              <w:rPr>
                <w:b/>
                <w:color w:val="123442"/>
                <w:sz w:val="23"/>
              </w:rPr>
              <w:t>系统版本</w:t>
            </w:r>
          </w:p>
        </w:tc>
        <w:tc>
          <w:tcPr>
            <w:tcW w:w="5783" w:type="dxa"/>
            <w:tcBorders>
              <w:top w:val="single" w:sz="5" w:space="0" w:color="CBD7DA"/>
              <w:left w:val="single" w:sz="5" w:space="0" w:color="CBD7DA"/>
              <w:bottom w:val="single" w:sz="5" w:space="0" w:color="CBD7DA"/>
              <w:right w:val="single" w:sz="5" w:space="0" w:color="CBD7DA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v0.4.0</w:t>
            </w:r>
          </w:p>
        </w:tc>
      </w:tr>
      <w:tr w:rsidR="008E1464" w14:paraId="1FFC81A7" w14:textId="77777777">
        <w:trPr>
          <w:cantSplit/>
          <w:jc w:val="center"/>
          <w:cantSplit/>
        </w:trPr>
        <w:tc>
          <w:tcPr>
            <w:tcW w:w="1814" w:type="dxa"/>
            <w:tcBorders>
              <w:top w:val="single" w:sz="5" w:space="0" w:color="CBD7DA"/>
              <w:left w:val="single" w:sz="5" w:space="0" w:color="CBD7DA"/>
              <w:bottom w:val="single" w:sz="5" w:space="0" w:color="CBD7DA"/>
              <w:right w:val="single" w:sz="5" w:space="0" w:color="CBD7DA"/>
            </w:tcBorders>
            <w:shd w:val="clear" w:color="auto" w:fill="EAF3F2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3EBD27D" w14:textId="77777777" w:rsidR="008E1464" w:rsidRDefault="00C5341C">
            <w:pPr>
              <w:jc w:val="center"/>
            </w:pPr>
            <w:r>
              <w:rPr>
                <w:b/>
                <w:color w:val="123442"/>
                <w:sz w:val="23"/>
              </w:rPr>
              <w:t>验收日期</w:t>
            </w:r>
          </w:p>
        </w:tc>
        <w:tc>
          <w:tcPr>
            <w:tcW w:w="5783" w:type="dxa"/>
            <w:tcBorders>
              <w:top w:val="single" w:sz="5" w:space="0" w:color="CBD7DA"/>
              <w:left w:val="single" w:sz="5" w:space="0" w:color="CBD7DA"/>
              <w:bottom w:val="single" w:sz="5" w:space="0" w:color="CBD7DA"/>
              <w:right w:val="single" w:sz="5" w:space="0" w:color="CBD7DA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8F6D2AA" w14:textId="77777777" w:rsidR="008E1464" w:rsidRDefault="00C5341C">
            <w:r>
              <w:rPr>
                <w:color w:val="27343A"/>
                <w:sz w:val="23"/>
              </w:rPr>
              <w:t>2026</w:t>
            </w:r>
            <w:r>
              <w:rPr>
                <w:color w:val="27343A"/>
                <w:sz w:val="23"/>
              </w:rPr>
              <w:t>年</w:t>
            </w:r>
            <w:r>
              <w:rPr>
                <w:color w:val="27343A"/>
                <w:sz w:val="23"/>
              </w:rPr>
              <w:t>9</w:t>
            </w:r>
            <w:r>
              <w:rPr>
                <w:color w:val="27343A"/>
                <w:sz w:val="23"/>
              </w:rPr>
              <w:t>月</w:t>
            </w:r>
          </w:p>
        </w:tc>
      </w:tr>
    </w:tbl>
    <w:p w14:paraId="3506987E" w14:textId="77777777" w:rsidR="008E1464" w:rsidRDefault="008E1464">
      <w:pPr>
        <w:spacing w:after="280"/>
      </w:pPr>
    </w:p>
    <w:p w14:paraId="5914F5C9" w14:textId="77777777" w:rsidR="008E1464" w:rsidRDefault="00C5341C">
      <w:pPr>
        <w:jc w:val="center"/>
      </w:pPr>
      <w:r>
        <w:rPr>
          <w:color w:val="5F6B73"/>
          <w:sz w:val="22"/>
        </w:rPr>
        <w:t>用途</w:t>
      </w:r>
      <w:r>
        <w:rPr>
          <w:color w:val="5F6B73"/>
          <w:sz w:val="22"/>
        </w:rPr>
        <w:t xml:space="preserve">  </w:t>
      </w:r>
      <w:r>
        <w:rPr>
          <w:color w:val="5F6B73"/>
          <w:sz w:val="22"/>
        </w:rPr>
        <w:t>向教师线性说明项目框架</w:t>
      </w:r>
      <w:r>
        <w:rPr>
          <w:color w:val="5F6B73"/>
          <w:sz w:val="22"/>
        </w:rPr>
        <w:t xml:space="preserve">  </w:t>
      </w:r>
      <w:r>
        <w:rPr>
          <w:color w:val="5F6B73"/>
          <w:sz w:val="22"/>
        </w:rPr>
        <w:t>分析原理</w:t>
      </w:r>
      <w:r>
        <w:rPr>
          <w:color w:val="5F6B73"/>
          <w:sz w:val="22"/>
        </w:rPr>
        <w:t xml:space="preserve">  </w:t>
      </w:r>
      <w:r>
        <w:rPr>
          <w:color w:val="5F6B73"/>
          <w:sz w:val="22"/>
        </w:rPr>
        <w:t>系统功能和验收证据</w:t>
      </w:r>
    </w:p>
    <w:p w14:paraId="1425FBF6" w14:textId="77777777" w:rsidR="008E1464" w:rsidRDefault="00C5341C">
      <w:r>
        <w:br w:type="page"/>
      </w:r>
    </w:p>
    <w:p w14:paraId="103FBAFA" w14:textId="77777777" w:rsidR="008E1464" w:rsidRDefault="00C5341C">
      <w:pPr>
        <w:pStyle w:val="1"/>
      </w:pPr>
      <w:r>
        <w:rPr>
          <w:rFonts w:ascii="Times New Roman" w:eastAsia="Alimama FangYuan Doc Light" w:hAnsi="Times New Roman"/>
        </w:rPr>
        <w:lastRenderedPageBreak/>
        <w:t>文档使用方式</w:t>
      </w:r>
    </w:p>
    <w:p w14:paraId="77F4BB8B" w14:textId="77777777" w:rsidR="008E1464" w:rsidRDefault="00C5341C">
      <w:pPr>
        <w:pStyle w:val="14"/>
      </w:pPr>
      <w:r>
        <w:t>这份文档按项目实际运行顺序展开。先说明项目要回答的问题，再说明数据怎样处理，随后解释统计分析、站点分组和动画展示的原理，最后给出现场操作路线与验收清单。阅读者不需要了解具体代码，也能判断数据、方法、界面和交付物是否形成完整闭环。</w:t>
      </w:r>
    </w:p>
    <w:p w14:paraId="02CBC294" w14:textId="77777777" w:rsidR="008E1464" w:rsidRDefault="00C5341C">
      <w:pPr>
        <w:pStyle w:val="14"/>
      </w:pPr>
      <w:r>
        <w:t>项目目前已经形成可运行的本地系统。核心结果来自</w:t>
      </w:r>
      <w:r>
        <w:t>2017</w:t>
      </w:r>
      <w:r>
        <w:t>年</w:t>
      </w:r>
      <w:r>
        <w:t>5</w:t>
      </w:r>
      <w:r>
        <w:t>月至</w:t>
      </w:r>
      <w:r>
        <w:t>8</w:t>
      </w:r>
      <w:r>
        <w:t>月上海</w:t>
      </w:r>
      <w:r>
        <w:t>302</w:t>
      </w:r>
      <w:r>
        <w:t>个地铁站的公开聚合数据，六个计数缺损日被明确排除，剩余</w:t>
      </w:r>
      <w:r>
        <w:t>117</w:t>
      </w:r>
      <w:r>
        <w:t>日参与常规分析。系统可以在</w:t>
      </w:r>
      <w:r>
        <w:t>Windows</w:t>
      </w:r>
      <w:r>
        <w:t>电脑上离线启动，页面、字体、图表和动画资源均随包保存。</w:t>
      </w:r>
    </w:p>
    <w:p w14:paraId="5DF45DA3" w14:textId="77777777" w:rsidR="008E1464" w:rsidRDefault="00C5341C">
      <w:pPr>
        <w:pStyle w:val="aff9"/>
      </w:pPr>
      <w:r>
        <w:rPr>
          <w:b/>
          <w:color w:val="176B70"/>
        </w:rPr>
        <w:t>讲解口径</w:t>
      </w:r>
      <w:r>
        <w:rPr>
          <w:b/>
          <w:color w:val="176B70"/>
        </w:rPr>
        <w:t xml:space="preserve">  </w:t>
      </w:r>
      <w:r>
        <w:t>开场可以用一句话概括：我们把公开的地铁进出站记录清洗成统一的小时表和日表，再用七个页面回答时间、空间、方向、出行类型、天气、站点周边功能和站点模式问题，最后用本地系统展示并导出结果。</w:t>
      </w:r>
    </w:p>
    <w:p w14:paraId="02B92710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t>讲解目录</w:t>
      </w:r>
    </w:p>
    <w:p w14:paraId="141C4A10" w14:textId="77777777" w:rsidR="008E1464" w:rsidRDefault="00C5341C">
      <w:pPr>
        <w:pStyle w:val="affa"/>
      </w:pPr>
      <w:r>
        <w:t>表</w:t>
      </w:r>
      <w:r>
        <w:t xml:space="preserve">1  </w:t>
      </w:r>
      <w:r>
        <w:t>验收讲解顺序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5613"/>
      </w:tblGrid>
      <w:tr w:rsidR="008E1464" w14:paraId="45F398F5" w14:textId="77777777">
        <w:trPr>
          <w:cantSplit/>
          <w:tblHeader/>
          <w:jc w:val="center"/>
          <w:tblHeader w:val="true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51F29A" w14:textId="77777777" w:rsidR="008E1464" w:rsidRDefault="00C5341C">
            <w:pPr>
              <w:spacing w:after="0" w:line="300" w:lineRule="auto"/>
              <w:jc w:val="center"/>
            </w:pPr>
            <w:r>
              <w:rPr>
                <w:b/>
                <w:color w:val="FFFFFF"/>
                <w:sz w:val="21"/>
              </w:rPr>
              <w:t>序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D4BD90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部分</w:t>
            </w:r>
          </w:p>
        </w:tc>
        <w:tc>
          <w:tcPr>
            <w:tcW w:w="5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78F8F5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教师需要了解的内容</w:t>
            </w:r>
          </w:p>
        </w:tc>
      </w:tr>
      <w:tr w:rsidR="008E1464" w14:paraId="0EFDB4D1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3FD38F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1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A3E5A7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项目定位</w:t>
            </w:r>
          </w:p>
        </w:tc>
        <w:tc>
          <w:tcPr>
            <w:tcW w:w="5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ADDCD6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说明题目、目标和最终产物</w:t>
            </w:r>
          </w:p>
        </w:tc>
      </w:tr>
      <w:tr w:rsidR="008E1464" w14:paraId="30E7E721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0E7CCF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2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D6E498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数据进入系统的过程</w:t>
            </w:r>
          </w:p>
        </w:tc>
        <w:tc>
          <w:tcPr>
            <w:tcW w:w="5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0C7B6E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说明来源、质量处理和统计口径</w:t>
            </w:r>
          </w:p>
        </w:tc>
      </w:tr>
      <w:tr w:rsidR="008E1464" w14:paraId="5F018EF0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9AB15B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3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92DE22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核心分析问题</w:t>
            </w:r>
          </w:p>
        </w:tc>
        <w:tc>
          <w:tcPr>
            <w:tcW w:w="5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606B50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说明每项图表在回答什么</w:t>
            </w:r>
          </w:p>
        </w:tc>
      </w:tr>
      <w:tr w:rsidR="008E1464" w14:paraId="42944969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D573D7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4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C9D319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站点分组与边流量动画</w:t>
            </w:r>
          </w:p>
        </w:tc>
        <w:tc>
          <w:tcPr>
            <w:tcW w:w="5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B457AD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说明算法和动画的理解边界</w:t>
            </w:r>
          </w:p>
        </w:tc>
      </w:tr>
      <w:tr w:rsidR="008E1464" w14:paraId="59354BD4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D11883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5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A62B7C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系统框架</w:t>
            </w:r>
          </w:p>
        </w:tc>
        <w:tc>
          <w:tcPr>
            <w:tcW w:w="5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DF2258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说明七页界面与离线运行方式</w:t>
            </w:r>
          </w:p>
        </w:tc>
      </w:tr>
      <w:tr w:rsidR="008E1464" w14:paraId="7068BD8F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AAF741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6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DC6063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现场演示路线</w:t>
            </w:r>
          </w:p>
        </w:tc>
        <w:tc>
          <w:tcPr>
            <w:tcW w:w="5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6AA5D6" w14:textId="77777777" w:rsidR="008E1464" w:rsidRDefault="00C5341C">
            <w:pPr>
              <w:spacing w:after="0" w:line="300" w:lineRule="auto"/>
            </w:pPr>
            <w:r>
              <w:rPr>
                <w:rFonts w:ascii="Times New Roman" w:hAnsi="Times New Roman" w:eastAsia="宋体"/>
                <w:sz w:val="24"/>
              </w:rPr>
              <w:t>按约7分钟顺序操作</w:t>
            </w:r>
          </w:p>
        </w:tc>
      </w:tr>
      <w:tr w:rsidR="008E1464" w14:paraId="33B6EC73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3D0757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7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4F8021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验收证据</w:t>
            </w:r>
          </w:p>
        </w:tc>
        <w:tc>
          <w:tcPr>
            <w:tcW w:w="5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F33EA3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测试、包大小和可复现性</w:t>
            </w:r>
          </w:p>
        </w:tc>
      </w:tr>
      <w:tr w:rsidR="008E1464" w14:paraId="3712D8BD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99CD93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8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70330E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常见追问</w:t>
            </w:r>
          </w:p>
        </w:tc>
        <w:tc>
          <w:tcPr>
            <w:tcW w:w="561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6371D5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准备简短准确的回答</w:t>
            </w:r>
          </w:p>
        </w:tc>
      </w:tr>
    </w:tbl>
    <w:p w14:paraId="691194C3" w14:textId="77777777" w:rsidR="008E1464" w:rsidRDefault="008E1464">
      <w:pPr>
        <w:spacing w:after="0"/>
      </w:pPr>
    </w:p>
    <w:p w14:paraId="6284EF54" w14:textId="77777777" w:rsidR="008E1464" w:rsidRDefault="00C5341C">
      <w:r>
        <w:br w:type="page"/>
      </w:r>
    </w:p>
    <w:p w14:paraId="20DE5856" w14:textId="77777777" w:rsidR="008E1464" w:rsidRDefault="00C5341C">
      <w:pPr>
        <w:pStyle w:val="1"/>
      </w:pPr>
      <w:r>
        <w:rPr>
          <w:rFonts w:ascii="Times New Roman" w:eastAsia="Alimama FangYuan Doc Light" w:hAnsi="Times New Roman"/>
        </w:rPr>
        <w:lastRenderedPageBreak/>
        <w:t xml:space="preserve">1 </w:t>
      </w:r>
      <w:r>
        <w:rPr>
          <w:rFonts w:ascii="Times New Roman" w:eastAsia="Alimama FangYuan Doc Light" w:hAnsi="Times New Roman"/>
        </w:rPr>
        <w:t>项目定位</w:t>
      </w:r>
    </w:p>
    <w:p w14:paraId="0CEFA786" w14:textId="77777777" w:rsidR="008E1464" w:rsidRDefault="00C5341C">
      <w:pPr>
        <w:pStyle w:val="14"/>
      </w:pPr>
      <w:r>
        <w:t>本项目选择课程题目</w:t>
      </w:r>
      <w:r>
        <w:t>1</w:t>
      </w:r>
      <w:r>
        <w:t>，围绕上海地铁客流数据开展预处理、描述性统计、规律分析、出行模式分析和可视化展示。系统名称为</w:t>
      </w:r>
      <w:r>
        <w:t>“</w:t>
      </w:r>
      <w:r>
        <w:t>沪上流动</w:t>
      </w:r>
      <w:r>
        <w:t>”</w:t>
      </w:r>
      <w:r>
        <w:t>。项目没有追求实时预测或复杂平台架构，重点是把数据来源、计算口径、图表结论和可运行系统连接起来。</w:t>
      </w:r>
    </w:p>
    <w:p w14:paraId="60FA6FB5" w14:textId="77777777" w:rsidR="008E1464" w:rsidRDefault="00C5341C">
      <w:pPr>
        <w:pStyle w:val="14"/>
      </w:pPr>
      <w:r>
        <w:t>项目最终回答七类问题：一天中何时出现高峰；哪些站点长期繁忙；早晚进出方向怎样变化；通勤、居家其他和非居家三类出行的构成如何；温度、降雨与日客流是否存在同步变化；站点周边设施密度与客流是否同向、哪些站偏离总体趋势；不同站点的工作日和非工作日曲线能否归成若干典型模式。</w:t>
      </w:r>
    </w:p>
    <w:p w14:paraId="029C5D28" w14:textId="77777777" w:rsidR="008E1464" w:rsidRDefault="00C5341C">
      <w:pPr>
        <w:pStyle w:val="15"/>
      </w:pPr>
      <w:r>
        <w:t xml:space="preserve">•  </w:t>
      </w:r>
      <w:r>
        <w:t>课程要求落点：数据获取、清洗、统计、分析、地图、可视化、交互系统和项目交付。</w:t>
      </w:r>
    </w:p>
    <w:p w14:paraId="43AE784F" w14:textId="77777777" w:rsidR="008E1464" w:rsidRDefault="00C5341C">
      <w:pPr>
        <w:pStyle w:val="15"/>
      </w:pPr>
      <w:r>
        <w:t xml:space="preserve">•  </w:t>
      </w:r>
      <w:r>
        <w:t>项目范围：</w:t>
      </w:r>
      <w:r>
        <w:t>2017</w:t>
      </w:r>
      <w:r>
        <w:t>年</w:t>
      </w:r>
      <w:r>
        <w:t>5</w:t>
      </w:r>
      <w:r>
        <w:t>月</w:t>
      </w:r>
      <w:r>
        <w:t>1</w:t>
      </w:r>
      <w:r>
        <w:t>日至</w:t>
      </w:r>
      <w:r>
        <w:t>8</w:t>
      </w:r>
      <w:r>
        <w:t>月</w:t>
      </w:r>
      <w:r>
        <w:t>31</w:t>
      </w:r>
      <w:r>
        <w:t>日，</w:t>
      </w:r>
      <w:r>
        <w:t>302</w:t>
      </w:r>
      <w:r>
        <w:t>个站点，进出站</w:t>
      </w:r>
      <w:r>
        <w:t>10</w:t>
      </w:r>
      <w:r>
        <w:t>分钟聚合数据。</w:t>
      </w:r>
    </w:p>
    <w:p w14:paraId="174A520F" w14:textId="77777777" w:rsidR="008E1464" w:rsidRDefault="00C5341C">
      <w:pPr>
        <w:pStyle w:val="15"/>
      </w:pPr>
      <w:r>
        <w:t xml:space="preserve">•  </w:t>
      </w:r>
      <w:r>
        <w:t>系统形态：本机浏览器访问的</w:t>
      </w:r>
      <w:r>
        <w:t>Streamlit</w:t>
      </w:r>
      <w:r>
        <w:t>应用，便携包自带</w:t>
      </w:r>
      <w:r>
        <w:t>Python</w:t>
      </w:r>
      <w:r>
        <w:t>和依赖。</w:t>
      </w:r>
    </w:p>
    <w:p w14:paraId="193ACE63" w14:textId="77777777" w:rsidR="008E1464" w:rsidRDefault="00C5341C">
      <w:pPr>
        <w:pStyle w:val="15"/>
      </w:pPr>
      <w:r>
        <w:t xml:space="preserve">•  </w:t>
      </w:r>
      <w:r>
        <w:t>结果形态：七页交互系统、</w:t>
      </w:r>
      <w:r>
        <w:t>CSV</w:t>
      </w:r>
      <w:r>
        <w:t>和</w:t>
      </w:r>
      <w:r>
        <w:t>PNG</w:t>
      </w:r>
      <w:r>
        <w:t>导出、报告、</w:t>
      </w:r>
      <w:r>
        <w:t>PPT</w:t>
      </w:r>
      <w:r>
        <w:t>、调研报告及</w:t>
      </w:r>
      <w:r>
        <w:t>AI</w:t>
      </w:r>
      <w:r>
        <w:t>过程材料。</w:t>
      </w:r>
    </w:p>
    <w:p w14:paraId="000C63A4" w14:textId="77777777" w:rsidR="008E1464" w:rsidRDefault="00C5341C">
      <w:pPr>
        <w:pStyle w:val="aff9"/>
      </w:pPr>
      <w:r>
        <w:rPr>
          <w:b/>
          <w:color w:val="176B70"/>
        </w:rPr>
        <w:t>讲解口径</w:t>
      </w:r>
      <w:r>
        <w:rPr>
          <w:b/>
          <w:color w:val="176B70"/>
        </w:rPr>
        <w:t xml:space="preserve">  </w:t>
      </w:r>
      <w:r>
        <w:t>验收时先讲清</w:t>
      </w:r>
      <w:r>
        <w:t>“</w:t>
      </w:r>
      <w:r>
        <w:t>做了什么</w:t>
      </w:r>
      <w:r>
        <w:t>”</w:t>
      </w:r>
      <w:r>
        <w:t>和</w:t>
      </w:r>
      <w:r>
        <w:t>“</w:t>
      </w:r>
      <w:r>
        <w:t>为什么这样做</w:t>
      </w:r>
      <w:r>
        <w:t>”</w:t>
      </w:r>
      <w:r>
        <w:t>。本项目的难点不在堆算法，而在保持同一统计口径，并让每个结论都能回到原始数据和界面证据。</w:t>
      </w:r>
    </w:p>
    <w:p w14:paraId="76573C7A" w14:textId="77777777" w:rsidR="008E1464" w:rsidRDefault="00C5341C"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1365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five-inputs-seven-pag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52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B8137B" w14:textId="77777777" w:rsidR="008E1464" w:rsidRDefault="00C5341C">
      <w:pPr>
        <w:pStyle w:val="affa"/>
      </w:pPr>
      <w:r>
        <w:t>图</w:t>
      </w:r>
      <w:r>
        <w:t xml:space="preserve">1  </w:t>
      </w:r>
      <w:r>
        <w:t>从公开数据到系统结果的处理路径</w:t>
      </w:r>
    </w:p>
    <w:p w14:paraId="2FCFF9E0" w14:textId="77777777" w:rsidR="008E1464" w:rsidRDefault="00C5341C">
      <w:r>
        <w:br w:type="page"/>
      </w:r>
    </w:p>
    <w:p w14:paraId="58B1D5F3" w14:textId="77777777" w:rsidR="008E1464" w:rsidRDefault="00C5341C">
      <w:pPr>
        <w:pStyle w:val="1"/>
      </w:pPr>
      <w:r>
        <w:rPr>
          <w:rFonts w:ascii="Times New Roman" w:eastAsia="Alimama FangYuan Doc Light" w:hAnsi="Times New Roman"/>
        </w:rPr>
        <w:lastRenderedPageBreak/>
        <w:t xml:space="preserve">2 </w:t>
      </w:r>
      <w:r>
        <w:rPr>
          <w:rFonts w:ascii="Times New Roman" w:eastAsia="Alimama FangYuan Doc Light" w:hAnsi="Times New Roman"/>
        </w:rPr>
        <w:t>数据怎样进入系统</w:t>
      </w:r>
    </w:p>
    <w:p w14:paraId="3969A15F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t xml:space="preserve">2.1 </w:t>
      </w:r>
      <w:r>
        <w:rPr>
          <w:rFonts w:ascii="Times New Roman" w:eastAsia="Alimama FangYuan Doc Light" w:hAnsi="Times New Roman"/>
        </w:rPr>
        <w:t>数据来源和规模</w:t>
      </w:r>
    </w:p>
    <w:p w14:paraId="2460880A" w14:textId="77777777" w:rsidR="008E1464" w:rsidRDefault="00C5341C">
      <w:pPr>
        <w:pStyle w:val="14"/>
      </w:pPr>
      <w:r>
        <w:t>数据来自</w:t>
      </w:r>
      <w:r>
        <w:t>MetroFlow</w:t>
      </w:r>
      <w:r>
        <w:t>公开数据项目，正式数据页为</w:t>
      </w:r>
      <w:r>
        <w:t>Figshare</w:t>
      </w:r>
      <w:r>
        <w:t>，许可为</w:t>
      </w:r>
      <w:r>
        <w:t>CC BY 4.0</w:t>
      </w:r>
      <w:r>
        <w:t>。项目使用进出站客流、站点信息、工作日历和上海城市代表点天气五类输入。原始进出表共有</w:t>
      </w:r>
      <w:r>
        <w:t>3,788,892</w:t>
      </w:r>
      <w:r>
        <w:t>条记录和</w:t>
      </w:r>
      <w:r>
        <w:t>13</w:t>
      </w:r>
      <w:r>
        <w:t>个字段，覆盖</w:t>
      </w:r>
      <w:r>
        <w:t>123</w:t>
      </w:r>
      <w:r>
        <w:t>日、</w:t>
      </w:r>
      <w:r>
        <w:t>302</w:t>
      </w:r>
      <w:r>
        <w:t>站，每日以</w:t>
      </w:r>
      <w:r>
        <w:t>10</w:t>
      </w:r>
      <w:r>
        <w:t>分钟为基本时间单位。</w:t>
      </w:r>
    </w:p>
    <w:p w14:paraId="264FA8E6" w14:textId="77777777" w:rsidR="008E1464" w:rsidRDefault="00C5341C">
      <w:pPr>
        <w:pStyle w:val="affa"/>
      </w:pPr>
      <w:r>
        <w:t>表</w:t>
      </w:r>
      <w:r>
        <w:t xml:space="preserve">2  </w:t>
      </w:r>
      <w:r>
        <w:t>五类输入数据及用途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2948"/>
      </w:tblGrid>
      <w:tr w:rsidR="008E1464" w14:paraId="43D50074" w14:textId="77777777">
        <w:trPr>
          <w:cantSplit/>
          <w:tblHeader/>
          <w:jc w:val="center"/>
          <w:tblHeader w:val="true"/>
          <w:cantSplit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0F3B0C" w14:textId="77777777" w:rsidR="008E1464" w:rsidRDefault="00C5341C">
            <w:pPr>
              <w:spacing w:after="0" w:line="300" w:lineRule="auto"/>
              <w:jc w:val="center"/>
            </w:pPr>
            <w:r>
              <w:rPr>
                <w:b/>
                <w:color w:val="FFFFFF"/>
                <w:sz w:val="21"/>
              </w:rPr>
              <w:t>数据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591DBE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主要内容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D6C875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进入的分析</w:t>
            </w:r>
          </w:p>
        </w:tc>
      </w:tr>
      <w:tr w:rsidR="008E1464" w14:paraId="047C1BD7" w14:textId="77777777">
        <w:trPr>
          <w:cantSplit/>
          <w:jc w:val="center"/>
          <w:cantSplit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7F34B6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进出站客流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160A66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站点、日期、时间、进站、出站及三类出行分项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99D48F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时间规律、排名、方向和构成</w:t>
            </w:r>
          </w:p>
        </w:tc>
      </w:tr>
      <w:tr w:rsidR="008E1464" w14:paraId="08720875" w14:textId="77777777">
        <w:trPr>
          <w:cantSplit/>
          <w:jc w:val="center"/>
          <w:cantSplit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44A8D3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站点信息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0D7673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站点</w:t>
            </w:r>
            <w:r>
              <w:rPr>
                <w:color w:val="202A2F"/>
                <w:sz w:val="21"/>
              </w:rPr>
              <w:t>ID</w:t>
            </w:r>
            <w:r>
              <w:rPr>
                <w:color w:val="202A2F"/>
                <w:sz w:val="21"/>
              </w:rPr>
              <w:t>、英文站名、经纬度、邻接站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8604C7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空间地图和边连接</w:t>
            </w:r>
          </w:p>
        </w:tc>
      </w:tr>
      <w:tr w:rsidR="008E1464" w14:paraId="07245FDB" w14:textId="77777777">
        <w:trPr>
          <w:cantSplit/>
          <w:jc w:val="center"/>
          <w:cantSplit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BB32E5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工作日历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9C2C1F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日期及工作日标记，包含调休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556C31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工作日与非工作日比较</w:t>
            </w:r>
          </w:p>
        </w:tc>
      </w:tr>
      <w:tr w:rsidR="008E1464" w14:paraId="401401B2" w14:textId="77777777">
        <w:trPr>
          <w:cantSplit/>
          <w:jc w:val="center"/>
          <w:cantSplit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7E160C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天气记录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209AC3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小时温度、降雨等城市代表点观测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DDDA7F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天气关联分析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2017上海POI</w:t>
            </w:r>
          </w:p>
        </w:tc>
        <w:tc>
          <w:tcPr>
            <w:tcW w:w="40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名称、地址、区县、经纬度及设施分类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站点圈密度、多样性和功能构成</w:t>
            </w:r>
          </w:p>
        </w:tc>
      </w:tr>
    </w:tbl>
    <w:p w14:paraId="5A91CF0C" w14:textId="77777777" w:rsidR="008E1464" w:rsidRDefault="008E1464">
      <w:pPr>
        <w:spacing w:after="0"/>
      </w:pPr>
    </w:p>
    <w:p w14:paraId="26C0E0D8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t xml:space="preserve">2.2 </w:t>
      </w:r>
      <w:r>
        <w:rPr>
          <w:rFonts w:ascii="Times New Roman" w:eastAsia="Alimama FangYuan Doc Light" w:hAnsi="Times New Roman"/>
        </w:rPr>
        <w:t>为什么要先做质量检查</w:t>
      </w:r>
    </w:p>
    <w:p w14:paraId="507E7E02" w14:textId="77777777" w:rsidR="008E1464" w:rsidRDefault="00C5341C">
      <w:pPr>
        <w:pStyle w:val="14"/>
      </w:pPr>
      <w:r>
        <w:t>原始表没有缺失单元格、重复键、负流量或分项和不一致，但其中六天的计数规模明显缺损。如果直接把这些日期当成正常低客流，日均值、排名和曲线都会被拉低。因此项目保留原值和异常记录，同时把这六天排除在常规统计与聚类之外。</w:t>
      </w:r>
    </w:p>
    <w:p w14:paraId="1FB4EDC4" w14:textId="77777777" w:rsidR="008E1464" w:rsidRDefault="00C5341C">
      <w:pPr>
        <w:pStyle w:val="14"/>
      </w:pPr>
      <w:r>
        <w:t>零值没有被统一删除。零客流可能是该站点在某个时段的真实记录，只有缺失或质量规则明确判定异常的记录才不能参与正常统计。这一处理保证</w:t>
      </w:r>
      <w:r>
        <w:t>“</w:t>
      </w:r>
      <w:r>
        <w:t>没有记录</w:t>
      </w:r>
      <w:r>
        <w:t>”</w:t>
      </w:r>
      <w:r>
        <w:t>和</w:t>
      </w:r>
      <w:r>
        <w:t>“</w:t>
      </w:r>
      <w:r>
        <w:t>记录为零</w:t>
      </w:r>
      <w:r>
        <w:t>”</w:t>
      </w:r>
      <w:r>
        <w:t>不会混为一谈。</w:t>
      </w:r>
    </w:p>
    <w:p w14:paraId="7B124646" w14:textId="77777777" w:rsidR="008E1464" w:rsidRDefault="00C5341C">
      <w:r>
        <w:br w:type="page"/>
      </w:r>
    </w:p>
    <w:p w14:paraId="071EF5FA" w14:textId="77777777" w:rsidR="008E1464" w:rsidRDefault="00C5341C">
      <w:pPr>
        <w:pStyle w:val="affa"/>
      </w:pPr>
      <w:r>
        <w:lastRenderedPageBreak/>
        <w:t>表</w:t>
      </w:r>
      <w:r>
        <w:t xml:space="preserve">3  </w:t>
      </w:r>
      <w:r>
        <w:t>数据处理前后的主要数量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814"/>
        <w:gridCol w:w="4649"/>
      </w:tblGrid>
      <w:tr w:rsidR="008E1464" w14:paraId="6CA14514" w14:textId="77777777">
        <w:trPr>
          <w:cantSplit/>
          <w:tblHeader/>
          <w:jc w:val="center"/>
          <w:tblHeader w:val="true"/>
          <w:cantSplit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CF25C0" w14:textId="77777777" w:rsidR="008E1464" w:rsidRDefault="00C5341C">
            <w:pPr>
              <w:spacing w:after="0" w:line="300" w:lineRule="auto"/>
              <w:jc w:val="center"/>
            </w:pPr>
            <w:r>
              <w:rPr>
                <w:b/>
                <w:color w:val="FFFFFF"/>
                <w:sz w:val="21"/>
              </w:rPr>
              <w:t>环节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E81DDA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数量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CE0BA3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处理原则</w:t>
            </w:r>
          </w:p>
        </w:tc>
      </w:tr>
      <w:tr w:rsidR="008E1464" w14:paraId="6409B339" w14:textId="77777777">
        <w:trPr>
          <w:cantSplit/>
          <w:jc w:val="center"/>
          <w:cantSplit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E3FA71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原始记录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0B835D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3,788,892</w:t>
            </w:r>
            <w:r>
              <w:rPr>
                <w:color w:val="202A2F"/>
                <w:sz w:val="21"/>
              </w:rPr>
              <w:t>行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BB571D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保留为开发机证据，不装入代码</w:t>
            </w:r>
            <w:r>
              <w:rPr>
                <w:color w:val="202A2F"/>
                <w:sz w:val="21"/>
              </w:rPr>
              <w:t>ZIP</w:t>
            </w:r>
          </w:p>
        </w:tc>
      </w:tr>
      <w:tr w:rsidR="008E1464" w14:paraId="10B0FE4C" w14:textId="77777777">
        <w:trPr>
          <w:cantSplit/>
          <w:jc w:val="center"/>
          <w:cantSplit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2D7AAE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异常日期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C85168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6</w:t>
            </w:r>
            <w:r>
              <w:rPr>
                <w:color w:val="202A2F"/>
                <w:sz w:val="21"/>
              </w:rPr>
              <w:t>日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E7E7B6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保留原值，常规分析时排除</w:t>
            </w:r>
          </w:p>
        </w:tc>
      </w:tr>
      <w:tr w:rsidR="008E1464" w14:paraId="6D38A65B" w14:textId="77777777">
        <w:trPr>
          <w:cantSplit/>
          <w:jc w:val="center"/>
          <w:cantSplit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186087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有效日期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3C20B7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117</w:t>
            </w:r>
            <w:r>
              <w:rPr>
                <w:color w:val="202A2F"/>
                <w:sz w:val="21"/>
              </w:rPr>
              <w:t>日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BFE81E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81</w:t>
            </w:r>
            <w:r>
              <w:rPr>
                <w:color w:val="202A2F"/>
                <w:sz w:val="21"/>
              </w:rPr>
              <w:t>个工作日，</w:t>
            </w:r>
            <w:r>
              <w:rPr>
                <w:color w:val="202A2F"/>
                <w:sz w:val="21"/>
              </w:rPr>
              <w:t>36</w:t>
            </w:r>
            <w:r>
              <w:rPr>
                <w:color w:val="202A2F"/>
                <w:sz w:val="21"/>
              </w:rPr>
              <w:t>个非工作日</w:t>
            </w:r>
          </w:p>
        </w:tc>
      </w:tr>
      <w:tr w:rsidR="008E1464" w14:paraId="21C11691" w14:textId="77777777">
        <w:trPr>
          <w:cantSplit/>
          <w:jc w:val="center"/>
          <w:cantSplit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52DAA2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处理后小时表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9A5024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631,482</w:t>
            </w:r>
            <w:r>
              <w:rPr>
                <w:color w:val="202A2F"/>
                <w:sz w:val="21"/>
              </w:rPr>
              <w:t>行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016660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供时间曲线和方向分析读取</w:t>
            </w:r>
          </w:p>
        </w:tc>
      </w:tr>
      <w:tr w:rsidR="008E1464" w14:paraId="49486647" w14:textId="77777777">
        <w:trPr>
          <w:cantSplit/>
          <w:jc w:val="center"/>
          <w:cantSplit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8B7A2B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处理后站日表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DA6DA9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37,146</w:t>
            </w:r>
            <w:r>
              <w:rPr>
                <w:color w:val="202A2F"/>
                <w:sz w:val="21"/>
              </w:rPr>
              <w:t>行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AD9C0D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供站点排名和空间分析读取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功能POI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1,303,199行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原始296.8MB不入包，只分发302站汇总</w:t>
            </w:r>
          </w:p>
        </w:tc>
      </w:tr>
    </w:tbl>
    <w:p w14:paraId="79889D89" w14:textId="77777777" w:rsidR="008E1464" w:rsidRDefault="008E1464">
      <w:pPr>
        <w:spacing w:after="0"/>
      </w:pPr>
    </w:p>
    <w:p w14:paraId="0910989E" w14:textId="77777777" w:rsidR="008E1464" w:rsidRDefault="00C5341C">
      <w:pPr>
        <w:pStyle w:val="1"/>
      </w:pPr>
      <w:r>
        <w:rPr>
          <w:rFonts w:ascii="Times New Roman" w:eastAsia="Alimama FangYuan Doc Light" w:hAnsi="Times New Roman"/>
        </w:rPr>
        <w:t xml:space="preserve">3 </w:t>
      </w:r>
      <w:r>
        <w:rPr>
          <w:rFonts w:ascii="Times New Roman" w:eastAsia="Alimama FangYuan Doc Light" w:hAnsi="Times New Roman"/>
        </w:rPr>
        <w:t>核心分析问题</w:t>
      </w:r>
    </w:p>
    <w:p w14:paraId="5CBBA503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t xml:space="preserve">3.1 </w:t>
      </w:r>
      <w:r>
        <w:rPr>
          <w:rFonts w:ascii="Times New Roman" w:eastAsia="Alimama FangYuan Doc Light" w:hAnsi="Times New Roman"/>
        </w:rPr>
        <w:t>时间规律</w:t>
      </w:r>
    </w:p>
    <w:p w14:paraId="25B64619" w14:textId="77777777" w:rsidR="008E1464" w:rsidRDefault="00C5341C">
      <w:pPr>
        <w:pStyle w:val="14"/>
      </w:pPr>
      <w:r>
        <w:t>时间分析先把每个有效日期的全网站点按小时相加，再分别对工作日和非工作日求小时日均。这样不会因为某一类日期数量更多而简单堆出更高的总量。结果显示，工作日最高小时为</w:t>
      </w:r>
      <w:r>
        <w:t>8</w:t>
      </w:r>
      <w:r>
        <w:t>时，小时日均约</w:t>
      </w:r>
      <w:r>
        <w:t>96.7</w:t>
      </w:r>
      <w:r>
        <w:t>万人次；非工作日最高小时为</w:t>
      </w:r>
      <w:r>
        <w:t>17</w:t>
      </w:r>
      <w:r>
        <w:t>时，小时日均约</w:t>
      </w:r>
      <w:r>
        <w:t>34.4</w:t>
      </w:r>
      <w:r>
        <w:t>万人次。</w:t>
      </w:r>
    </w:p>
    <w:p w14:paraId="5CABF709" w14:textId="77777777" w:rsidR="008E1464" w:rsidRDefault="00C5341C">
      <w:pPr>
        <w:pStyle w:val="14"/>
      </w:pPr>
      <w:r>
        <w:t>逐日热力图用于补充平均曲线。平均曲线便于看典型高峰，热力图则能看到单个日期是否偏高、偏低或缺失。两张图回答的是不同层面的问题。</w:t>
      </w:r>
    </w:p>
    <w:p w14:paraId="4C30F8D3" w14:textId="77777777" w:rsidR="008E1464" w:rsidRDefault="00C5341C">
      <w:pPr>
        <w:pStyle w:val="aff9"/>
      </w:pPr>
      <w:r>
        <w:rPr>
          <w:b/>
          <w:color w:val="176B70"/>
        </w:rPr>
        <w:t>讲解口径</w:t>
      </w:r>
      <w:r>
        <w:rPr>
          <w:b/>
          <w:color w:val="176B70"/>
        </w:rPr>
        <w:t xml:space="preserve">  </w:t>
      </w:r>
      <w:r>
        <w:t>这里强调</w:t>
      </w:r>
      <w:r>
        <w:t>“</w:t>
      </w:r>
      <w:r>
        <w:t>小时日均</w:t>
      </w:r>
      <w:r>
        <w:t>”</w:t>
      </w:r>
      <w:r>
        <w:t>四个字。我们先按天汇总，再对有效日期求平均，避免把记录条数当成日期权重。</w:t>
      </w:r>
    </w:p>
    <w:p w14:paraId="0DC6875A" w14:textId="77777777" w:rsidR="008E1464" w:rsidRDefault="00C5341C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77C70F7" wp14:editId="4C0663FC">
            <wp:extent cx="5688000" cy="3999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2-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533A" w14:textId="77777777" w:rsidR="008E1464" w:rsidRDefault="00C5341C">
      <w:pPr>
        <w:pStyle w:val="affa"/>
      </w:pPr>
      <w:r>
        <w:t>图</w:t>
      </w:r>
      <w:r>
        <w:t xml:space="preserve">2  </w:t>
      </w:r>
      <w:r>
        <w:t>时间规律页面的小时曲线与日期热力图</w:t>
      </w:r>
    </w:p>
    <w:p w14:paraId="75DC8F24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t xml:space="preserve">3.2 </w:t>
      </w:r>
      <w:r>
        <w:rPr>
          <w:rFonts w:ascii="Times New Roman" w:eastAsia="Alimama FangYuan Doc Light" w:hAnsi="Times New Roman"/>
        </w:rPr>
        <w:t>站点空间</w:t>
      </w:r>
    </w:p>
    <w:p w14:paraId="296C4553" w14:textId="77777777" w:rsidR="008E1464" w:rsidRDefault="00C5341C">
      <w:pPr>
        <w:pStyle w:val="14"/>
      </w:pPr>
      <w:r>
        <w:t>空间分析把各站放回发布方提供的经纬度位置，并用共同的</w:t>
      </w:r>
      <w:r>
        <w:t>117</w:t>
      </w:r>
      <w:r>
        <w:t>个有效日期计算日均排名。当前进站口径下，人民广场站日均约</w:t>
      </w:r>
      <w:r>
        <w:t>15.38</w:t>
      </w:r>
      <w:r>
        <w:t>万人次，位列第一；徐家汇、静安寺、南京东路和中山公园也处于前列。共同日期保证每个站点使用同一分母。</w:t>
      </w:r>
    </w:p>
    <w:p w14:paraId="39AC54B3" w14:textId="77777777" w:rsidR="008E1464" w:rsidRDefault="00C5341C">
      <w:pPr>
        <w:pStyle w:val="14"/>
      </w:pPr>
      <w:r>
        <w:t>地图连线表示数据中给出的邻接关系，只用于帮助理解站点网络结构。发布方没有声明坐标参考系，连线也不是精确轨道曲线，因此系统不把它当作工程地图或线路导航。</w:t>
      </w:r>
    </w:p>
    <w:p w14:paraId="233A1ED0" w14:textId="77777777" w:rsidR="008E1464" w:rsidRDefault="00C5341C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36937D" wp14:editId="44C4ED30">
            <wp:extent cx="5688000" cy="3999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3-st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C57E" w14:textId="77777777" w:rsidR="008E1464" w:rsidRDefault="00C5341C">
      <w:pPr>
        <w:pStyle w:val="affa"/>
      </w:pPr>
      <w:r>
        <w:t>图</w:t>
      </w:r>
      <w:r>
        <w:t xml:space="preserve">3  </w:t>
      </w:r>
      <w:r>
        <w:t>站点空间页面的地理分布与前</w:t>
      </w:r>
      <w:r>
        <w:t>20</w:t>
      </w:r>
      <w:r>
        <w:t>站排名</w:t>
      </w:r>
    </w:p>
    <w:p w14:paraId="6FF12187" w14:textId="77777777" w:rsidR="008E1464" w:rsidRDefault="00C5341C">
      <w:r>
        <w:br w:type="page"/>
      </w:r>
    </w:p>
    <w:p w14:paraId="10A01F13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lastRenderedPageBreak/>
        <w:t xml:space="preserve">3.3 </w:t>
      </w:r>
      <w:r>
        <w:rPr>
          <w:rFonts w:ascii="Times New Roman" w:eastAsia="Alimama FangYuan Doc Light" w:hAnsi="Times New Roman"/>
        </w:rPr>
        <w:t>进出方向和出行构成</w:t>
      </w:r>
    </w:p>
    <w:p w14:paraId="69D4C616" w14:textId="77777777" w:rsidR="008E1464" w:rsidRDefault="00C5341C">
      <w:pPr>
        <w:pStyle w:val="14"/>
      </w:pPr>
      <w:r>
        <w:t>方向分析比较同一站点在早高峰和晚高峰的进站、出站差异。系统用一个范围在负</w:t>
      </w:r>
      <w:r>
        <w:t>1</w:t>
      </w:r>
      <w:r>
        <w:t>到正</w:t>
      </w:r>
      <w:r>
        <w:t>1</w:t>
      </w:r>
      <w:r>
        <w:t>之间的方向指数表示偏向：正值偏进站，负值偏出站，接近零表示两者相近。指数只描述客流方向，不能单凭它断定站点周边属于住宅区或办公区。</w:t>
      </w:r>
    </w:p>
    <w:p w14:paraId="22C01DF3" w14:textId="77777777" w:rsidR="008E1464" w:rsidRDefault="00C5341C">
      <w:pPr>
        <w:pStyle w:val="14"/>
      </w:pPr>
      <w:r>
        <w:t>出行构成使用发布方已经推断的三类标签。有效日期内，非居家出行约占</w:t>
      </w:r>
      <w:r>
        <w:t>38.5%</w:t>
      </w:r>
      <w:r>
        <w:t>，通勤约占</w:t>
      </w:r>
      <w:r>
        <w:t>32.0%</w:t>
      </w:r>
      <w:r>
        <w:t>，居家其他约占</w:t>
      </w:r>
      <w:r>
        <w:t>29.5%</w:t>
      </w:r>
      <w:r>
        <w:t>。系统同时显示绝对规模、构成比例和小时曲线，避免只看百分比而忽略总量。</w:t>
      </w:r>
    </w:p>
    <w:p w14:paraId="3F49B298" w14:textId="77777777" w:rsidR="008E1464" w:rsidRDefault="00C5341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1CC2EEA" wp14:editId="2130B71A">
            <wp:extent cx="5688000" cy="3999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6-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375B" w14:textId="77777777" w:rsidR="008E1464" w:rsidRDefault="00C5341C">
      <w:pPr>
        <w:pStyle w:val="affa"/>
      </w:pPr>
      <w:r>
        <w:t>图</w:t>
      </w:r>
      <w:r>
        <w:t xml:space="preserve">4  </w:t>
      </w:r>
      <w:r>
        <w:t>三类出行的规模</w:t>
      </w:r>
      <w:r>
        <w:t xml:space="preserve"> </w:t>
      </w:r>
      <w:r>
        <w:t>比例和小时变化</w:t>
      </w:r>
    </w:p>
    <w:p w14:paraId="25395223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t xml:space="preserve">3.4 </w:t>
      </w:r>
      <w:r>
        <w:rPr>
          <w:rFonts w:ascii="Times New Roman" w:eastAsia="Alimama FangYuan Doc Light" w:hAnsi="Times New Roman"/>
        </w:rPr>
        <w:t>天气关联</w:t>
      </w:r>
    </w:p>
    <w:p w14:paraId="2310C569" w14:textId="77777777" w:rsidR="008E1464" w:rsidRDefault="00C5341C">
      <w:pPr>
        <w:pStyle w:val="14"/>
      </w:pPr>
      <w:r>
        <w:t>天气分析把每日全网进站量与同一天的城市代表点温度、雨量连接，并分工作日和非工作日计算</w:t>
      </w:r>
      <w:r>
        <w:t>Spearman</w:t>
      </w:r>
      <w:r>
        <w:t>相关。工作日温度相关系数约为负</w:t>
      </w:r>
      <w:r>
        <w:t>0.49</w:t>
      </w:r>
      <w:r>
        <w:t>，雨量约为负</w:t>
      </w:r>
      <w:r>
        <w:t>0.23</w:t>
      </w:r>
      <w:r>
        <w:t>；非工作日温度约为负</w:t>
      </w:r>
      <w:r>
        <w:t>0.51</w:t>
      </w:r>
      <w:r>
        <w:t>，雨量约为负</w:t>
      </w:r>
      <w:r>
        <w:t>0.45</w:t>
      </w:r>
      <w:r>
        <w:t>。负号表示在这段历史数据中，因素升高时客流往往下降。</w:t>
      </w:r>
    </w:p>
    <w:p w14:paraId="55720591" w14:textId="77777777" w:rsidR="008E1464" w:rsidRDefault="00C5341C">
      <w:pPr>
        <w:pStyle w:val="14"/>
      </w:pPr>
      <w:r>
        <w:t>相关关系只能说明同步变化，不能证明天气直接造成客流变化。月份、节假日和其他未纳入因素也可能同时影响结果。天气还是城市代表点观测，不能解释某一个站点的局部天气。</w:t>
      </w:r>
    </w:p>
    <w:p w14:paraId="124C5CE7" w14:textId="77777777" w:rsidR="008E1464" w:rsidRDefault="00C5341C">
      <w:pPr>
        <w:pStyle w:val="aff9"/>
      </w:pPr>
      <w:r>
        <w:rPr>
          <w:b/>
          <w:color w:val="176B70"/>
        </w:rPr>
        <w:t>讲解口径</w:t>
      </w:r>
      <w:r>
        <w:rPr>
          <w:b/>
          <w:color w:val="176B70"/>
        </w:rPr>
        <w:t xml:space="preserve">  </w:t>
      </w:r>
      <w:r>
        <w:t>教师若问</w:t>
      </w:r>
      <w:r>
        <w:t>“</w:t>
      </w:r>
      <w:r>
        <w:t>是否证明下雨导致客流下降</w:t>
      </w:r>
      <w:r>
        <w:t>”</w:t>
      </w:r>
      <w:r>
        <w:t>，回答应是没有。系统只报告相关方向和样本数，并明确保留因果边界。</w:t>
      </w:r>
    </w:p>
    <w:p w14:paraId="1694B980" w14:textId="77777777" w:rsidR="008E1464" w:rsidRDefault="00C5341C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4ED3018" wp14:editId="7A5AE5C7">
            <wp:extent cx="5688000" cy="3999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7-weat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2416" w14:textId="77777777" w:rsidR="008E1464" w:rsidRDefault="00C5341C">
      <w:pPr>
        <w:pStyle w:val="affa"/>
      </w:pPr>
      <w:r>
        <w:t>图</w:t>
      </w:r>
      <w:r>
        <w:t xml:space="preserve">5  </w:t>
      </w:r>
      <w:r>
        <w:t>天气与全网日进站量的关联展示</w:t>
      </w:r>
    </w:p>
    <w:p w14:paraId="417E4FDC" w14:textId="77777777" w:rsidR="008E1464" w:rsidRDefault="00C5341C">
      <w:r>
        <w:br w:type="page"/>
      </w:r>
    </w:p>
    <w:p>
      <w:pPr>
        <w:pStyle w:val="21"/>
      </w:pPr>
      <w:r>
        <w:rPr>
          <w:rFonts w:ascii="Times New Roman" w:hAnsi="Times New Roman" w:eastAsia="宋体"/>
          <w:b/>
          <w:sz w:val="24"/>
        </w:rPr>
        <w:t>3.5 站点周边POI与客流</w:t>
      </w:r>
    </w:p>
    <w:p>
      <w:pPr>
        <w:pStyle w:val="14"/>
      </w:pPr>
      <w:r>
        <w:rPr>
          <w:rFonts w:ascii="Times New Roman" w:hAnsi="Times New Roman" w:eastAsia="宋体"/>
          <w:sz w:val="24"/>
        </w:rPr>
        <w:t>POI分析把2017上海市1,625,290条设施记录分块读取。按名称、地址、坐标和细分类去除370条候选重复记录，排除地名地址、通行、室内和道路附属设施后，保留1,303,199个功能POI，归为餐饮、购物、生活服务、就业金融、居住商务、科教医疗、休闲文旅、交通服务和公共服务九组。原始文件约296.8MB，不进入Git或代码ZIP。</w:t>
      </w:r>
    </w:p>
    <w:p>
      <w:pPr>
        <w:pStyle w:val="14"/>
      </w:pPr>
      <w:r>
        <w:rPr>
          <w:rFonts w:ascii="Times New Roman" w:hAnsi="Times New Roman" w:eastAsia="宋体"/>
          <w:sz w:val="24"/>
        </w:rPr>
        <w:t>以1公里直线站点圈计算设施数量、密度、功能构成和归一化Shannon多样性。全范围进站分析中，POI数量与站点日均客流的Spearman相关系数为0.627，600次重复抽样95%区间为0.539—0.698；POI密度最高四分之一站点的客流中位数约为最低四分之一的3.30倍。多样性相关区间跨0，因此不能把“种类更多”写成稳定结论。</w:t>
      </w:r>
    </w:p>
    <w:p>
      <w:pPr>
        <w:pStyle w:val="14"/>
      </w:pPr>
      <w:r>
        <w:rPr>
          <w:rFonts w:ascii="Times New Roman" w:hAnsi="Times New Roman" w:eastAsia="宋体"/>
          <w:sz w:val="24"/>
        </w:rPr>
        <w:t>进一步比较高低客流站的功能占比，并找出“客流排名高于POI排名”和“POI排名高于客流排名”的站点。这样的偏离比只列高值更有解释力：虹桥火车站等枢纽受换乘功能影响，部分中心城区站则表现为配套密集但客流排名相对靠后。站点圈会重叠，距离也不是步行路径，所有结果只说明关联。</w:t>
      </w:r>
    </w:p>
    <w:p>
      <w:pPr>
        <w:pStyle w:val="aff9"/>
      </w:pPr>
      <w:r>
        <w:rPr>
          <w:rFonts w:ascii="Times New Roman" w:hAnsi="Times New Roman" w:eastAsia="宋体"/>
          <w:sz w:val="22"/>
        </w:rPr>
        <w:t>讲解口径  先报相关系数和区间，再用四分位组说明差距，最后举偏离站点说明总体关系并不适用于每个个体。不要把POI数量写成客流的单一原因。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4686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-poi-analysis-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8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a"/>
      </w:pPr>
      <w:r>
        <w:rPr>
          <w:rFonts w:ascii="Times New Roman" w:hAnsi="Times New Roman" w:eastAsia="宋体"/>
          <w:sz w:val="21"/>
        </w:rPr>
        <w:t>图6  站点周边功能与客流的关联、地图和分组比较</w:t>
      </w:r>
    </w:p>
    <w:p w14:paraId="25CA8C08" w14:textId="77777777" w:rsidR="008E1464" w:rsidRDefault="00C5341C">
      <w:pPr>
        <w:pStyle w:val="1"/>
      </w:pPr>
      <w:r>
        <w:rPr>
          <w:rFonts w:ascii="Times New Roman" w:eastAsia="Alimama FangYuan Doc Light" w:hAnsi="Times New Roman"/>
        </w:rPr>
        <w:lastRenderedPageBreak/>
        <w:t xml:space="preserve">4 </w:t>
      </w:r>
      <w:r>
        <w:rPr>
          <w:rFonts w:ascii="Times New Roman" w:eastAsia="Alimama FangYuan Doc Light" w:hAnsi="Times New Roman"/>
        </w:rPr>
        <w:t>站点分组与边流量动画</w:t>
      </w:r>
    </w:p>
    <w:p w14:paraId="666AD1F7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t xml:space="preserve">4.1 </w:t>
      </w:r>
      <w:r>
        <w:rPr>
          <w:rFonts w:ascii="Times New Roman" w:eastAsia="Alimama FangYuan Doc Light" w:hAnsi="Times New Roman"/>
        </w:rPr>
        <w:t>站点分组的直观原理</w:t>
      </w:r>
    </w:p>
    <w:p w14:paraId="2B05E060" w14:textId="77777777" w:rsidR="008E1464" w:rsidRDefault="00C5341C">
      <w:pPr>
        <w:pStyle w:val="14"/>
      </w:pPr>
      <w:r>
        <w:t>站点分组不是预测未来客流，也没有人工标签。项目先把每个站点在工作日、非工作日的进出小时曲线转成比例，使大站和小站可以按</w:t>
      </w:r>
      <w:r>
        <w:t>“</w:t>
      </w:r>
      <w:r>
        <w:t>曲线形状</w:t>
      </w:r>
      <w:r>
        <w:t>”</w:t>
      </w:r>
      <w:r>
        <w:t>比较，再让</w:t>
      </w:r>
      <w:r>
        <w:t>KMeans</w:t>
      </w:r>
      <w:r>
        <w:t>把形状相近的站点放在一起。系统比较</w:t>
      </w:r>
      <w:r>
        <w:t>2</w:t>
      </w:r>
      <w:r>
        <w:t>至</w:t>
      </w:r>
      <w:r>
        <w:t>5</w:t>
      </w:r>
      <w:r>
        <w:t>组，轮廓系数最高的是</w:t>
      </w:r>
      <w:r>
        <w:t>2</w:t>
      </w:r>
      <w:r>
        <w:t>组，分数约</w:t>
      </w:r>
      <w:r>
        <w:t>0.427</w:t>
      </w:r>
      <w:r>
        <w:t>。</w:t>
      </w:r>
    </w:p>
    <w:p w14:paraId="1B7D8F14" w14:textId="77777777" w:rsidR="008E1464" w:rsidRDefault="00C5341C">
      <w:pPr>
        <w:pStyle w:val="14"/>
      </w:pPr>
      <w:r>
        <w:t>最终第</w:t>
      </w:r>
      <w:r>
        <w:t>1</w:t>
      </w:r>
      <w:r>
        <w:t>组有</w:t>
      </w:r>
      <w:r>
        <w:t>175</w:t>
      </w:r>
      <w:r>
        <w:t>站，典型工作日表现为早间进站更集中、傍晚出站更集中；第</w:t>
      </w:r>
      <w:r>
        <w:t>2</w:t>
      </w:r>
      <w:r>
        <w:t>组有</w:t>
      </w:r>
      <w:r>
        <w:t>127</w:t>
      </w:r>
      <w:r>
        <w:t>站，方向大致相反。组名保持中性，结果只说明曲线模式，不能直接推断站点土地用途。轮廓系数属于现有数据的内部评价，不等同于分类准确率或未来预测能力。</w:t>
      </w:r>
    </w:p>
    <w:p w14:paraId="3AE6C1B1" w14:textId="77777777" w:rsidR="008E1464" w:rsidRDefault="00C5341C">
      <w:pPr>
        <w:pStyle w:val="aff9"/>
      </w:pPr>
      <w:r>
        <w:rPr>
          <w:b/>
          <w:color w:val="176B70"/>
        </w:rPr>
        <w:t>讲解口径</w:t>
      </w:r>
      <w:r>
        <w:rPr>
          <w:b/>
          <w:color w:val="176B70"/>
        </w:rPr>
        <w:t xml:space="preserve">  </w:t>
      </w:r>
      <w:r>
        <w:t>可以把</w:t>
      </w:r>
      <w:r>
        <w:t>KMeans</w:t>
      </w:r>
      <w:r>
        <w:t>解释成</w:t>
      </w:r>
      <w:r>
        <w:t>“</w:t>
      </w:r>
      <w:r>
        <w:t>按曲线长相自动分组</w:t>
      </w:r>
      <w:r>
        <w:t>”</w:t>
      </w:r>
      <w:r>
        <w:t>。先去掉绝对规模差异，再比较一天中各时段所占的比例。</w:t>
      </w:r>
    </w:p>
    <w:p w14:paraId="41A16B75" w14:textId="77777777" w:rsidR="008E1464" w:rsidRDefault="00C5341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C2DF410" wp14:editId="59F8CB86">
            <wp:extent cx="5688000" cy="3999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8-clus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3E45" w14:textId="77777777" w:rsidR="008E1464" w:rsidRDefault="00C5341C">
      <w:pPr>
        <w:pStyle w:val="affa"/>
      </w:pPr>
      <w:r>
        <w:rPr>
          <w:rFonts w:ascii="Times New Roman" w:hAnsi="Times New Roman" w:eastAsia="宋体"/>
          <w:sz w:val="24"/>
        </w:rPr>
        <w:t>图7  两类站点模式及代表曲线</w:t>
      </w:r>
    </w:p>
    <w:p w14:paraId="7FF5C3F0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t>4.2 10</w:t>
      </w:r>
      <w:r>
        <w:rPr>
          <w:rFonts w:ascii="Times New Roman" w:eastAsia="Alimama FangYuan Doc Light" w:hAnsi="Times New Roman"/>
        </w:rPr>
        <w:t>分钟边流量动画</w:t>
      </w:r>
    </w:p>
    <w:p w14:paraId="126ADD74" w14:textId="77777777" w:rsidR="008E1464" w:rsidRDefault="00C5341C">
      <w:pPr>
        <w:pStyle w:val="14"/>
      </w:pPr>
      <w:r>
        <w:t>站点空间页面还整合了</w:t>
      </w:r>
      <w:r>
        <w:t>10</w:t>
      </w:r>
      <w:r>
        <w:t>分钟边流量动画。它覆盖</w:t>
      </w:r>
      <w:r>
        <w:t>2017</w:t>
      </w:r>
      <w:r>
        <w:t>年</w:t>
      </w:r>
      <w:r>
        <w:t>5</w:t>
      </w:r>
      <w:r>
        <w:t>月</w:t>
      </w:r>
      <w:r>
        <w:t>1</w:t>
      </w:r>
      <w:r>
        <w:t>日至</w:t>
      </w:r>
      <w:r>
        <w:t>12</w:t>
      </w:r>
      <w:r>
        <w:t>日，排除其中三个计数缺损日后显示</w:t>
      </w:r>
      <w:r>
        <w:t>9</w:t>
      </w:r>
      <w:r>
        <w:t>个有效日，共</w:t>
      </w:r>
      <w:r>
        <w:t>349</w:t>
      </w:r>
      <w:r>
        <w:t>条无向邻接边。用户可以选择日期、</w:t>
      </w:r>
      <w:r>
        <w:lastRenderedPageBreak/>
        <w:t>播放或暂停、逐时段移动，并调整播放速度。颜色和线宽越突出，表示附件中的边值越高。</w:t>
      </w:r>
    </w:p>
    <w:p w14:paraId="28BE6A02" w14:textId="77777777" w:rsidR="008E1464" w:rsidRDefault="00C5341C">
      <w:pPr>
        <w:pStyle w:val="14"/>
      </w:pPr>
      <w:r>
        <w:t>这组附件没有提供边流量生成公式，因此项目把它标记为预生成结果。边流量合计只是同一时段各边数值之和，不能解释为真实</w:t>
      </w:r>
      <w:r>
        <w:t>OD</w:t>
      </w:r>
      <w:r>
        <w:t>、方向客流或去重乘客人数。动画的作用是帮助观察网络强度随时间变化，不用于替代主项目的进出站统计。</w:t>
      </w:r>
    </w:p>
    <w:p w14:paraId="2BF5916A" w14:textId="77777777" w:rsidR="008E1464" w:rsidRDefault="00C5341C">
      <w:pPr>
        <w:pStyle w:val="1"/>
      </w:pPr>
      <w:r>
        <w:rPr>
          <w:rFonts w:ascii="Times New Roman" w:eastAsia="Alimama FangYuan Doc Light" w:hAnsi="Times New Roman"/>
        </w:rPr>
        <w:t xml:space="preserve">5 </w:t>
      </w:r>
      <w:r>
        <w:rPr>
          <w:rFonts w:ascii="Times New Roman" w:eastAsia="Alimama FangYuan Doc Light" w:hAnsi="Times New Roman"/>
        </w:rPr>
        <w:t>系统框架</w:t>
      </w:r>
    </w:p>
    <w:p w14:paraId="06D85C50" w14:textId="77777777" w:rsidR="008E1464" w:rsidRDefault="00C5341C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8A4B8FC" wp14:editId="22596534">
            <wp:extent cx="5760000" cy="211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2382" w14:textId="77777777" w:rsidR="008E1464" w:rsidRDefault="00C5341C">
      <w:pPr>
        <w:pStyle w:val="affa"/>
      </w:pPr>
      <w:r>
        <w:rPr>
          <w:rFonts w:ascii="Times New Roman" w:hAnsi="Times New Roman" w:eastAsia="宋体"/>
          <w:sz w:val="24"/>
        </w:rPr>
        <w:t>图8  本地系统的整体结构</w:t>
      </w:r>
    </w:p>
    <w:p w14:paraId="5E10FFC7" w14:textId="77777777" w:rsidR="008E1464" w:rsidRDefault="00C5341C">
      <w:pPr>
        <w:pStyle w:val="14"/>
      </w:pPr>
      <w:r>
        <w:t>用户在浏览器中完成所有操作。</w:t>
      </w:r>
      <w:r>
        <w:t>Streamlit</w:t>
      </w:r>
      <w:r>
        <w:t>负责接收筛选条件、调用统计逻辑并组织页面；处理后</w:t>
      </w:r>
      <w:r>
        <w:t>Parquet</w:t>
      </w:r>
      <w:r>
        <w:t>和</w:t>
      </w:r>
      <w:r>
        <w:t>CSV</w:t>
      </w:r>
      <w:r>
        <w:t>文件提供已校验的数据；字体、</w:t>
      </w:r>
      <w:r>
        <w:t>Leaflet</w:t>
      </w:r>
      <w:r>
        <w:t>和边流量动画作为本地资源加载。系统不要求答辩电脑联网，也不在现场重新下载大数据或训练模型。</w:t>
      </w:r>
    </w:p>
    <w:p w14:paraId="4D314F0E" w14:textId="77777777" w:rsidR="008E1464" w:rsidRDefault="00C5341C">
      <w:pPr>
        <w:pStyle w:val="affa"/>
      </w:pPr>
      <w:r>
        <w:t>表</w:t>
      </w:r>
      <w:r>
        <w:t xml:space="preserve">4  </w:t>
      </w:r>
      <w:r>
        <w:t>七个页面与验收作用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58"/>
        <w:gridCol w:w="3288"/>
      </w:tblGrid>
      <w:tr w:rsidR="008E1464" w14:paraId="1B0BC017" w14:textId="77777777">
        <w:trPr>
          <w:cantSplit/>
          <w:tblHeader/>
          <w:jc w:val="center"/>
          <w:tblHeader w:val="true"/>
          <w:cantSplit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7B2BD26" w14:textId="77777777" w:rsidR="008E1464" w:rsidRDefault="00C5341C">
            <w:pPr>
              <w:spacing w:after="0" w:line="300" w:lineRule="auto"/>
              <w:jc w:val="center"/>
            </w:pPr>
            <w:r>
              <w:rPr>
                <w:b/>
                <w:color w:val="FFFFFF"/>
                <w:sz w:val="21"/>
              </w:rPr>
              <w:t>页面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0F5EAE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主要内容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B00710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验收时说明</w:t>
            </w:r>
          </w:p>
        </w:tc>
      </w:tr>
      <w:tr w:rsidR="008E1464" w14:paraId="1D475316" w14:textId="77777777">
        <w:trPr>
          <w:cantSplit/>
          <w:jc w:val="center"/>
          <w:cantSplit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D4EC94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 xml:space="preserve">01 </w:t>
            </w:r>
            <w:r>
              <w:rPr>
                <w:color w:val="202A2F"/>
                <w:sz w:val="21"/>
              </w:rPr>
              <w:t>项目概览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84A268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规模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日变化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工作日与非工作日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577C46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确认数据范围和整体趋势</w:t>
            </w:r>
          </w:p>
        </w:tc>
      </w:tr>
      <w:tr w:rsidR="008E1464" w14:paraId="2BF76554" w14:textId="77777777">
        <w:trPr>
          <w:cantSplit/>
          <w:jc w:val="center"/>
          <w:cantSplit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4B3BAC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 xml:space="preserve">02 </w:t>
            </w:r>
            <w:r>
              <w:rPr>
                <w:color w:val="202A2F"/>
                <w:sz w:val="21"/>
              </w:rPr>
              <w:t>时间规律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3D16AA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小时曲线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日期热力图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9B6826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回答高峰何时出现</w:t>
            </w:r>
          </w:p>
        </w:tc>
      </w:tr>
      <w:tr w:rsidR="008E1464" w14:paraId="6699D6B0" w14:textId="77777777">
        <w:trPr>
          <w:cantSplit/>
          <w:jc w:val="center"/>
          <w:cantSplit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F7142B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 xml:space="preserve">03 </w:t>
            </w:r>
            <w:r>
              <w:rPr>
                <w:color w:val="202A2F"/>
                <w:sz w:val="21"/>
              </w:rPr>
              <w:t>站点空间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CD887E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站点地图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排名</w:t>
            </w:r>
            <w:r>
              <w:rPr>
                <w:color w:val="202A2F"/>
                <w:sz w:val="21"/>
              </w:rPr>
              <w:t xml:space="preserve"> 10</w:t>
            </w:r>
            <w:r>
              <w:rPr>
                <w:color w:val="202A2F"/>
                <w:sz w:val="21"/>
              </w:rPr>
              <w:t>分钟动画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FA1F92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回答空间分布和网络变化</w:t>
            </w:r>
          </w:p>
        </w:tc>
      </w:tr>
      <w:tr w:rsidR="008E1464" w14:paraId="133A1C68" w14:textId="77777777">
        <w:trPr>
          <w:cantSplit/>
          <w:jc w:val="center"/>
          <w:cantSplit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CE160C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 xml:space="preserve">04 </w:t>
            </w:r>
            <w:r>
              <w:rPr>
                <w:color w:val="202A2F"/>
                <w:sz w:val="21"/>
              </w:rPr>
              <w:t>出行模式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30AAB8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方向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构成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站点分组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121EF3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回答出行模式差异</w:t>
            </w:r>
          </w:p>
        </w:tc>
      </w:tr>
      <w:tr w:rsidR="008E1464" w14:paraId="1F88CEAB" w14:textId="77777777">
        <w:trPr>
          <w:cantSplit/>
          <w:jc w:val="center"/>
          <w:cantSplit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608A3D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 xml:space="preserve">05 </w:t>
            </w:r>
            <w:r>
              <w:rPr>
                <w:color w:val="202A2F"/>
                <w:sz w:val="21"/>
              </w:rPr>
              <w:t>天气关联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A41271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温度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雨量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雨日比较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642914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回答历史相关关系</w:t>
            </w:r>
          </w:p>
        </w:tc>
      </w:tr>
      <w:tr>
        <w:trPr>
          <w:cantSplit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06 POI与客流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站点圈 密度 多样性 构成偏离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回答周边功能与客流的统计关系</w:t>
            </w:r>
          </w:p>
        </w:tc>
      </w:tr>
      <w:tr w:rsidR="008E1464" w14:paraId="752E4C49" w14:textId="77777777">
        <w:trPr>
          <w:cantSplit/>
          <w:jc w:val="center"/>
          <w:cantSplit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07 数据质量</w:t>
            </w:r>
          </w:p>
        </w:tc>
        <w:tc>
          <w:tcPr>
            <w:tcW w:w="34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来源 字段 异常处理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8046F1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交代结论怎样得到</w:t>
            </w:r>
          </w:p>
        </w:tc>
      </w:tr>
    </w:tbl>
    <w:p w14:paraId="0C318A54" w14:textId="77777777" w:rsidR="008E1464" w:rsidRDefault="008E1464">
      <w:pPr>
        <w:spacing w:after="0"/>
      </w:pPr>
    </w:p>
    <w:p w14:paraId="63946B17" w14:textId="77777777" w:rsidR="008E1464" w:rsidRDefault="00C5341C">
      <w:pPr>
        <w:pStyle w:val="14"/>
      </w:pPr>
      <w:r>
        <w:t>日期、日期类型、站点和方向筛选会即时更新适用页面。天气分析固定使用全网进站量，站点分组固定使用四个月有效数据，</w:t>
      </w:r>
      <w:r>
        <w:t>10</w:t>
      </w:r>
      <w:r>
        <w:t>分钟动画固定使用附件中的</w:t>
      </w:r>
      <w:r>
        <w:t>9</w:t>
      </w:r>
      <w:r>
        <w:t>个有效日。进入这些视图时，不适用的筛选项会禁用，避免界面状态与实际计算不一致。</w:t>
      </w:r>
    </w:p>
    <w:p w14:paraId="4FDD427F" w14:textId="77777777" w:rsidR="008E1464" w:rsidRDefault="00C5341C">
      <w:pPr>
        <w:pStyle w:val="1"/>
      </w:pPr>
      <w:r>
        <w:rPr>
          <w:rFonts w:ascii="Times New Roman" w:eastAsia="Alimama FangYuan Doc Light" w:hAnsi="Times New Roman"/>
        </w:rPr>
        <w:t xml:space="preserve">6 </w:t>
      </w:r>
      <w:r>
        <w:rPr>
          <w:rFonts w:ascii="Times New Roman" w:eastAsia="Alimama FangYuan Doc Light" w:hAnsi="Times New Roman"/>
        </w:rPr>
        <w:t>现场演示路线</w:t>
      </w:r>
    </w:p>
    <w:p w14:paraId="764CE69D" w14:textId="77777777" w:rsidR="008E1464" w:rsidRDefault="00C5341C">
      <w:pPr>
        <w:pStyle w:val="14"/>
      </w:pPr>
      <w:r>
        <w:rPr>
          <w:rFonts w:ascii="Times New Roman" w:hAnsi="Times New Roman" w:eastAsia="宋体"/>
          <w:sz w:val="24"/>
        </w:rPr>
        <w:t>建议按下列顺序完成一次约7分钟的验收讲解。每一步先说要回答的问题，再操作页面，最后指出结论和边界。不要连续翻图而不解释图表用途。</w:t>
      </w:r>
    </w:p>
    <w:p w14:paraId="7F380520" w14:textId="77777777" w:rsidR="008E1464" w:rsidRDefault="00C5341C">
      <w:pPr>
        <w:pStyle w:val="affa"/>
      </w:pPr>
      <w:r>
        <w:t>表</w:t>
      </w:r>
      <w:r>
        <w:t xml:space="preserve">5  </w:t>
      </w:r>
      <w:r>
        <w:t>现场演示步骤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1304"/>
        <w:gridCol w:w="4876"/>
      </w:tblGrid>
      <w:tr w:rsidR="008E1464" w14:paraId="75C089CB" w14:textId="77777777">
        <w:trPr>
          <w:cantSplit/>
          <w:tblHeader/>
          <w:jc w:val="center"/>
          <w:tblHeader w:val="true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2992A4" w14:textId="77777777" w:rsidR="008E1464" w:rsidRDefault="00C5341C">
            <w:pPr>
              <w:spacing w:after="0" w:line="300" w:lineRule="auto"/>
              <w:jc w:val="center"/>
            </w:pPr>
            <w:r>
              <w:rPr>
                <w:b/>
                <w:color w:val="FFFFFF"/>
                <w:sz w:val="21"/>
              </w:rPr>
              <w:t>序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EB545B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页面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0FD211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建议时间</w:t>
            </w:r>
          </w:p>
        </w:tc>
        <w:tc>
          <w:tcPr>
            <w:tcW w:w="48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FABA0E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操作和说明</w:t>
            </w:r>
          </w:p>
        </w:tc>
      </w:tr>
      <w:tr w:rsidR="008E1464" w14:paraId="1BD4C76E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73215C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1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D3C6ED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启动与概览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83395C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40</w:t>
            </w:r>
            <w:r>
              <w:rPr>
                <w:color w:val="202A2F"/>
                <w:sz w:val="21"/>
              </w:rPr>
              <w:t>秒</w:t>
            </w:r>
          </w:p>
        </w:tc>
        <w:tc>
          <w:tcPr>
            <w:tcW w:w="48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3C27EF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双击启动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说明</w:t>
            </w:r>
            <w:r>
              <w:rPr>
                <w:color w:val="202A2F"/>
                <w:sz w:val="21"/>
              </w:rPr>
              <w:t>302</w:t>
            </w:r>
            <w:r>
              <w:rPr>
                <w:color w:val="202A2F"/>
                <w:sz w:val="21"/>
              </w:rPr>
              <w:t>站和</w:t>
            </w:r>
            <w:r>
              <w:rPr>
                <w:color w:val="202A2F"/>
                <w:sz w:val="21"/>
              </w:rPr>
              <w:t>117</w:t>
            </w:r>
            <w:r>
              <w:rPr>
                <w:color w:val="202A2F"/>
                <w:sz w:val="21"/>
              </w:rPr>
              <w:t>个有效日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查看日变化</w:t>
            </w:r>
          </w:p>
        </w:tc>
      </w:tr>
      <w:tr w:rsidR="008E1464" w14:paraId="15F4F32B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F38500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2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423A20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时间规律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BCB165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50</w:t>
            </w:r>
            <w:r>
              <w:rPr>
                <w:color w:val="202A2F"/>
                <w:sz w:val="21"/>
              </w:rPr>
              <w:t>秒</w:t>
            </w:r>
          </w:p>
        </w:tc>
        <w:tc>
          <w:tcPr>
            <w:tcW w:w="48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EE4C62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指出工作日</w:t>
            </w:r>
            <w:r>
              <w:rPr>
                <w:color w:val="202A2F"/>
                <w:sz w:val="21"/>
              </w:rPr>
              <w:t>8</w:t>
            </w:r>
            <w:r>
              <w:rPr>
                <w:color w:val="202A2F"/>
                <w:sz w:val="21"/>
              </w:rPr>
              <w:t>时峰值和非工作日</w:t>
            </w:r>
            <w:r>
              <w:rPr>
                <w:color w:val="202A2F"/>
                <w:sz w:val="21"/>
              </w:rPr>
              <w:t>17</w:t>
            </w:r>
            <w:r>
              <w:rPr>
                <w:color w:val="202A2F"/>
                <w:sz w:val="21"/>
              </w:rPr>
              <w:t>时峰值</w:t>
            </w:r>
          </w:p>
        </w:tc>
      </w:tr>
      <w:tr w:rsidR="008E1464" w14:paraId="7520102D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21687F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3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B2D2F7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站点空间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5406E6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70</w:t>
            </w:r>
            <w:r>
              <w:rPr>
                <w:color w:val="202A2F"/>
                <w:sz w:val="21"/>
              </w:rPr>
              <w:t>秒</w:t>
            </w:r>
          </w:p>
        </w:tc>
        <w:tc>
          <w:tcPr>
            <w:tcW w:w="48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999619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查看人民广场排名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切换进出总量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悬停站点</w:t>
            </w:r>
          </w:p>
        </w:tc>
      </w:tr>
      <w:tr w:rsidR="008E1464" w14:paraId="6960B7B9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19790B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4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458E02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边流量动画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65DBF5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50</w:t>
            </w:r>
            <w:r>
              <w:rPr>
                <w:color w:val="202A2F"/>
                <w:sz w:val="21"/>
              </w:rPr>
              <w:t>秒</w:t>
            </w:r>
          </w:p>
        </w:tc>
        <w:tc>
          <w:tcPr>
            <w:tcW w:w="48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B4424F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切到动画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播放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暂停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前进一个时段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说明口径</w:t>
            </w:r>
          </w:p>
        </w:tc>
      </w:tr>
      <w:tr w:rsidR="008E1464" w14:paraId="23312E4C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752B0B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5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0121FC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出行模式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8183FC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80</w:t>
            </w:r>
            <w:r>
              <w:rPr>
                <w:color w:val="202A2F"/>
                <w:sz w:val="21"/>
              </w:rPr>
              <w:t>秒</w:t>
            </w:r>
          </w:p>
        </w:tc>
        <w:tc>
          <w:tcPr>
            <w:tcW w:w="48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B1204F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方向指数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三类构成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两组站点模式</w:t>
            </w:r>
          </w:p>
        </w:tc>
      </w:tr>
      <w:tr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POI与客流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60秒</w:t>
            </w:r>
          </w:p>
        </w:tc>
        <w:tc>
          <w:tcPr>
            <w:tcW w:w="48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看相关区间、密度四分位和偏离站点，说明不代表因果</w:t>
            </w:r>
          </w:p>
        </w:tc>
      </w:tr>
      <w:tr w:rsidR="008E1464" w14:paraId="32676C85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7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天气与质量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9271A3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60</w:t>
            </w:r>
            <w:r>
              <w:rPr>
                <w:color w:val="202A2F"/>
                <w:sz w:val="21"/>
              </w:rPr>
              <w:t>秒</w:t>
            </w:r>
          </w:p>
        </w:tc>
        <w:tc>
          <w:tcPr>
            <w:tcW w:w="48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1E1DBC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说明相关不等于因果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展示六个缺损日</w:t>
            </w:r>
          </w:p>
        </w:tc>
      </w:tr>
      <w:tr w:rsidR="008E1464" w14:paraId="18966DA2" w14:textId="77777777">
        <w:trPr>
          <w:cantSplit/>
          <w:jc w:val="center"/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8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DAACDE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导出与关闭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26A19B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30</w:t>
            </w:r>
            <w:r>
              <w:rPr>
                <w:color w:val="202A2F"/>
                <w:sz w:val="21"/>
              </w:rPr>
              <w:t>秒</w:t>
            </w:r>
          </w:p>
        </w:tc>
        <w:tc>
          <w:tcPr>
            <w:tcW w:w="48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1292CC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展开数据表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导出</w:t>
            </w:r>
            <w:r>
              <w:rPr>
                <w:color w:val="202A2F"/>
                <w:sz w:val="21"/>
              </w:rPr>
              <w:t xml:space="preserve">CSV </w:t>
            </w:r>
            <w:r>
              <w:rPr>
                <w:color w:val="202A2F"/>
                <w:sz w:val="21"/>
              </w:rPr>
              <w:t>指出</w:t>
            </w:r>
            <w:r>
              <w:rPr>
                <w:color w:val="202A2F"/>
                <w:sz w:val="21"/>
              </w:rPr>
              <w:t>PNG</w:t>
            </w:r>
            <w:r>
              <w:rPr>
                <w:color w:val="202A2F"/>
                <w:sz w:val="21"/>
              </w:rPr>
              <w:t>按钮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正常停止服务</w:t>
            </w:r>
          </w:p>
        </w:tc>
      </w:tr>
    </w:tbl>
    <w:p w14:paraId="5DF8AB4E" w14:textId="77777777" w:rsidR="008E1464" w:rsidRDefault="008E1464">
      <w:pPr>
        <w:spacing w:after="0"/>
      </w:pPr>
    </w:p>
    <w:p w14:paraId="27D0A5CE" w14:textId="77777777" w:rsidR="008E1464" w:rsidRDefault="00C5341C">
      <w:pPr>
        <w:pStyle w:val="aff9"/>
      </w:pPr>
      <w:r>
        <w:rPr>
          <w:b/>
          <w:color w:val="176B70"/>
        </w:rPr>
        <w:lastRenderedPageBreak/>
        <w:t>讲解口径</w:t>
      </w:r>
      <w:r>
        <w:rPr>
          <w:b/>
          <w:color w:val="176B70"/>
        </w:rPr>
        <w:t xml:space="preserve">  </w:t>
      </w:r>
      <w:r>
        <w:t>演示过程中始终沿着</w:t>
      </w:r>
      <w:r>
        <w:t>“</w:t>
      </w:r>
      <w:r>
        <w:t>问题</w:t>
      </w:r>
      <w:r>
        <w:t xml:space="preserve"> </w:t>
      </w:r>
      <w:r>
        <w:t>方法</w:t>
      </w:r>
      <w:r>
        <w:t xml:space="preserve"> </w:t>
      </w:r>
      <w:r>
        <w:t>现象</w:t>
      </w:r>
      <w:r>
        <w:t xml:space="preserve"> </w:t>
      </w:r>
      <w:r>
        <w:t>边界</w:t>
      </w:r>
      <w:r>
        <w:t>”</w:t>
      </w:r>
      <w:r>
        <w:t>四步讲。比如：问题是高峰何时出现；方法是按有效日期求小时日均；现象是工作日</w:t>
      </w:r>
      <w:r>
        <w:t>8</w:t>
      </w:r>
      <w:r>
        <w:t>时最高；边界是历史聚合数据不能代表实时拥挤。</w:t>
      </w:r>
    </w:p>
    <w:p w14:paraId="0A759AD8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t>操作前准备</w:t>
      </w:r>
    </w:p>
    <w:p w14:paraId="5CC1FD20" w14:textId="77777777" w:rsidR="008E1464" w:rsidRDefault="00C5341C">
      <w:pPr>
        <w:pStyle w:val="15"/>
      </w:pPr>
      <w:r>
        <w:t xml:space="preserve">•  </w:t>
      </w:r>
      <w:r>
        <w:t>提前把</w:t>
      </w:r>
      <w:r>
        <w:t>WA1 Windows portable.zip</w:t>
      </w:r>
      <w:r>
        <w:t>完整解压到本地文件夹，不要在压缩包窗口内直接运行。</w:t>
      </w:r>
    </w:p>
    <w:p w14:paraId="1918985B" w14:textId="77777777" w:rsidR="008E1464" w:rsidRDefault="00C5341C">
      <w:pPr>
        <w:pStyle w:val="15"/>
      </w:pPr>
      <w:r>
        <w:t xml:space="preserve">•  </w:t>
      </w:r>
      <w:r>
        <w:t>双击启动</w:t>
      </w:r>
      <w:r>
        <w:t>.vbs</w:t>
      </w:r>
      <w:r>
        <w:t>或启动</w:t>
      </w:r>
      <w:r>
        <w:t>.cmd</w:t>
      </w:r>
      <w:r>
        <w:t>，浏览器地址为</w:t>
      </w:r>
      <w:r>
        <w:t>http://127.0.0.1:8501</w:t>
      </w:r>
      <w:r>
        <w:t>。</w:t>
      </w:r>
    </w:p>
    <w:p w14:paraId="5F99ABD4" w14:textId="77777777" w:rsidR="008E1464" w:rsidRDefault="00C5341C">
      <w:pPr>
        <w:pStyle w:val="15"/>
      </w:pPr>
      <w:r>
        <w:t xml:space="preserve">•  </w:t>
      </w:r>
      <w:r>
        <w:t>确认端口未被其他程序占用，准备一个</w:t>
      </w:r>
      <w:r>
        <w:t>CSV</w:t>
      </w:r>
      <w:r>
        <w:t>和</w:t>
      </w:r>
      <w:r>
        <w:t>PNG</w:t>
      </w:r>
      <w:r>
        <w:t>导出位置。</w:t>
      </w:r>
    </w:p>
    <w:p w14:paraId="2561DCE0" w14:textId="77777777" w:rsidR="008E1464" w:rsidRDefault="00C5341C">
      <w:pPr>
        <w:pStyle w:val="15"/>
      </w:pPr>
      <w:r>
        <w:t xml:space="preserve">•  </w:t>
      </w:r>
      <w:r>
        <w:t>断网演示时先关闭已缓存页面，再重新启动，证明字体、</w:t>
      </w:r>
      <w:r>
        <w:t>Leaflet</w:t>
      </w:r>
      <w:r>
        <w:t>和数据确实来自本地。</w:t>
      </w:r>
    </w:p>
    <w:p w14:paraId="366356B1" w14:textId="77777777" w:rsidR="008E1464" w:rsidRDefault="00C5341C">
      <w:pPr>
        <w:pStyle w:val="15"/>
      </w:pPr>
      <w:r>
        <w:t xml:space="preserve">•  </w:t>
      </w:r>
      <w:r>
        <w:t>结束时使用启动提示窗口的确定按钮关闭服务。</w:t>
      </w:r>
    </w:p>
    <w:p w14:paraId="1C018B8F" w14:textId="77777777" w:rsidR="008E1464" w:rsidRDefault="00C5341C">
      <w:pPr>
        <w:pStyle w:val="1"/>
      </w:pPr>
      <w:r>
        <w:rPr>
          <w:rFonts w:ascii="Times New Roman" w:eastAsia="Alimama FangYuan Doc Light" w:hAnsi="Times New Roman"/>
        </w:rPr>
        <w:t xml:space="preserve">7 </w:t>
      </w:r>
      <w:r>
        <w:rPr>
          <w:rFonts w:ascii="Times New Roman" w:eastAsia="Alimama FangYuan Doc Light" w:hAnsi="Times New Roman"/>
        </w:rPr>
        <w:t>验收证据和交付状态</w:t>
      </w:r>
    </w:p>
    <w:p w14:paraId="0253BCD4" w14:textId="77777777" w:rsidR="008E1464" w:rsidRDefault="00C5341C">
      <w:pPr>
        <w:pStyle w:val="14"/>
      </w:pPr>
      <w:r>
        <w:rPr>
          <w:rFonts w:ascii="Times New Roman" w:hAnsi="Times New Roman" w:eastAsia="宋体"/>
          <w:sz w:val="24"/>
        </w:rPr>
        <w:t>开发目录已运行19项自动检查，最终新便携包将以同一组检查复测，覆盖异常数据、统计口径、七页加载、三种出行模式、筛选空状态、动画视图和离线资源完整性。真实浏览器已检查七页、动画播放与暂停、上下一时段、筛选禁用状态和桌面布局。</w:t>
      </w:r>
    </w:p>
    <w:p w14:paraId="617FB641" w14:textId="77777777" w:rsidR="008E1464" w:rsidRDefault="00C5341C">
      <w:pPr>
        <w:pStyle w:val="affa"/>
      </w:pPr>
      <w:r>
        <w:t>表</w:t>
      </w:r>
      <w:r>
        <w:t xml:space="preserve">6  </w:t>
      </w:r>
      <w:r>
        <w:t>课程要求与验收证据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535"/>
        <w:gridCol w:w="2438"/>
      </w:tblGrid>
      <w:tr w:rsidR="008E1464" w14:paraId="13894FB5" w14:textId="77777777">
        <w:trPr>
          <w:cantSplit/>
          <w:tblHeader/>
          <w:jc w:val="center"/>
          <w:tblHeader w:val="true"/>
          <w:cantSplit/>
        </w:trPr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7FC004" w14:textId="77777777" w:rsidR="008E1464" w:rsidRDefault="00C5341C">
            <w:pPr>
              <w:spacing w:after="0" w:line="300" w:lineRule="auto"/>
              <w:jc w:val="center"/>
            </w:pPr>
            <w:r>
              <w:rPr>
                <w:b/>
                <w:color w:val="FFFFFF"/>
                <w:sz w:val="21"/>
              </w:rPr>
              <w:t>验收项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F65994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已经形成的结果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D773FB" w14:textId="77777777" w:rsidR="008E1464" w:rsidRDefault="00C5341C">
            <w:pPr>
              <w:spacing w:after="0" w:line="300" w:lineRule="auto"/>
            </w:pPr>
            <w:r>
              <w:rPr>
                <w:b/>
                <w:color w:val="FFFFFF"/>
                <w:sz w:val="21"/>
              </w:rPr>
              <w:t>查看位置</w:t>
            </w:r>
          </w:p>
        </w:tc>
      </w:tr>
      <w:tr w:rsidR="008E1464" w14:paraId="3EA736E2" w14:textId="77777777">
        <w:trPr>
          <w:cantSplit/>
          <w:jc w:val="center"/>
          <w:cantSplit/>
        </w:trPr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C39F69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数据质量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C72BA8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3,788,892</w:t>
            </w:r>
            <w:r>
              <w:rPr>
                <w:color w:val="202A2F"/>
                <w:sz w:val="21"/>
              </w:rPr>
              <w:t>条原始记录</w:t>
            </w:r>
            <w:r>
              <w:rPr>
                <w:color w:val="202A2F"/>
                <w:sz w:val="21"/>
              </w:rPr>
              <w:t xml:space="preserve">  </w:t>
            </w:r>
            <w:r>
              <w:rPr>
                <w:color w:val="202A2F"/>
                <w:sz w:val="21"/>
              </w:rPr>
              <w:t>六个缺损日明确列出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E27B76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质量页与</w:t>
            </w:r>
            <w:r>
              <w:rPr>
                <w:color w:val="202A2F"/>
                <w:sz w:val="21"/>
              </w:rPr>
              <w:t>quality.json</w:t>
            </w:r>
          </w:p>
        </w:tc>
      </w:tr>
      <w:tr w:rsidR="008E1464" w14:paraId="0E795B69" w14:textId="77777777">
        <w:trPr>
          <w:cantSplit/>
          <w:jc w:val="center"/>
          <w:cantSplit/>
        </w:trPr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F14DDA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统计结果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445E30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117</w:t>
            </w:r>
            <w:r>
              <w:rPr>
                <w:color w:val="202A2F"/>
                <w:sz w:val="21"/>
              </w:rPr>
              <w:t>个有效日</w:t>
            </w:r>
            <w:r>
              <w:rPr>
                <w:color w:val="202A2F"/>
                <w:sz w:val="21"/>
              </w:rPr>
              <w:t xml:space="preserve">  </w:t>
            </w:r>
            <w:r>
              <w:rPr>
                <w:color w:val="202A2F"/>
                <w:sz w:val="21"/>
              </w:rPr>
              <w:t>总进站量约</w:t>
            </w:r>
            <w:r>
              <w:rPr>
                <w:color w:val="202A2F"/>
                <w:sz w:val="21"/>
              </w:rPr>
              <w:t>7.288</w:t>
            </w:r>
            <w:r>
              <w:rPr>
                <w:color w:val="202A2F"/>
                <w:sz w:val="21"/>
              </w:rPr>
              <w:t>亿人次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DE47E7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概览页和</w:t>
            </w:r>
            <w:r>
              <w:rPr>
                <w:color w:val="202A2F"/>
                <w:sz w:val="21"/>
              </w:rPr>
              <w:t>statistics.csv</w:t>
            </w:r>
          </w:p>
        </w:tc>
      </w:tr>
      <w:tr w:rsidR="008E1464" w14:paraId="2924A57B" w14:textId="77777777">
        <w:trPr>
          <w:cantSplit/>
          <w:jc w:val="center"/>
          <w:cantSplit/>
        </w:trPr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B49399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聚类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8F473A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302</w:t>
            </w:r>
            <w:r>
              <w:rPr>
                <w:color w:val="202A2F"/>
                <w:sz w:val="21"/>
              </w:rPr>
              <w:t>站全部参与</w:t>
            </w:r>
            <w:r>
              <w:rPr>
                <w:color w:val="202A2F"/>
                <w:sz w:val="21"/>
              </w:rPr>
              <w:t xml:space="preserve">  </w:t>
            </w:r>
            <w:r>
              <w:rPr>
                <w:color w:val="202A2F"/>
                <w:sz w:val="21"/>
              </w:rPr>
              <w:t>两组</w:t>
            </w:r>
            <w:r>
              <w:rPr>
                <w:color w:val="202A2F"/>
                <w:sz w:val="21"/>
              </w:rPr>
              <w:t xml:space="preserve">  </w:t>
            </w:r>
            <w:r>
              <w:rPr>
                <w:color w:val="202A2F"/>
                <w:sz w:val="21"/>
              </w:rPr>
              <w:t>轮廓系数约</w:t>
            </w:r>
            <w:r>
              <w:rPr>
                <w:color w:val="202A2F"/>
                <w:sz w:val="21"/>
              </w:rPr>
              <w:t>0.427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AC2C1A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聚类页和</w:t>
            </w:r>
            <w:r>
              <w:rPr>
                <w:color w:val="202A2F"/>
                <w:sz w:val="21"/>
              </w:rPr>
              <w:t>evaluation.csv</w:t>
            </w:r>
          </w:p>
        </w:tc>
      </w:tr>
      <w:tr w:rsidR="008E1464" w14:paraId="5B7C83A8" w14:textId="77777777">
        <w:trPr>
          <w:cantSplit/>
          <w:jc w:val="center"/>
          <w:cantSplit/>
        </w:trPr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ED36D2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自动测试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开发目录和便携包内19项通过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A1C12B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测试与验收记录</w:t>
            </w:r>
          </w:p>
        </w:tc>
      </w:tr>
      <w:tr w:rsidR="008E1464" w14:paraId="1EBE73FB" w14:textId="77777777">
        <w:trPr>
          <w:cantSplit/>
          <w:jc w:val="center"/>
          <w:cantSplit/>
        </w:trPr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D3B998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离线运行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83D5D6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 xml:space="preserve">Python </w:t>
            </w:r>
            <w:r>
              <w:rPr>
                <w:color w:val="202A2F"/>
                <w:sz w:val="21"/>
              </w:rPr>
              <w:t>依赖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数据</w:t>
            </w:r>
            <w:r>
              <w:rPr>
                <w:color w:val="202A2F"/>
                <w:sz w:val="21"/>
              </w:rPr>
              <w:t xml:space="preserve"> </w:t>
            </w:r>
            <w:r>
              <w:rPr>
                <w:color w:val="202A2F"/>
                <w:sz w:val="21"/>
              </w:rPr>
              <w:t>字体</w:t>
            </w:r>
            <w:r>
              <w:rPr>
                <w:color w:val="202A2F"/>
                <w:sz w:val="21"/>
              </w:rPr>
              <w:t xml:space="preserve"> Leaflet</w:t>
            </w:r>
            <w:r>
              <w:rPr>
                <w:color w:val="202A2F"/>
                <w:sz w:val="21"/>
              </w:rPr>
              <w:t>随包保存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AF2F83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便携包和断网浏览器检查</w:t>
            </w:r>
          </w:p>
        </w:tc>
      </w:tr>
      <w:tr w:rsidR="008E1464" w14:paraId="162BDF40" w14:textId="77777777">
        <w:trPr>
          <w:cantSplit/>
          <w:jc w:val="center"/>
          <w:cantSplit/>
        </w:trPr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74314A" w14:textId="77777777" w:rsidR="008E1464" w:rsidRDefault="00C5341C">
            <w:pPr>
              <w:spacing w:after="0" w:line="300" w:lineRule="auto"/>
              <w:jc w:val="center"/>
            </w:pPr>
            <w:r>
              <w:rPr>
                <w:color w:val="202A2F"/>
                <w:sz w:val="21"/>
              </w:rPr>
              <w:t>包大小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9393D7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代码</w:t>
            </w:r>
            <w:r>
              <w:rPr>
                <w:color w:val="202A2F"/>
                <w:sz w:val="21"/>
              </w:rPr>
              <w:t>ZIP</w:t>
            </w:r>
            <w:r>
              <w:rPr>
                <w:color w:val="202A2F"/>
                <w:sz w:val="21"/>
              </w:rPr>
              <w:t>约</w:t>
            </w:r>
            <w:r>
              <w:rPr>
                <w:color w:val="202A2F"/>
                <w:sz w:val="21"/>
              </w:rPr>
              <w:t xml:space="preserve">12.1MB  </w:t>
            </w:r>
            <w:r>
              <w:rPr>
                <w:color w:val="202A2F"/>
                <w:sz w:val="21"/>
              </w:rPr>
              <w:t>低于</w:t>
            </w:r>
            <w:r>
              <w:rPr>
                <w:color w:val="202A2F"/>
                <w:sz w:val="21"/>
              </w:rPr>
              <w:t>30MB</w:t>
            </w:r>
            <w:r>
              <w:rPr>
                <w:color w:val="202A2F"/>
                <w:sz w:val="21"/>
              </w:rPr>
              <w:t>限制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9B5C2C" w14:textId="77777777" w:rsidR="008E1464" w:rsidRDefault="00C5341C">
            <w:pPr>
              <w:spacing w:after="0" w:line="300" w:lineRule="auto"/>
            </w:pPr>
            <w:r>
              <w:rPr>
                <w:color w:val="202A2F"/>
                <w:sz w:val="21"/>
              </w:rPr>
              <w:t>包大小</w:t>
            </w:r>
            <w:r>
              <w:rPr>
                <w:color w:val="202A2F"/>
                <w:sz w:val="21"/>
              </w:rPr>
              <w:t>.json</w:t>
            </w:r>
            <w:r>
              <w:rPr>
                <w:color w:val="202A2F"/>
                <w:sz w:val="21"/>
              </w:rPr>
              <w:t>和文件属性</w:t>
            </w:r>
          </w:p>
        </w:tc>
      </w:tr>
      <w:tr>
        <w:trPr>
          <w:cantSplit/>
        </w:trPr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POI分析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162.5万条分块清洗；相关、区间、分组和偏离分析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POI页、poi_quality.json与图6</w:t>
            </w:r>
          </w:p>
        </w:tc>
      </w:tr>
    </w:tbl>
    <w:p w14:paraId="2C2056DE" w14:textId="77777777" w:rsidR="008E1464" w:rsidRDefault="008E1464">
      <w:pPr>
        <w:spacing w:after="0"/>
      </w:pPr>
    </w:p>
    <w:p w14:paraId="6FB15A76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t>异机现场检查表</w:t>
      </w:r>
    </w:p>
    <w:p w14:paraId="01E85C94" w14:textId="77777777" w:rsidR="008E1464" w:rsidRDefault="00C5341C">
      <w:pPr>
        <w:pStyle w:val="14"/>
      </w:pPr>
      <w:r>
        <w:t>便携包已经在新的中文路径中用包内</w:t>
      </w:r>
      <w:r>
        <w:t>Python</w:t>
      </w:r>
      <w:r>
        <w:t>完成自动测试。另一台实体</w:t>
      </w:r>
      <w:r>
        <w:t>Windows</w:t>
      </w:r>
      <w:r>
        <w:t>电脑的人工断网演示仍应在答辩前完成，并填写下列记录。</w:t>
      </w:r>
    </w:p>
    <w:p w14:paraId="4A34490C" w14:textId="77777777" w:rsidR="008E1464" w:rsidRDefault="00C5341C">
      <w:pPr>
        <w:pStyle w:val="15"/>
      </w:pPr>
      <w:r>
        <w:t xml:space="preserve">•  □ </w:t>
      </w:r>
      <w:r>
        <w:t>完整解压后双击启动，无需安装</w:t>
      </w:r>
      <w:r>
        <w:t>Python</w:t>
      </w:r>
      <w:r>
        <w:t>或管理员权限。</w:t>
      </w:r>
    </w:p>
    <w:p w14:paraId="52E31C70" w14:textId="77777777" w:rsidR="008E1464" w:rsidRDefault="00C5341C">
      <w:pPr>
        <w:pStyle w:val="15"/>
      </w:pPr>
      <w:r>
        <w:t xml:space="preserve">•  □ </w:t>
      </w:r>
      <w:r>
        <w:t>断开网络后七个页面均可打开，字体和动画正常显示。</w:t>
      </w:r>
    </w:p>
    <w:p w14:paraId="6DC6E5AD" w14:textId="77777777" w:rsidR="008E1464" w:rsidRDefault="00C5341C">
      <w:pPr>
        <w:pStyle w:val="15"/>
      </w:pPr>
      <w:r>
        <w:t xml:space="preserve">•  □ </w:t>
      </w:r>
      <w:r>
        <w:t>日期、站点、方向筛选能够更新图表，固定视图的筛选正确禁用。</w:t>
      </w:r>
    </w:p>
    <w:p w14:paraId="02661AC2" w14:textId="77777777" w:rsidR="008E1464" w:rsidRDefault="00C5341C">
      <w:pPr>
        <w:pStyle w:val="15"/>
      </w:pPr>
      <w:r>
        <w:t xml:space="preserve">•  □ </w:t>
      </w:r>
      <w:r>
        <w:t>动画可播放、暂停、逐时段切换，</w:t>
      </w:r>
      <w:r>
        <w:t>9</w:t>
      </w:r>
      <w:r>
        <w:t>个有效日期可选。</w:t>
      </w:r>
    </w:p>
    <w:p w14:paraId="221D3029" w14:textId="77777777" w:rsidR="008E1464" w:rsidRDefault="00C5341C">
      <w:pPr>
        <w:pStyle w:val="15"/>
      </w:pPr>
      <w:r>
        <w:t>•  □ CSV</w:t>
      </w:r>
      <w:r>
        <w:t>和</w:t>
      </w:r>
      <w:r>
        <w:t>PNG</w:t>
      </w:r>
      <w:r>
        <w:t>可以导出并用本机程序打开。</w:t>
      </w:r>
    </w:p>
    <w:p w14:paraId="54CD6AC4" w14:textId="77777777" w:rsidR="008E1464" w:rsidRDefault="00C5341C">
      <w:pPr>
        <w:pStyle w:val="15"/>
      </w:pPr>
      <w:r>
        <w:t xml:space="preserve">•  □ </w:t>
      </w:r>
      <w:r>
        <w:t>点击停止入口后本地服务退出，</w:t>
      </w:r>
      <w:r>
        <w:t>8501</w:t>
      </w:r>
      <w:r>
        <w:t>端口释放。</w:t>
      </w:r>
    </w:p>
    <w:p w14:paraId="6785B1D3" w14:textId="77777777" w:rsidR="008E1464" w:rsidRDefault="00C5341C">
      <w:pPr>
        <w:pStyle w:val="14"/>
        <w:jc w:val="center"/>
      </w:pPr>
      <w:r>
        <w:t>验收电脑</w:t>
      </w:r>
      <w:r>
        <w:t>/</w:t>
      </w:r>
      <w:r>
        <w:t>系统：</w:t>
      </w:r>
      <w:r>
        <w:t xml:space="preserve">____________    </w:t>
      </w:r>
      <w:r>
        <w:t>执行人：</w:t>
      </w:r>
      <w:r>
        <w:t xml:space="preserve">________    </w:t>
      </w:r>
      <w:r>
        <w:t>日期：</w:t>
      </w:r>
      <w:r>
        <w:t>________</w:t>
      </w:r>
    </w:p>
    <w:p w14:paraId="0F03D694" w14:textId="77777777" w:rsidR="008E1464" w:rsidRDefault="00C5341C">
      <w:pPr>
        <w:pStyle w:val="1"/>
      </w:pPr>
      <w:r>
        <w:rPr>
          <w:rFonts w:ascii="Times New Roman" w:eastAsia="Alimama FangYuan Doc Light" w:hAnsi="Times New Roman"/>
        </w:rPr>
        <w:t xml:space="preserve">8 </w:t>
      </w:r>
      <w:r>
        <w:rPr>
          <w:rFonts w:ascii="Times New Roman" w:eastAsia="Alimama FangYuan Doc Light" w:hAnsi="Times New Roman"/>
        </w:rPr>
        <w:t>教师可能追问的问题</w:t>
      </w:r>
    </w:p>
    <w:p w14:paraId="214BA6F6" w14:textId="77777777" w:rsidR="008E1464" w:rsidRDefault="00C5341C">
      <w:pPr>
        <w:pStyle w:val="affa"/>
      </w:pPr>
      <w:r>
        <w:t>表</w:t>
      </w:r>
      <w:r>
        <w:t xml:space="preserve">7  </w:t>
      </w:r>
      <w:r>
        <w:t>常见问题与简要回答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896"/>
      </w:tblGrid>
      <w:tr w:rsidR="008E1464" w14:paraId="0CDE0CB3" w14:textId="77777777">
        <w:trPr>
          <w:cantSplit/>
          <w:tblHeader/>
          <w:jc w:val="center"/>
          <w:tblHeader w:val="true"/>
          <w:cantSplit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E50F1DF" w14:textId="77777777" w:rsidR="008E1464" w:rsidRDefault="00C5341C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</w:rPr>
              <w:t>问题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23442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25BF54B" w14:textId="77777777" w:rsidR="008E1464" w:rsidRDefault="00C5341C">
            <w:pPr>
              <w:spacing w:after="0" w:line="252" w:lineRule="auto"/>
            </w:pPr>
            <w:r>
              <w:rPr>
                <w:b/>
                <w:color w:val="FFFFFF"/>
                <w:sz w:val="21"/>
              </w:rPr>
              <w:t>回答要点</w:t>
            </w:r>
          </w:p>
        </w:tc>
      </w:tr>
      <w:tr w:rsidR="008E1464" w14:paraId="06274537" w14:textId="77777777">
        <w:trPr>
          <w:cantSplit/>
          <w:jc w:val="center"/>
          <w:cantSplit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D99E952" w14:textId="77777777" w:rsidR="008E1464" w:rsidRDefault="00C5341C">
            <w:pPr>
              <w:spacing w:after="0" w:line="252" w:lineRule="auto"/>
              <w:jc w:val="center"/>
            </w:pPr>
            <w:r>
              <w:rPr>
                <w:color w:val="202A2F"/>
                <w:sz w:val="21"/>
              </w:rPr>
              <w:t>为什么排除六天？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498D4C4" w14:textId="77777777" w:rsidR="008E1464" w:rsidRDefault="00C5341C">
            <w:pPr>
              <w:spacing w:after="0" w:line="252" w:lineRule="auto"/>
            </w:pPr>
            <w:r>
              <w:rPr>
                <w:color w:val="202A2F"/>
                <w:sz w:val="21"/>
              </w:rPr>
              <w:t>这六天的网格记录存在，但全网计数规模明显缺损。把它们当正常低客流会扭曲日均、排名和聚类。原值仍保留在质量页。</w:t>
            </w:r>
          </w:p>
        </w:tc>
      </w:tr>
      <w:tr w:rsidR="008E1464" w14:paraId="58312AEA" w14:textId="77777777">
        <w:trPr>
          <w:cantSplit/>
          <w:jc w:val="center"/>
          <w:cantSplit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B96F293" w14:textId="77777777" w:rsidR="008E1464" w:rsidRDefault="00C5341C">
            <w:pPr>
              <w:spacing w:after="0" w:line="252" w:lineRule="auto"/>
              <w:jc w:val="center"/>
            </w:pPr>
            <w:r>
              <w:rPr>
                <w:color w:val="202A2F"/>
                <w:sz w:val="21"/>
              </w:rPr>
              <w:t>为什么工作日和非工作日不能直接比总量？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8E4AF97" w14:textId="77777777" w:rsidR="008E1464" w:rsidRDefault="00C5341C">
            <w:pPr>
              <w:spacing w:after="0" w:line="252" w:lineRule="auto"/>
            </w:pPr>
            <w:r>
              <w:rPr>
                <w:color w:val="202A2F"/>
                <w:sz w:val="21"/>
              </w:rPr>
              <w:t>两类日期数量不同，所以先按每天汇总，再比较小时日均和曲线形状。</w:t>
            </w:r>
          </w:p>
        </w:tc>
      </w:tr>
      <w:tr w:rsidR="008E1464" w14:paraId="09CDBF3C" w14:textId="77777777">
        <w:trPr>
          <w:cantSplit/>
          <w:jc w:val="center"/>
          <w:cantSplit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14844E5" w14:textId="77777777" w:rsidR="008E1464" w:rsidRDefault="00C5341C">
            <w:pPr>
              <w:spacing w:after="0" w:line="252" w:lineRule="auto"/>
              <w:jc w:val="center"/>
            </w:pPr>
            <w:r>
              <w:rPr>
                <w:color w:val="202A2F"/>
                <w:sz w:val="21"/>
              </w:rPr>
              <w:t>KMeans</w:t>
            </w:r>
            <w:r>
              <w:rPr>
                <w:color w:val="202A2F"/>
                <w:sz w:val="21"/>
              </w:rPr>
              <w:t>为什么只有两组？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C8808FD" w14:textId="77777777" w:rsidR="008E1464" w:rsidRDefault="00C5341C">
            <w:pPr>
              <w:spacing w:after="0" w:line="252" w:lineRule="auto"/>
            </w:pPr>
            <w:r>
              <w:rPr>
                <w:color w:val="202A2F"/>
                <w:sz w:val="21"/>
              </w:rPr>
              <w:t>项目比较了</w:t>
            </w:r>
            <w:r>
              <w:rPr>
                <w:color w:val="202A2F"/>
                <w:sz w:val="21"/>
              </w:rPr>
              <w:t>2</w:t>
            </w:r>
            <w:r>
              <w:rPr>
                <w:color w:val="202A2F"/>
                <w:sz w:val="21"/>
              </w:rPr>
              <w:t>至</w:t>
            </w:r>
            <w:r>
              <w:rPr>
                <w:color w:val="202A2F"/>
                <w:sz w:val="21"/>
              </w:rPr>
              <w:t>5</w:t>
            </w:r>
            <w:r>
              <w:rPr>
                <w:color w:val="202A2F"/>
                <w:sz w:val="21"/>
              </w:rPr>
              <w:t>组，</w:t>
            </w:r>
            <w:r>
              <w:rPr>
                <w:color w:val="202A2F"/>
                <w:sz w:val="21"/>
              </w:rPr>
              <w:t>2</w:t>
            </w:r>
            <w:r>
              <w:rPr>
                <w:color w:val="202A2F"/>
                <w:sz w:val="21"/>
              </w:rPr>
              <w:t>组的轮廓系数最高。分组用于描述现有曲线，不追求把组数做多。</w:t>
            </w:r>
          </w:p>
        </w:tc>
      </w:tr>
      <w:tr w:rsidR="008E1464" w14:paraId="0C6774F7" w14:textId="77777777">
        <w:trPr>
          <w:cantSplit/>
          <w:jc w:val="center"/>
          <w:cantSplit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52E14DF" w14:textId="77777777" w:rsidR="008E1464" w:rsidRDefault="00C5341C">
            <w:pPr>
              <w:spacing w:after="0" w:line="252" w:lineRule="auto"/>
              <w:jc w:val="center"/>
            </w:pPr>
            <w:r>
              <w:rPr>
                <w:color w:val="202A2F"/>
                <w:sz w:val="21"/>
              </w:rPr>
              <w:t>轮廓系数是不是准确率？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3E39211" w14:textId="77777777" w:rsidR="008E1464" w:rsidRDefault="00C5341C">
            <w:pPr>
              <w:spacing w:after="0" w:line="252" w:lineRule="auto"/>
            </w:pPr>
            <w:r>
              <w:rPr>
                <w:color w:val="202A2F"/>
                <w:sz w:val="21"/>
              </w:rPr>
              <w:t>不是。数据没有真实类别标签，轮廓系数只评价同组是否更相似、不同组是否更分开。</w:t>
            </w:r>
          </w:p>
        </w:tc>
      </w:tr>
      <w:tr w:rsidR="008E1464" w14:paraId="40AE3923" w14:textId="77777777">
        <w:trPr>
          <w:cantSplit/>
          <w:jc w:val="center"/>
          <w:cantSplit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7FED296" w14:textId="77777777" w:rsidR="008E1464" w:rsidRDefault="00C5341C">
            <w:pPr>
              <w:spacing w:after="0" w:line="252" w:lineRule="auto"/>
              <w:jc w:val="center"/>
            </w:pPr>
            <w:r>
              <w:rPr>
                <w:color w:val="202A2F"/>
                <w:sz w:val="21"/>
              </w:rPr>
              <w:t>天气图能证明因果吗？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5E1C0CD" w14:textId="77777777" w:rsidR="008E1464" w:rsidRDefault="00C5341C">
            <w:pPr>
              <w:spacing w:after="0" w:line="252" w:lineRule="auto"/>
            </w:pPr>
            <w:r>
              <w:rPr>
                <w:color w:val="202A2F"/>
                <w:sz w:val="21"/>
              </w:rPr>
              <w:t>不能。这里只报告分日类型的历史相关，月份和节假日等因素仍可能影响客流。</w:t>
            </w:r>
          </w:p>
        </w:tc>
      </w:tr>
      <w:tr w:rsidR="008E1464" w14:paraId="0DAA131D" w14:textId="77777777">
        <w:trPr>
          <w:cantSplit/>
          <w:jc w:val="center"/>
          <w:cantSplit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6D2C42F" w14:textId="77777777" w:rsidR="008E1464" w:rsidRDefault="00C5341C">
            <w:pPr>
              <w:spacing w:after="0" w:line="252" w:lineRule="auto"/>
              <w:jc w:val="center"/>
            </w:pPr>
            <w:r>
              <w:rPr>
                <w:color w:val="202A2F"/>
                <w:sz w:val="21"/>
              </w:rPr>
              <w:t>边流量是不是</w:t>
            </w:r>
            <w:r>
              <w:rPr>
                <w:color w:val="202A2F"/>
                <w:sz w:val="21"/>
              </w:rPr>
              <w:t>OD</w:t>
            </w:r>
            <w:r>
              <w:rPr>
                <w:color w:val="202A2F"/>
                <w:sz w:val="21"/>
              </w:rPr>
              <w:t>？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EBD426D" w14:textId="77777777" w:rsidR="008E1464" w:rsidRDefault="00C5341C">
            <w:pPr>
              <w:spacing w:after="0" w:line="252" w:lineRule="auto"/>
            </w:pPr>
            <w:r>
              <w:rPr>
                <w:color w:val="202A2F"/>
                <w:sz w:val="21"/>
              </w:rPr>
              <w:t>不是。附件没有方向和生成公式，只按无向邻接边展示预生成强度。</w:t>
            </w:r>
          </w:p>
        </w:tc>
      </w:tr>
      <w:tr w:rsidR="008E1464" w14:paraId="1B5A2E5E" w14:textId="77777777">
        <w:trPr>
          <w:cantSplit/>
          <w:jc w:val="center"/>
          <w:cantSplit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0ABE5E6" w14:textId="77777777" w:rsidR="008E1464" w:rsidRDefault="00C5341C">
            <w:pPr>
              <w:spacing w:after="0" w:line="252" w:lineRule="auto"/>
              <w:jc w:val="center"/>
            </w:pPr>
            <w:r>
              <w:rPr>
                <w:color w:val="202A2F"/>
                <w:sz w:val="21"/>
              </w:rPr>
              <w:t>为什么不现场读取原始大表？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D9F8264" w14:textId="77777777" w:rsidR="008E1464" w:rsidRDefault="00C5341C">
            <w:pPr>
              <w:spacing w:after="0" w:line="252" w:lineRule="auto"/>
            </w:pPr>
            <w:r>
              <w:rPr>
                <w:color w:val="202A2F"/>
                <w:sz w:val="21"/>
              </w:rPr>
              <w:t>原始表超过两百</w:t>
            </w:r>
            <w:r>
              <w:rPr>
                <w:color w:val="202A2F"/>
                <w:sz w:val="21"/>
              </w:rPr>
              <w:t>MB</w:t>
            </w:r>
            <w:r>
              <w:rPr>
                <w:color w:val="202A2F"/>
                <w:sz w:val="21"/>
              </w:rPr>
              <w:t>，现场处理会增加时间和故障风险。系统读取已校验的小时表和日表，原始数据用于复现和审计。</w:t>
            </w:r>
          </w:p>
        </w:tc>
      </w:tr>
      <w:tr w:rsidR="008E1464" w14:paraId="20B13A17" w14:textId="77777777">
        <w:trPr>
          <w:cantSplit/>
          <w:jc w:val="center"/>
          <w:cantSplit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DB17F52" w14:textId="77777777" w:rsidR="008E1464" w:rsidRDefault="00C5341C">
            <w:pPr>
              <w:spacing w:after="0" w:line="252" w:lineRule="auto"/>
              <w:jc w:val="center"/>
            </w:pPr>
            <w:r>
              <w:rPr>
                <w:color w:val="202A2F"/>
                <w:sz w:val="21"/>
              </w:rPr>
              <w:t>如何证明拷贝可运行？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D6E6F50" w14:textId="77777777" w:rsidR="008E1464" w:rsidRDefault="00C5341C">
            <w:pPr>
              <w:spacing w:after="0" w:line="252" w:lineRule="auto"/>
            </w:pPr>
            <w:r>
              <w:rPr>
                <w:color w:val="202A2F"/>
                <w:sz w:val="21"/>
              </w:rPr>
              <w:t>便携包自带</w:t>
            </w:r>
            <w:r>
              <w:rPr>
                <w:color w:val="202A2F"/>
                <w:sz w:val="21"/>
              </w:rPr>
              <w:t>Python</w:t>
            </w:r>
            <w:r>
              <w:rPr>
                <w:color w:val="202A2F"/>
                <w:sz w:val="21"/>
              </w:rPr>
              <w:t>、依赖、处理后数据和静态资源；已在新中文路径内测试，最终再用另一台实体电脑断网人工确认。</w:t>
            </w:r>
          </w:p>
        </w:tc>
      </w:tr>
      <w:tr>
        <w:trPr>
          <w:cantSplit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POI多就一定造成客流高吗？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不能这样解释。0.627及置信区间说明这批站点存在同向统计关系；交通枢纽、线路位置和城市中心性等因素也会共同作用。</w:t>
            </w:r>
          </w:p>
        </w:tc>
      </w:tr>
      <w:tr>
        <w:trPr>
          <w:cantSplit/>
        </w:trPr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站点坐标为什么要转换？</w:t>
            </w:r>
          </w:p>
        </w:tc>
        <w:tc>
          <w:tcPr>
            <w:tcW w:w="5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8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21"/>
              </w:rPr>
              <w:t>POI来自高德分类体系。WGS84站点转换为GCJ-02后，最近地铁站POI距离中位数由476.3米降到15.7米，说明统一坐标后再计算站点圈更可靠。</w:t>
            </w:r>
          </w:p>
        </w:tc>
      </w:tr>
    </w:tbl>
    <w:p w14:paraId="4A0E38A8" w14:textId="77777777" w:rsidR="008E1464" w:rsidRDefault="008E1464">
      <w:pPr>
        <w:spacing w:after="0"/>
      </w:pPr>
    </w:p>
    <w:p w14:paraId="1EA056A1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t>结束陈述</w:t>
      </w:r>
    </w:p>
    <w:p w14:paraId="082830EA" w14:textId="77777777" w:rsidR="008E1464" w:rsidRDefault="00C5341C">
      <w:pPr>
        <w:pStyle w:val="aff9"/>
      </w:pPr>
      <w:r>
        <w:rPr>
          <w:b/>
          <w:color w:val="176B70"/>
        </w:rPr>
        <w:t>讲解口径</w:t>
      </w:r>
      <w:r>
        <w:rPr>
          <w:b/>
          <w:color w:val="176B70"/>
        </w:rPr>
        <w:t xml:space="preserve">  </w:t>
      </w:r>
      <w:r>
        <w:t>本项目完成了从公开数据、质量处理、统计分析到本地交互展示的完整流程。七个页面分别对应课程要求和分析问题，结论都有数据表、图表或测试记录支持。项目保留了历史数据、相关分析、聚类和边流量附件各自的解释边界，能够在普通</w:t>
      </w:r>
      <w:r>
        <w:t>Windows</w:t>
      </w:r>
      <w:r>
        <w:t>电脑上离线演示。</w:t>
      </w:r>
    </w:p>
    <w:p w14:paraId="08E92CFF" w14:textId="77777777" w:rsidR="008E1464" w:rsidRDefault="00C5341C">
      <w:pPr>
        <w:pStyle w:val="21"/>
      </w:pPr>
      <w:r>
        <w:rPr>
          <w:rFonts w:ascii="Times New Roman" w:eastAsia="Alimama FangYuan Doc Light" w:hAnsi="Times New Roman"/>
        </w:rPr>
        <w:t>资料来源</w:t>
      </w:r>
    </w:p>
    <w:p w14:paraId="746FD7A6" w14:textId="77777777" w:rsidR="008E1464" w:rsidRDefault="00C5341C">
      <w:pPr>
        <w:pStyle w:val="15"/>
      </w:pPr>
      <w:r>
        <w:t>•  MetroFlow</w:t>
      </w:r>
      <w:r>
        <w:t>数据页</w:t>
      </w:r>
      <w:r>
        <w:t xml:space="preserve">  https://doi.org/10.6084/m9.figshare.28844942</w:t>
      </w:r>
    </w:p>
    <w:p w14:paraId="01B0F12C" w14:textId="77777777" w:rsidR="008E1464" w:rsidRDefault="00C5341C">
      <w:pPr>
        <w:pStyle w:val="15"/>
      </w:pPr>
      <w:r>
        <w:t>•  MetroFlow</w:t>
      </w:r>
      <w:r>
        <w:t>作者代码</w:t>
      </w:r>
      <w:r>
        <w:t xml:space="preserve">  https://github.com/Ariza-Sun/MetroFlow</w:t>
      </w:r>
    </w:p>
    <w:p w14:paraId="7C20CDD1" w14:textId="77777777" w:rsidR="008E1464" w:rsidRDefault="00C5341C">
      <w:pPr>
        <w:pStyle w:val="15"/>
      </w:pPr>
      <w:r>
        <w:t>•  Sun</w:t>
      </w:r>
      <w:r>
        <w:t>等</w:t>
      </w:r>
      <w:r>
        <w:t xml:space="preserve">  Human mobility datasets in the complex metro system of Shanghai  Scientific Data  2025</w:t>
      </w:r>
    </w:p>
    <w:p w14:paraId="1184CAE9" w14:textId="77777777" w:rsidR="008E1464" w:rsidRDefault="00C5341C">
      <w:pPr>
        <w:pStyle w:val="15"/>
      </w:pPr>
      <w:r>
        <w:t xml:space="preserve">•  </w:t>
      </w:r>
      <w:r>
        <w:t>项目仓库</w:t>
      </w:r>
      <w:r>
        <w:t xml:space="preserve">  https://github.com/bult-0509/WA1</w:t>
      </w:r>
    </w:p>
    <w:sectPr w:rsidR="008E1464" w:rsidSect="00034616">
      <w:headerReference w:type="default" r:id="rId15"/>
      <w:footerReference w:type="default" r:id="rId16"/>
      <w:pgSz w:w="11906" w:h="16838"/>
      <w:pgMar w:top="1247" w:right="1417" w:bottom="1134" w:left="1417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8EC70" w14:textId="77777777" w:rsidR="00C5341C" w:rsidRDefault="00C5341C">
      <w:pPr>
        <w:spacing w:after="0" w:line="240" w:lineRule="auto"/>
      </w:pPr>
      <w:r>
        <w:separator/>
      </w:r>
    </w:p>
  </w:endnote>
  <w:endnote w:type="continuationSeparator" w:id="0">
    <w:p w14:paraId="65101593" w14:textId="77777777" w:rsidR="00C5341C" w:rsidRDefault="00C53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limama FangYuan Doc Light">
    <w:panose1 w:val="00000000000000000000"/>
    <w:charset w:val="86"/>
    <w:family w:val="auto"/>
    <w:pitch w:val="variable"/>
    <w:sig w:usb0="00000003" w:usb1="080F0000" w:usb2="00000010" w:usb3="00000000" w:csb0="00040001" w:csb1="00000000"/>
    <w:embedRegular r:id="rId1" w:subsetted="1" w:fontKey="{C213868F-65EA-4E7D-972F-6CD7C6D2F0EA}"/>
    <w:embedBold r:id="rId2" w:subsetted="1" w:fontKey="{3CB56B85-716C-4937-9D1F-8D5C0AF51C54}"/>
    <w:embedItalic r:id="rId3" w:subsetted="1" w:fontKey="{45510324-9EB9-4D91-AF47-016556D47613}"/>
    <w:embedBoldItalic r:id="rId4" w:subsetted="1" w:fontKey="{8D7E03AD-B388-43E5-B462-1FF8E2C378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limama FangYuan Doc Medium">
    <w:panose1 w:val="00000000000000000000"/>
    <w:charset w:val="86"/>
    <w:family w:val="auto"/>
    <w:pitch w:val="variable"/>
    <w:sig w:usb0="00000003" w:usb1="080F0000" w:usb2="00000010" w:usb3="00000000" w:csb0="00040001" w:csb1="00000000"/>
    <w:embedBold r:id="rId5" w:subsetted="1" w:fontKey="{3FEB56D6-2AD5-46E2-A960-30BAC36621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70CC9" w14:textId="77777777" w:rsidR="008E1464" w:rsidRDefault="00C5341C">
    <w:pPr>
      <w:pStyle w:val="a7"/>
      <w:jc w:val="center"/>
    </w:pPr>
    <w:r>
      <w:rPr>
        <w:color w:val="6B7478"/>
        <w:sz w:val="18"/>
      </w:rPr>
      <w:t>第</w:t>
    </w:r>
    <w:r>
      <w:rPr>
        <w:color w:val="6B7478"/>
        <w:sz w:val="18"/>
      </w:rPr>
      <w:t xml:space="preserve"> </w:t>
    </w:r>
    <w:r>
      <w:rPr>
        <w:color w:val="6B7478"/>
        <w:sz w:val="18"/>
      </w:rPr>
      <w:fldChar w:fldCharType="begin"/>
    </w:r>
    <w:r>
      <w:rPr>
        <w:color w:val="6B7478"/>
        <w:sz w:val="18"/>
      </w:rPr>
      <w:instrText xml:space="preserve"> PAGE </w:instrText>
    </w:r>
    <w:r>
      <w:rPr>
        <w:color w:val="6B7478"/>
        <w:sz w:val="18"/>
      </w:rPr>
      <w:fldChar w:fldCharType="separate"/>
    </w:r>
    <w:r>
      <w:rPr>
        <w:noProof/>
        <w:color w:val="6B7478"/>
        <w:sz w:val="18"/>
      </w:rPr>
      <w:t>1</w:t>
    </w:r>
    <w:r>
      <w:rPr>
        <w:color w:val="6B7478"/>
        <w:sz w:val="18"/>
      </w:rPr>
      <w:fldChar w:fldCharType="end"/>
    </w:r>
    <w:r>
      <w:rPr>
        <w:color w:val="6B7478"/>
        <w:sz w:val="18"/>
      </w:rPr>
      <w:t xml:space="preserve"> </w:t>
    </w:r>
    <w:r>
      <w:rPr>
        <w:color w:val="6B7478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732BE" w14:textId="77777777" w:rsidR="00C5341C" w:rsidRDefault="00C5341C">
      <w:pPr>
        <w:spacing w:after="0" w:line="240" w:lineRule="auto"/>
      </w:pPr>
      <w:r>
        <w:separator/>
      </w:r>
    </w:p>
  </w:footnote>
  <w:footnote w:type="continuationSeparator" w:id="0">
    <w:p w14:paraId="3263E1DF" w14:textId="77777777" w:rsidR="00C5341C" w:rsidRDefault="00C53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C1F5D" w14:textId="77777777" w:rsidR="008E1464" w:rsidRDefault="00C5341C">
    <w:pPr>
      <w:pStyle w:val="a5"/>
      <w:jc w:val="right"/>
    </w:pPr>
    <w:r>
      <w:rPr>
        <w:color w:val="6B7478"/>
        <w:sz w:val="18"/>
      </w:rPr>
      <w:t>软件开发实践</w:t>
    </w:r>
    <w:r>
      <w:rPr>
        <w:color w:val="6B7478"/>
        <w:sz w:val="18"/>
      </w:rPr>
      <w:t xml:space="preserve">1  </w:t>
    </w:r>
    <w:r>
      <w:rPr>
        <w:color w:val="6B7478"/>
        <w:sz w:val="18"/>
      </w:rPr>
      <w:t>项目验收讲解文档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166245">
    <w:abstractNumId w:val="8"/>
  </w:num>
  <w:num w:numId="2" w16cid:durableId="858273641">
    <w:abstractNumId w:val="6"/>
  </w:num>
  <w:num w:numId="3" w16cid:durableId="1963418731">
    <w:abstractNumId w:val="5"/>
  </w:num>
  <w:num w:numId="4" w16cid:durableId="1459298678">
    <w:abstractNumId w:val="4"/>
  </w:num>
  <w:num w:numId="5" w16cid:durableId="878391852">
    <w:abstractNumId w:val="7"/>
  </w:num>
  <w:num w:numId="6" w16cid:durableId="777287439">
    <w:abstractNumId w:val="3"/>
  </w:num>
  <w:num w:numId="7" w16cid:durableId="175509520">
    <w:abstractNumId w:val="2"/>
  </w:num>
  <w:num w:numId="8" w16cid:durableId="137308092">
    <w:abstractNumId w:val="1"/>
  </w:num>
  <w:num w:numId="9" w16cid:durableId="56368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1464"/>
    <w:rsid w:val="00AA1D8D"/>
    <w:rsid w:val="00B47730"/>
    <w:rsid w:val="00C5341C"/>
    <w:rsid w:val="00CB0664"/>
    <w:rsid w:val="00DD76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9F6687"/>
  <w14:defaultImageDpi w14:val="330"/>
  <w15:docId w15:val="{E4B72941-907E-4BDB-B274-9F5399A2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400" w:lineRule="exact"/>
      <w:ind w:firstLine="480"/>
    </w:pPr>
    <w:rPr>
      <w:rFonts w:ascii="Times New Roman" w:eastAsia="Alimama FangYuan Doc Light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正文1"/>
    <w:basedOn w:val="a1"/>
  </w:style>
  <w:style w:type="paragraph" w:customStyle="1" w:styleId="15">
    <w:name w:val="要点1"/>
    <w:basedOn w:val="a1"/>
    <w:pPr>
      <w:spacing w:after="60"/>
      <w:ind w:left="397" w:firstLine="0"/>
    </w:pPr>
  </w:style>
  <w:style w:type="paragraph" w:customStyle="1" w:styleId="aff9">
    <w:name w:val="讲解提示"/>
    <w:basedOn w:val="a1"/>
    <w:pPr>
      <w:spacing w:before="100" w:after="140"/>
      <w:ind w:left="425" w:right="255" w:firstLine="0"/>
    </w:pPr>
    <w:rPr>
      <w:i/>
      <w:color w:val="355E61"/>
      <w:sz w:val="23"/>
    </w:rPr>
  </w:style>
  <w:style w:type="paragraph" w:customStyle="1" w:styleId="affa">
    <w:name w:val="图表题注"/>
    <w:basedOn w:val="a1"/>
    <w:pPr>
      <w:spacing w:before="80" w:after="180" w:line="240" w:lineRule="auto"/>
      <w:ind w:firstLine="0"/>
      <w:jc w:val="center"/>
    </w:pPr>
    <w:rPr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2952</Words>
  <Characters>3307</Characters>
  <Application>Microsoft Office Word</Application>
  <DocSecurity>0</DocSecurity>
  <Lines>220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24150636@hdu.edu.cn</cp:lastModifiedBy>
  <cp:revision>2</cp:revision>
  <dcterms:created xsi:type="dcterms:W3CDTF">2013-12-23T23:15:00Z</dcterms:created>
  <dcterms:modified xsi:type="dcterms:W3CDTF">2026-09-07T04:07:00Z</dcterms:modified>
  <cp:category/>
</cp:coreProperties>
</file>