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pStyle w:val="Title"/>
      </w:pPr>
      <w:r>
        <w:t>沪上流动组员项目说明书</w:t>
      </w:r>
    </w:p>
    <w:p>
      <w:pPr>
        <w:spacing w:after="680"/>
        <w:jc w:val="center"/>
      </w:pPr>
      <w:r>
        <w:rPr>
          <w:rFonts w:ascii="Alimama FangYuan Doc Medium" w:hAnsi="Alimama FangYuan Doc Medium" w:eastAsia="Alimama FangYuan Doc Medium" w:cs="Alimama FangYuan Doc Medium"/>
          <w:b/>
          <w:color w:val="123442"/>
          <w:sz w:val="34"/>
        </w:rPr>
        <w:t>上海地铁客流时空规律分析与可视化系统</w:t>
      </w:r>
    </w:p>
    <w:p>
      <w:pPr>
        <w:spacing w:after="220"/>
        <w:jc w:val="center"/>
      </w:pPr>
      <w:r>
        <w:rPr>
          <w:rFonts w:ascii="Alimama FangYuan Doc Light" w:hAnsi="Alimama FangYuan Doc Light" w:eastAsia="Alimama FangYuan Doc Light" w:cs="Alimama FangYuan Doc Light"/>
          <w:b w:val="0"/>
          <w:color w:val="123442"/>
          <w:sz w:val="24"/>
        </w:rPr>
        <w:t>给林睿信  吴旻昊  朱子墨  邢雨晨</w:t>
      </w:r>
    </w:p>
    <w:p>
      <w:pPr>
        <w:spacing w:after="220"/>
        <w:jc w:val="center"/>
      </w:pPr>
      <w:r>
        <w:rPr>
          <w:rFonts w:ascii="Alimama FangYuan Doc Medium" w:hAnsi="Alimama FangYuan Doc Medium" w:eastAsia="Alimama FangYuan Doc Medium" w:cs="Alimama FangYuan Doc Medium"/>
          <w:b/>
          <w:color w:val="176B70"/>
          <w:sz w:val="28"/>
        </w:rPr>
        <w:t>看懂网站  讲清方法  完成现场演示</w:t>
      </w:r>
    </w:p>
    <w:p>
      <w:pPr>
        <w:spacing w:after="220"/>
        <w:jc w:val="center"/>
      </w:pPr>
      <w:r>
        <w:rPr>
          <w:rFonts w:ascii="Alimama FangYuan Doc Light" w:hAnsi="Alimama FangYuan Doc Light" w:eastAsia="Alimama FangYuan Doc Light" w:cs="Alimama FangYuan Doc Light"/>
          <w:b w:val="0"/>
          <w:color w:val="5E7078"/>
          <w:sz w:val="22"/>
        </w:rPr>
        <w:t>软件开发实践1  题目1</w:t>
      </w:r>
    </w:p>
    <w:p>
      <w:pPr>
        <w:spacing w:after="220"/>
        <w:jc w:val="center"/>
      </w:pPr>
      <w:r>
        <w:rPr>
          <w:rFonts w:ascii="Alimama FangYuan Doc Light" w:hAnsi="Alimama FangYuan Doc Light" w:eastAsia="Alimama FangYuan Doc Light" w:cs="Alimama FangYuan Doc Light"/>
          <w:b w:val="0"/>
          <w:color w:val="5E7078"/>
          <w:sz w:val="22"/>
        </w:rPr>
        <w:t>2026年9月8日</w:t>
      </w:r>
    </w:p>
    <w:p>
      <w:pPr>
        <w:spacing w:after="600"/>
      </w:pPr>
    </w:p>
    <w:p>
      <w:pPr>
        <w:jc w:val="center"/>
      </w:pPr>
      <w:r>
        <w:rPr>
          <w:rFonts w:ascii="Alimama FangYuan Doc Light" w:hAnsi="Alimama FangYuan Doc Light" w:eastAsia="Alimama FangYuan Doc Light" w:cs="Alimama FangYuan Doc Light"/>
          <w:color w:val="5E7078"/>
          <w:sz w:val="22"/>
        </w:rPr>
        <w:t>阅读目标  10分钟了解网站  3分钟走完主要页面</w:t>
      </w:r>
    </w:p>
    <w:p>
      <w:r>
        <w:br w:type="page"/>
      </w:r>
    </w:p>
    <w:p>
      <w:pPr>
        <w:pStyle w:val="Heading1"/>
      </w:pPr>
      <w:r>
        <w:t>1 这个项目在做什么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项目使用2017年5月至8月的上海地铁公开客流，观察一天中的高峰、繁忙站点、进出方向、出行构成和天气关系。后来加入上海POI数据，用站点周边的餐饮、购物、办公、医疗等设施解释城市功能与客流的联系。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网站负责把处理后的结果讲清楚。它可以筛选日期和站点、查看地图与图表、播放10分钟边流量动画，也能导出CSV和PNG。它不做实时客流预测。</w:t>
      </w:r>
    </w:p>
    <w:p>
      <w:pPr>
        <w:pStyle w:val="Heading2"/>
      </w:pPr>
      <w:r>
        <w:t>项目数据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客流原表有3,788,892行，覆盖302个站点和123天。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其中6天计数不完整，常规分析使用剩余117天。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POI原表有1,625,290行，清洗后1,303,199条进入功能分析。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天气是上海城市代表点观测，不能当成每个站点的局部天气。</w:t>
      </w:r>
    </w:p>
    <w:p>
      <w:pPr>
        <w:pStyle w:val="Heading2"/>
      </w:pPr>
      <w:r>
        <w:t>打开网站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1  完整解压便携演示包。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2  双击一键运行.bat。也可以使用启动.vbs或启动.cmd。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3  浏览器打开127.0.0.1:8501。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4  侧栏切换页面，按需要选择日期、日期类型、站点和方向。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5  演示结束后，在启动提示窗口中点击确定关闭服务。</w:t>
      </w:r>
    </w:p>
    <w:p>
      <w:pPr>
        <w:pStyle w:val="一句话讲法"/>
      </w:pPr>
      <w:r>
        <w:rPr>
          <w:rFonts w:ascii="Alimama FangYuan Doc Medium" w:hAnsi="Alimama FangYuan Doc Medium" w:eastAsia="Alimama FangYuan Doc Medium" w:cs="Alimama FangYuan Doc Medium"/>
          <w:b/>
          <w:color w:val="176B70"/>
        </w:rPr>
        <w:t xml:space="preserve">一句话讲法  </w:t>
      </w:r>
      <w:r>
        <w:rPr>
          <w:rFonts w:ascii="Alimama FangYuan Doc Light" w:hAnsi="Alimama FangYuan Doc Light" w:eastAsia="Alimama FangYuan Doc Light" w:cs="Alimama FangYuan Doc Light"/>
          <w:color w:val="355E61"/>
        </w:rPr>
        <w:t>这是一套离线数据分析网站。便携包自带Python、依赖、数据和字体，答辩电脑不用现场安装环境。</w:t>
      </w:r>
    </w:p>
    <w:p>
      <w:r>
        <w:br w:type="page"/>
      </w:r>
    </w:p>
    <w:p>
      <w:pPr>
        <w:pStyle w:val="Heading1"/>
      </w:pPr>
      <w:r>
        <w:t>2 网站怎么操作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左侧是页面和筛选项，右侧显示图表、数字和解释。日期类型可以选全部、工作日或非工作日；站点留空表示全网；客流方向可以选进站或出站。部分页面使用固定范围，相关筛选会自动停用。</w:t>
      </w:r>
    </w:p>
    <w:p>
      <w:pPr>
        <w:pStyle w:val="表题"/>
        <w:keepNext/>
      </w:pPr>
      <w:r>
        <w:rPr>
          <w:rFonts w:ascii="Alimama FangYuan Doc Light" w:hAnsi="Alimama FangYuan Doc Light" w:eastAsia="Alimama FangYuan Doc Light" w:cs="Alimama FangYuan Doc Light"/>
          <w:sz w:val="21"/>
        </w:rPr>
        <w:t>表1  七个页面各看什么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79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23442"/>
          </w:tcPr>
          <w:p>
            <w:pPr>
              <w:spacing w:line="276" w:lineRule="auto" w:after="0"/>
              <w:jc w:val="center"/>
            </w:pPr>
            <w:r>
              <w:rPr>
                <w:rFonts w:ascii="Alimama FangYuan Doc Medium" w:hAnsi="Alimama FangYuan Doc Medium" w:eastAsia="Alimama FangYuan Doc Medium" w:cs="Alimama FangYuan Doc Medium"/>
                <w:b/>
                <w:color w:val="FFFFFF"/>
                <w:sz w:val="20"/>
              </w:rPr>
              <w:t>页</w:t>
            </w:r>
          </w:p>
        </w:tc>
        <w:tc>
          <w:tcPr>
            <w:tcW w:type="dxa" w:w="198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23442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Medium" w:hAnsi="Alimama FangYuan Doc Medium" w:eastAsia="Alimama FangYuan Doc Medium" w:cs="Alimama FangYuan Doc Medium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5783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23442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Medium" w:hAnsi="Alimama FangYuan Doc Medium" w:eastAsia="Alimama FangYuan Doc Medium" w:cs="Alimama FangYuan Doc Medium"/>
                <w:b/>
                <w:color w:val="FFFFFF"/>
                <w:sz w:val="20"/>
              </w:rPr>
              <w:t>主要内容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line="276" w:lineRule="auto" w:after="0"/>
              <w:jc w:val="center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01</w:t>
            </w:r>
          </w:p>
        </w:tc>
        <w:tc>
          <w:tcPr>
            <w:tcW w:type="dxa" w:w="198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项目概览</w:t>
            </w:r>
          </w:p>
        </w:tc>
        <w:tc>
          <w:tcPr>
            <w:tcW w:type="dxa" w:w="5783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总量、日均、有效日期、每日趋势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DF5F4"/>
          </w:tcPr>
          <w:p>
            <w:pPr>
              <w:spacing w:line="276" w:lineRule="auto" w:after="0"/>
              <w:jc w:val="center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02</w:t>
            </w:r>
          </w:p>
        </w:tc>
        <w:tc>
          <w:tcPr>
            <w:tcW w:type="dxa" w:w="198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DF5F4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时间规律</w:t>
            </w:r>
          </w:p>
        </w:tc>
        <w:tc>
          <w:tcPr>
            <w:tcW w:type="dxa" w:w="5783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DF5F4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小时曲线和日期热力图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line="276" w:lineRule="auto" w:after="0"/>
              <w:jc w:val="center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03</w:t>
            </w:r>
          </w:p>
        </w:tc>
        <w:tc>
          <w:tcPr>
            <w:tcW w:type="dxa" w:w="198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站点空间</w:t>
            </w:r>
          </w:p>
        </w:tc>
        <w:tc>
          <w:tcPr>
            <w:tcW w:type="dxa" w:w="5783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站点地图、排名和10分钟动画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DF5F4"/>
          </w:tcPr>
          <w:p>
            <w:pPr>
              <w:spacing w:line="276" w:lineRule="auto" w:after="0"/>
              <w:jc w:val="center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04</w:t>
            </w:r>
          </w:p>
        </w:tc>
        <w:tc>
          <w:tcPr>
            <w:tcW w:type="dxa" w:w="198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DF5F4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出行模式</w:t>
            </w:r>
          </w:p>
        </w:tc>
        <w:tc>
          <w:tcPr>
            <w:tcW w:type="dxa" w:w="5783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DF5F4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进出方向、三类出行和站点分组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line="276" w:lineRule="auto" w:after="0"/>
              <w:jc w:val="center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05</w:t>
            </w:r>
          </w:p>
        </w:tc>
        <w:tc>
          <w:tcPr>
            <w:tcW w:type="dxa" w:w="198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天气关联</w:t>
            </w:r>
          </w:p>
        </w:tc>
        <w:tc>
          <w:tcPr>
            <w:tcW w:type="dxa" w:w="5783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温度、雨量与全网日客流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DF5F4"/>
          </w:tcPr>
          <w:p>
            <w:pPr>
              <w:spacing w:line="276" w:lineRule="auto" w:after="0"/>
              <w:jc w:val="center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06</w:t>
            </w:r>
          </w:p>
        </w:tc>
        <w:tc>
          <w:tcPr>
            <w:tcW w:type="dxa" w:w="198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DF5F4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POI与客流</w:t>
            </w:r>
          </w:p>
        </w:tc>
        <w:tc>
          <w:tcPr>
            <w:tcW w:type="dxa" w:w="5783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EDF5F4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站点周边设施密度、构成和客流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line="276" w:lineRule="auto" w:after="0"/>
              <w:jc w:val="center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07</w:t>
            </w:r>
          </w:p>
        </w:tc>
        <w:tc>
          <w:tcPr>
            <w:tcW w:type="dxa" w:w="1984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数据质量</w:t>
            </w:r>
          </w:p>
        </w:tc>
        <w:tc>
          <w:tcPr>
            <w:tcW w:type="dxa" w:w="5783"/>
            <w:vAlign w:val="center"/>
            <w:tcBorders>
              <w:top w:val="single" w:sz="6" w:color="D9E3E6"/>
              <w:left w:val="single" w:sz="6" w:color="D9E3E6"/>
              <w:bottom w:val="single" w:sz="6" w:color="D9E3E6"/>
              <w:right w:val="single" w:sz="6" w:color="D9E3E6"/>
              <w:insideH w:val="single" w:sz="6" w:color="D9E3E6"/>
              <w:insideV w:val="single" w:sz="6" w:color="D9E3E6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line="276" w:lineRule="auto" w:after="0"/>
              <w:jc w:val="left"/>
            </w:pPr>
            <w:r>
              <w:rPr>
                <w:rFonts w:ascii="Alimama FangYuan Doc Light" w:hAnsi="Alimama FangYuan Doc Light" w:eastAsia="Alimama FangYuan Doc Light" w:cs="Alimama FangYuan Doc Light"/>
                <w:b w:val="0"/>
                <w:color w:val="24343B"/>
                <w:sz w:val="20"/>
              </w:rPr>
              <w:t>来源、字段、异常日期和处理说明</w:t>
            </w:r>
          </w:p>
        </w:tc>
      </w:tr>
    </w:tbl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图表右上角的相机按钮可以下载PNG。图表下方的“查看数据并导出CSV”会展开当前结果，CSV保留筛选条件，Excel可以直接打开。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题"/>
      </w:pPr>
      <w:r>
        <w:rPr>
          <w:rFonts w:ascii="Alimama FangYuan Doc Light" w:hAnsi="Alimama FangYuan Doc Light" w:eastAsia="Alimama FangYuan Doc Light" w:cs="Alimama FangYuan Doc Light"/>
          <w:sz w:val="21"/>
        </w:rPr>
        <w:t>图1  项目概览和左侧导航</w:t>
      </w:r>
    </w:p>
    <w:p>
      <w:pPr>
        <w:pStyle w:val="一句话讲法"/>
      </w:pPr>
      <w:r>
        <w:rPr>
          <w:rFonts w:ascii="Alimama FangYuan Doc Medium" w:hAnsi="Alimama FangYuan Doc Medium" w:eastAsia="Alimama FangYuan Doc Medium" w:cs="Alimama FangYuan Doc Medium"/>
          <w:b/>
          <w:color w:val="176B70"/>
        </w:rPr>
        <w:t xml:space="preserve">一句话讲法  </w:t>
      </w:r>
      <w:r>
        <w:rPr>
          <w:rFonts w:ascii="Alimama FangYuan Doc Light" w:hAnsi="Alimama FangYuan Doc Light" w:eastAsia="Alimama FangYuan Doc Light" w:cs="Alimama FangYuan Doc Light"/>
          <w:color w:val="355E61"/>
        </w:rPr>
        <w:t>所有页面都在回答一个明确的问题。先选范围，再看数字和图，最后读图下的解释。</w:t>
      </w:r>
    </w:p>
    <w:p>
      <w:pPr>
        <w:pStyle w:val="Heading1"/>
        <w:pageBreakBefore/>
      </w:pPr>
      <w:r>
        <w:t>3 项目概览和时间规律</w:t>
      </w:r>
    </w:p>
    <w:p>
      <w:pPr>
        <w:pStyle w:val="Heading2"/>
      </w:pPr>
      <w:r>
        <w:t>项目概览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概览页先交代分析范围。完整时期的有效进站总量约7.29亿人次，日均约622.9万人次，最高日是2017年5月19日，约769.2万人次。这里的“人次”是进站记录总量，不是去重后的乘客人数。</w:t>
      </w:r>
    </w:p>
    <w:p>
      <w:pPr>
        <w:pStyle w:val="Heading2"/>
      </w:pPr>
      <w:r>
        <w:t>时间规律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时间页把工作日和非工作日分开比较。工作日最高小时是8时，小时日均约96.7万人次；非工作日最高小时是17时，约34.4万人次。工作日高峰更集中，非工作日高峰更晚。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折线图看典型的一天，热力图看每个日期是否重复出现相同节奏。计算时先把同一天、同一小时的站点客流加总，再对有效日期求平均。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-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题"/>
      </w:pPr>
      <w:r>
        <w:rPr>
          <w:rFonts w:ascii="Alimama FangYuan Doc Light" w:hAnsi="Alimama FangYuan Doc Light" w:eastAsia="Alimama FangYuan Doc Light" w:cs="Alimama FangYuan Doc Light"/>
          <w:sz w:val="21"/>
        </w:rPr>
        <w:t>图2  时间规律页面</w:t>
      </w:r>
    </w:p>
    <w:p>
      <w:pPr>
        <w:pStyle w:val="一句话讲法"/>
      </w:pPr>
      <w:r>
        <w:rPr>
          <w:rFonts w:ascii="Alimama FangYuan Doc Medium" w:hAnsi="Alimama FangYuan Doc Medium" w:eastAsia="Alimama FangYuan Doc Medium" w:cs="Alimama FangYuan Doc Medium"/>
          <w:b/>
          <w:color w:val="176B70"/>
        </w:rPr>
        <w:t xml:space="preserve">一句话讲法  </w:t>
      </w:r>
      <w:r>
        <w:rPr>
          <w:rFonts w:ascii="Alimama FangYuan Doc Light" w:hAnsi="Alimama FangYuan Doc Light" w:eastAsia="Alimama FangYuan Doc Light" w:cs="Alimama FangYuan Doc Light"/>
          <w:color w:val="355E61"/>
        </w:rPr>
        <w:t>这页最容易讲。工作日早高峰明显，非工作日的主要高点移到傍晚。六个缺损日没有混进平均值。</w:t>
      </w:r>
    </w:p>
    <w:p>
      <w:r>
        <w:br w:type="page"/>
      </w:r>
    </w:p>
    <w:p>
      <w:pPr>
        <w:pStyle w:val="Heading1"/>
      </w:pPr>
      <w:r>
        <w:t>4 站点空间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站点空间页把站点放回经纬度位置，并用相同的117个有效日期计算日均客流。进站量排名靠前的站点包括People's Square、Xujiahui和Jing'an Temple，其中People's Square日均约15.38万人次。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地图回答“高值站在哪里”，右侧排名回答“哪些站更高”。切换到10分钟动画后，可以查看2017年5月部分日期的边流量变化。动画中的线只表示附件给出的邻接边及其数值，不能解释成真实OD、乘客去向或换乘人数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-st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题"/>
      </w:pPr>
      <w:r>
        <w:rPr>
          <w:rFonts w:ascii="Alimama FangYuan Doc Light" w:hAnsi="Alimama FangYuan Doc Light" w:eastAsia="Alimama FangYuan Doc Light" w:cs="Alimama FangYuan Doc Light"/>
          <w:sz w:val="21"/>
        </w:rPr>
        <w:t>图3  站点地理分布与日均排名</w:t>
      </w:r>
    </w:p>
    <w:p>
      <w:pPr>
        <w:pStyle w:val="一句话讲法"/>
      </w:pPr>
      <w:r>
        <w:rPr>
          <w:rFonts w:ascii="Alimama FangYuan Doc Medium" w:hAnsi="Alimama FangYuan Doc Medium" w:eastAsia="Alimama FangYuan Doc Medium" w:cs="Alimama FangYuan Doc Medium"/>
          <w:b/>
          <w:color w:val="176B70"/>
        </w:rPr>
        <w:t xml:space="preserve">一句话讲法  </w:t>
      </w:r>
      <w:r>
        <w:rPr>
          <w:rFonts w:ascii="Alimama FangYuan Doc Light" w:hAnsi="Alimama FangYuan Doc Light" w:eastAsia="Alimama FangYuan Doc Light" w:cs="Alimama FangYuan Doc Light"/>
          <w:color w:val="355E61"/>
        </w:rPr>
        <w:t>地图和排名使用同一筛选范围。连线帮助识别网络位置，不代表精确轨道形状，也不用于推断乘客从哪里到哪里。</w:t>
      </w:r>
    </w:p>
    <w:p>
      <w:r>
        <w:br w:type="page"/>
      </w:r>
    </w:p>
    <w:p>
      <w:pPr>
        <w:pStyle w:val="Heading1"/>
      </w:pPr>
      <w:r>
        <w:t>5 出行模式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这一页有三个视图。进出方向比较早晚时段的进站与出站差异；出行构成查看通勤C、居家其他HBO和非居家NHB三类出行；站点聚类把小时曲线形状相近的站点分到同一组。</w:t>
      </w:r>
    </w:p>
    <w:p>
      <w:pPr>
        <w:pStyle w:val="Heading2"/>
      </w:pPr>
      <w:r>
        <w:t>方向和构成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方向指数等于进站减出站，再除以进站加出站。正值表示进站更多，负值表示出站更多。三类进站构成中，NHB约占38.46%，C约占32.03%，HBO约占29.51%。这些类别来自数据发布方，本组没有重新训练出行分类器。</w:t>
      </w:r>
    </w:p>
    <w:p>
      <w:pPr>
        <w:pStyle w:val="Heading2"/>
      </w:pPr>
      <w:r>
        <w:t>站点分组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KMeans按工作日、非工作日的小时曲线形状分组。系统比较2至5组，2组的轮廓系数最高，约0.427，所以采用2组，共175站和127站。轮廓系数只评价当前数据的分组结构，不能叫作准确率。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-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题"/>
      </w:pPr>
      <w:r>
        <w:rPr>
          <w:rFonts w:ascii="Alimama FangYuan Doc Light" w:hAnsi="Alimama FangYuan Doc Light" w:eastAsia="Alimama FangYuan Doc Light" w:cs="Alimama FangYuan Doc Light"/>
          <w:sz w:val="21"/>
        </w:rPr>
        <w:t>图4  出行构成页面</w:t>
      </w:r>
    </w:p>
    <w:p>
      <w:pPr>
        <w:pStyle w:val="一句话讲法"/>
      </w:pPr>
      <w:r>
        <w:rPr>
          <w:rFonts w:ascii="Alimama FangYuan Doc Medium" w:hAnsi="Alimama FangYuan Doc Medium" w:eastAsia="Alimama FangYuan Doc Medium" w:cs="Alimama FangYuan Doc Medium"/>
          <w:b/>
          <w:color w:val="176B70"/>
        </w:rPr>
        <w:t xml:space="preserve">一句话讲法  </w:t>
      </w:r>
      <w:r>
        <w:rPr>
          <w:rFonts w:ascii="Alimama FangYuan Doc Light" w:hAnsi="Alimama FangYuan Doc Light" w:eastAsia="Alimama FangYuan Doc Light" w:cs="Alimama FangYuan Doc Light"/>
          <w:color w:val="355E61"/>
        </w:rPr>
        <w:t>这页同时回答方向、构成和曲线分组。分组是为了找相似节奏，不是预测，也不能直接给站点贴上住宅区或办公区标签。</w:t>
      </w:r>
    </w:p>
    <w:p>
      <w:r>
        <w:br w:type="page"/>
      </w:r>
    </w:p>
    <w:p>
      <w:pPr>
        <w:pStyle w:val="Heading1"/>
      </w:pPr>
      <w:r>
        <w:t>6 天气关联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天气页把每天的全网进站量与当天温度、雨量连接，再分别计算工作日和非工作日的Spearman相关。工作日温度相关约为负0.490，雨量约为负0.226；非工作日温度约为负0.505，雨量约为负0.451。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负相关表示在这段历史数据里，温度或雨量较高时，客流往往偏低。这个结果不能证明天气直接造成客流下降，月份、节假日和其他因素也可能产生影响。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923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-weath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题"/>
      </w:pPr>
      <w:r>
        <w:rPr>
          <w:rFonts w:ascii="Alimama FangYuan Doc Light" w:hAnsi="Alimama FangYuan Doc Light" w:eastAsia="Alimama FangYuan Doc Light" w:cs="Alimama FangYuan Doc Light"/>
          <w:sz w:val="21"/>
        </w:rPr>
        <w:t>图5  天气与全网日进站量</w:t>
      </w:r>
    </w:p>
    <w:p>
      <w:pPr>
        <w:pStyle w:val="一句话讲法"/>
      </w:pPr>
      <w:r>
        <w:rPr>
          <w:rFonts w:ascii="Alimama FangYuan Doc Medium" w:hAnsi="Alimama FangYuan Doc Medium" w:eastAsia="Alimama FangYuan Doc Medium" w:cs="Alimama FangYuan Doc Medium"/>
          <w:b/>
          <w:color w:val="176B70"/>
        </w:rPr>
        <w:t xml:space="preserve">一句话讲法  </w:t>
      </w:r>
      <w:r>
        <w:rPr>
          <w:rFonts w:ascii="Alimama FangYuan Doc Light" w:hAnsi="Alimama FangYuan Doc Light" w:eastAsia="Alimama FangYuan Doc Light" w:cs="Alimama FangYuan Doc Light"/>
          <w:color w:val="355E61"/>
        </w:rPr>
        <w:t>这里讲“相关”，不要讲“导致”。样本按日期计算，工作日有81天，非工作日有36天。</w:t>
      </w:r>
    </w:p>
    <w:p>
      <w:r>
        <w:br w:type="page"/>
      </w:r>
    </w:p>
    <w:p>
      <w:pPr>
        <w:pStyle w:val="Heading1"/>
      </w:pPr>
      <w:r>
        <w:t>7 POI与客流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POI是餐饮、购物、办公、医疗、交通等地点信息。项目统计每个地铁站周边500米和1公里内的功能POI，并把它们归为九类。由于POI来自高德体系，站点坐标先从WGS84转为GCJ-02。转换后，地铁站POI与站点坐标的最近距离中位数从476.3米降到15.7米。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1公里功能POI数量与站点日均进站客流的Spearman相关系数为0.627。600次重复抽样得到的95%区间为0.539至0.698。按POI密度把站点分成四组后，高密度组的客流中位数约为低密度组的3.30倍。功能多样性的相关区间跨过0，因此不把它写成稳定结论。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花桥和光明路位于昆山，上海POI数据覆盖不到，周边计数为0。各站1公里范围会重叠，不能把所有站点的POI数直接相加当成全市总量。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3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-poi-analysis-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题"/>
      </w:pPr>
      <w:r>
        <w:rPr>
          <w:rFonts w:ascii="Alimama FangYuan Doc Light" w:hAnsi="Alimama FangYuan Doc Light" w:eastAsia="Alimama FangYuan Doc Light" w:cs="Alimama FangYuan Doc Light"/>
          <w:sz w:val="21"/>
        </w:rPr>
        <w:t>图6  POI密度 功能构成与客流关系</w:t>
      </w:r>
    </w:p>
    <w:p>
      <w:pPr>
        <w:pStyle w:val="一句话讲法"/>
      </w:pPr>
      <w:r>
        <w:rPr>
          <w:rFonts w:ascii="Alimama FangYuan Doc Medium" w:hAnsi="Alimama FangYuan Doc Medium" w:eastAsia="Alimama FangYuan Doc Medium" w:cs="Alimama FangYuan Doc Medium"/>
          <w:b/>
          <w:color w:val="176B70"/>
        </w:rPr>
        <w:t xml:space="preserve">一句话讲法  </w:t>
      </w:r>
      <w:r>
        <w:rPr>
          <w:rFonts w:ascii="Alimama FangYuan Doc Light" w:hAnsi="Alimama FangYuan Doc Light" w:eastAsia="Alimama FangYuan Doc Light" w:cs="Alimama FangYuan Doc Light"/>
          <w:color w:val="355E61"/>
        </w:rPr>
        <w:t>周边设施越密集的站点，客流通常也越高。这是站点间的统计关系，不能直接说增加POI就会带来客流增长。</w:t>
      </w:r>
    </w:p>
    <w:p>
      <w:r>
        <w:br w:type="page"/>
      </w:r>
    </w:p>
    <w:p>
      <w:pPr>
        <w:pStyle w:val="Heading1"/>
      </w:pPr>
      <w:r>
        <w:t>8 数据质量和现场讲解</w:t>
      </w:r>
    </w:p>
    <w:p>
      <w:pPr>
        <w:pStyle w:val="Heading2"/>
      </w:pPr>
      <w:r>
        <w:t>为什么保留数据质量页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质量页让教师看到数据并非直接拿来画图。页面列出原始规模、字段检查、六个缺损日期、处理后数据量和数据来源。异常日期仍然保存在记录中，只是不参与常规统计。合法零值继续保留。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88000" cy="273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-qua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题"/>
      </w:pPr>
      <w:r>
        <w:rPr>
          <w:rFonts w:ascii="Alimama FangYuan Doc Light" w:hAnsi="Alimama FangYuan Doc Light" w:eastAsia="Alimama FangYuan Doc Light" w:cs="Alimama FangYuan Doc Light"/>
          <w:sz w:val="21"/>
        </w:rPr>
        <w:t>图7  数据质量与统计口径</w:t>
      </w:r>
    </w:p>
    <w:p>
      <w:pPr>
        <w:pStyle w:val="Heading2"/>
      </w:pPr>
      <w:r>
        <w:t>现场演示顺序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1  概览和时间：交代302站、117个有效日期，再比较两类日期的高峰。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2  站点空间：查看地图、排名，再简短演示10分钟动画。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3  出行、天气和POI：讲清构成、分组及两类关联结论。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4  数据质量：解释六个缺损日，最后展示CSV或PNG导出。</w:t>
      </w:r>
    </w:p>
    <w:p>
      <w:pPr>
        <w:pStyle w:val="Heading2"/>
      </w:pPr>
      <w:r>
        <w:t>组员最容易说错的五点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“人次”不是去重人数。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地图连线和动画边流量不是OD。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天气和POI结果是相关关系，不是因果关系。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轮廓系数不是准确率，聚类也不是预测。</w:t>
      </w:r>
    </w:p>
    <w:p>
      <w:pPr>
        <w:pStyle w:val="要点"/>
      </w:pPr>
      <w:r>
        <w:rPr>
          <w:rFonts w:ascii="Alimama FangYuan Doc Light" w:hAnsi="Alimama FangYuan Doc Light" w:eastAsia="Alimama FangYuan Doc Light" w:cs="Alimama FangYuan Doc Light"/>
        </w:rPr>
        <w:t>•  六个缺损日被标记和排除，没有当作正常低谷。</w:t>
      </w:r>
    </w:p>
    <w:p>
      <w:pPr>
        <w:pStyle w:val="Heading2"/>
      </w:pPr>
      <w:r>
        <w:t>演示前检查</w:t>
      </w:r>
    </w:p>
    <w:p>
      <w:pPr>
        <w:pStyle w:val="正文"/>
      </w:pPr>
      <w:r>
        <w:rPr>
          <w:rFonts w:ascii="Alimama FangYuan Doc Light" w:hAnsi="Alimama FangYuan Doc Light" w:eastAsia="Alimama FangYuan Doc Light" w:cs="Alimama FangYuan Doc Light"/>
        </w:rPr>
        <w:t>四名成员各自操作一次七个页面，确认筛选、动画和导出能正常使用。答辩电脑提前断网实测便携包，并补齐学号、核对个人调研报告。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61" w:bottom="1077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limama FangYuan Doc Light" w:hAnsi="Alimama FangYuan Doc Light" w:eastAsia="Alimama FangYuan Doc Light" w:cs="Alimama FangYuan Doc Light"/>
        <w:color w:val="5E7078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limama FangYuan Doc Light" w:hAnsi="Alimama FangYuan Doc Light" w:eastAsia="Alimama FangYuan Doc Light" w:cs="Alimama FangYuan Doc Light"/>
        <w:color w:val="5E70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limama FangYuan Doc Light" w:hAnsi="Alimama FangYuan Doc Light" w:eastAsia="Alimama FangYuan Doc Light" w:cs="Alimama FangYuan Doc Light"/>
        <w:color w:val="5E7078"/>
        <w:sz w:val="18"/>
      </w:rPr>
      <w:t>沪上流动  组员项目说明书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80" w:after="80"/>
    </w:pPr>
    <w:rPr>
      <w:rFonts w:ascii="Alimama FangYuan Doc Light" w:hAnsi="Alimama FangYuan Doc Light" w:eastAsia="Alimama FangYuan Doc Light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limama FangYuan Doc Medium" w:hAnsi="Alimama FangYuan Doc Medium" w:eastAsia="Alimama FangYuan Doc Medium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limama FangYuan Doc Medium" w:hAnsi="Alimama FangYuan Doc Medium" w:eastAsia="Alimama FangYuan Doc Medium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Alimama FangYuan Doc Medium" w:hAnsi="Alimama FangYuan Doc Medium" w:eastAsia="Alimama FangYuan Doc Medium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pPr>
      <w:ind w:firstLine="460"/>
    </w:pPr>
  </w:style>
  <w:style w:type="paragraph" w:customStyle="1" w:styleId="要点">
    <w:name w:val="要点"/>
    <w:basedOn w:val="Normal"/>
    <w:pPr>
      <w:spacing w:after="40"/>
      <w:ind w:firstLine="0" w:left="340"/>
    </w:pPr>
  </w:style>
  <w:style w:type="paragraph" w:customStyle="1" w:styleId="一句话讲法">
    <w:name w:val="一句话讲法"/>
    <w:basedOn w:val="Normal"/>
    <w:pPr>
      <w:spacing w:before="100" w:after="140"/>
      <w:ind w:firstLine="0" w:left="340" w:right="227"/>
    </w:pPr>
  </w:style>
  <w:style w:type="paragraph" w:customStyle="1" w:styleId="图题">
    <w:name w:val="图题"/>
    <w:basedOn w:val="Normal"/>
    <w:pPr>
      <w:spacing w:line="240" w:lineRule="auto" w:before="60" w:after="140"/>
      <w:ind w:firstLine="0"/>
      <w:jc w:val="center"/>
    </w:pPr>
    <w:rPr>
      <w:sz w:val="21"/>
    </w:rPr>
  </w:style>
  <w:style w:type="paragraph" w:customStyle="1" w:styleId="表题">
    <w:name w:val="表题"/>
    <w:basedOn w:val="Normal"/>
    <w:pPr>
      <w:spacing w:line="240" w:lineRule="auto" w:before="60" w:after="140"/>
      <w:ind w:firstLine="0"/>
      <w:jc w:val="center"/>
    </w:pPr>
    <w:rPr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沪上流动组员项目说明书</dc:title>
  <dc:subject>软件开发实践1网站理解与答辩说明</dc:subject>
  <dc:creator>软件开发实践1项目组</dc:creator>
  <cp:keywords>上海地铁 客流分析 POI Streamlit 项目说明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