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智能工厂 MES / WMS / QMS 系统</w:t>
      </w:r>
    </w:p>
    <w:p>
      <w:pPr>
        <w:pStyle w:val="Title"/>
      </w:pPr>
      <w:r>
        <w:t>需求规格说明书</w:t>
      </w:r>
    </w:p>
    <w:p>
      <w:pPr>
        <w:ind w:firstLine="0"/>
        <w:jc w:val="center"/>
      </w:pPr>
      <w:r>
        <w:rPr>
          <w:rFonts w:ascii="Times New Roman" w:hAnsi="Times New Roman" w:eastAsia="楷体"/>
          <w:sz w:val="28"/>
        </w:rPr>
        <w:t>（企业级 · AI 赋能版 V2.0）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V2.0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编制部门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智能制造项目组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编制日期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10 月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文档状态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评审稿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密级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公司内部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参照产品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黑湖智造 / 西门子 Opcenter / SAP EWM / 盈飞无限 QMS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适用范围</w:t>
            </w:r>
          </w:p>
        </w:tc>
        <w:tc>
          <w:tcPr>
            <w:tcW w:type="dxa" w:w="45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MES、WMS、QMS 及 AI 赋能模块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修订人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修订内容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2026-10-09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初版，覆盖核心业务流程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V2.0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项目组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按企业级标准重构：补充 APS 排产、波次拣货、SPC/CAPA、AI 视觉与预测性维护、微服务架构、IoT 接入、非功能指标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1  修订记录</w:t>
      </w:r>
    </w:p>
    <w:p>
      <w:r>
        <w:br w:type="page"/>
      </w:r>
    </w:p>
    <w:p>
      <w:pPr>
        <w:ind w:firstLine="0"/>
        <w:jc w:val="center"/>
      </w:pPr>
      <w:r>
        <w:rPr>
          <w:rFonts w:eastAsia="黑体"/>
          <w:b/>
          <w:sz w:val="32"/>
        </w:rPr>
        <w:t>目  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（打开后按 F9 更新目录）</w:t>
        <w:fldChar w:fldCharType="end"/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编写背景</w:t>
      </w:r>
    </w:p>
    <w:p>
      <w:r>
        <w:t>本工厂当前处于从离散制造向数字化、智能化制造转型的关键阶段。生产计划依赖 Excel 排产，车间报工使用纸质单据，仓储账实差异率高，质量数据分散在多个 Excel 与纸质记录中，无法形成闭环。为满足多品种小批量、订单交期压缩、质量追溯合规等业务诉求，公司决定建设一体化的制造执行系统（MES）、仓储管理系统（WMS）、质量管理系统（QMS），并在此之上构建 AI 赋能层，实现生产、物流、质量全链路的数据贯通与智能决策。</w:t>
      </w:r>
    </w:p>
    <w:p>
      <w:pPr>
        <w:pStyle w:val="Heading2"/>
      </w:pPr>
      <w:r>
        <w:t>1.2  项目目标</w:t>
      </w:r>
    </w:p>
    <w:p>
      <w:pPr>
        <w:pStyle w:val="ListBullet"/>
        <w:spacing w:line="360" w:lineRule="auto"/>
        <w:ind w:firstLine="0"/>
      </w:pPr>
      <w:r>
        <w:t>业务线上化：MES/WMS/QMS 三大系统覆盖 95% 以上车间作业场景，纸质单据使用率下降 80%；</w:t>
      </w:r>
    </w:p>
    <w:p>
      <w:pPr>
        <w:pStyle w:val="ListBullet"/>
        <w:spacing w:line="360" w:lineRule="auto"/>
        <w:ind w:firstLine="0"/>
      </w:pPr>
      <w:r>
        <w:t>全链路追溯：建立从原材料批次到成品出库的正反向谱系追溯（Genealogy），问题批次定位时间由小时级缩短至秒级；</w:t>
      </w:r>
    </w:p>
    <w:p>
      <w:pPr>
        <w:pStyle w:val="ListBullet"/>
        <w:spacing w:line="360" w:lineRule="auto"/>
        <w:ind w:firstLine="0"/>
      </w:pPr>
      <w:r>
        <w:t>质量闭环：IQC/IPQC/OQC 检验数据自动归集，SPC 实时预警，NCR/CAPA 流程闭环，质量报表自动生成；</w:t>
      </w:r>
    </w:p>
    <w:p>
      <w:pPr>
        <w:pStyle w:val="ListBullet"/>
        <w:spacing w:line="360" w:lineRule="auto"/>
        <w:ind w:firstLine="0"/>
      </w:pPr>
      <w:r>
        <w:t>库存精准：库存准确率 ≥ 99.5%，先进先出严格执行，缺料与呆滞库存双预警；</w:t>
      </w:r>
    </w:p>
    <w:p>
      <w:pPr>
        <w:pStyle w:val="ListBullet"/>
        <w:spacing w:line="360" w:lineRule="auto"/>
        <w:ind w:firstLine="0"/>
      </w:pPr>
      <w:r>
        <w:t>AI 赋能：上线视觉缺陷检测、预测性维护、需求预测、RAG 知识助手 4 个以上 AI 场景，单点人力替代 ≥ 30%；</w:t>
      </w:r>
    </w:p>
    <w:p>
      <w:pPr>
        <w:pStyle w:val="ListBullet"/>
        <w:spacing w:line="360" w:lineRule="auto"/>
        <w:ind w:firstLine="0"/>
      </w:pPr>
      <w:r>
        <w:t>可扩展架构：微服务 + 云原生部署，支持 3 年内业务规模 3 倍增长，新产线接入周期 ≤ 2 周。</w:t>
      </w:r>
    </w:p>
    <w:p>
      <w:pPr>
        <w:pStyle w:val="Heading2"/>
      </w:pPr>
      <w:r>
        <w:t>1.3  系统范围与边界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包含内容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不包含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MES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工厂建模、APS 排产、工单、现场终端、Andon、追溯、OEE、物料拉动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设备 PLC 控制层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WMS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多仓多货主、收货、上架、波次拣货、复核、出库、库存、盘点、计费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运输 TMS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QMS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检验标准、IQC/IPQC/OQC、SPC、NCR/CAPA、供应商质量、客诉 8D、质量成本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 LIMS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层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视觉检测、预测性维护、需求预测、智能排产、RAG 问答、根因分析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大模型基座训练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集成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ERP、HR/OA、钉钉/企微、IoT 设备、AGV、条码/RFID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财务总账模块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2  系统范围</w:t>
      </w:r>
    </w:p>
    <w:p>
      <w:pPr>
        <w:pStyle w:val="Heading2"/>
      </w:pPr>
      <w:r>
        <w:t>1.4 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缩写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全称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APS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Advanced Planning and Scheduling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高级计划与排程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OEE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Overall Equipment Effectiveness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设备综合效率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NCR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Non-Conformance Report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不合格品报告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CAPA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Corrective and Preventive Action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纠正与预防措施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安灯系统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现场异常呼叫与可视化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SOP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Standard Operating Procedure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标准作业指导书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Retrieval-Augmented Generation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检索增强生成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Range of Tolerance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上架策略（Rack Optimized Task）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AQL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Acceptable Quality Limit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接收质量限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8D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 Disciplines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客诉问题解决八步法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3  术语表</w:t>
      </w:r>
    </w:p>
    <w:p>
      <w:pPr>
        <w:pStyle w:val="Heading1"/>
      </w:pPr>
      <w:r>
        <w:t>2  业务现状与痛点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业务域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现状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核心痛点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计划排产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计划员用 Excel 按经验排产，插单靠人工协调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排产不考虑设备产能与物料齐套；插单影响面无法评估；订单准时交付率 82%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车间执行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纸质工单流转，组长手工报工，工时记录滞后 1–2 天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进度不透明；在制品 WIP 积压；异常响应平均 40 分钟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仓储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人工记忆库位，纸质单据记账，月底盘点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账实差异率 5%–8%；FIFO 执行率不足 60%；找料平均 15 分钟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手写检验记录，SPC 人工描点，不良周报后出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问题发现滞后；供应商质量无法量化；客诉根因分析靠经验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设备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巡检靠人，故障后维修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非计划停机占比 18%；维护成本逐年上升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4  现状与痛点</w:t>
      </w:r>
    </w:p>
    <w:p>
      <w:pPr>
        <w:pStyle w:val="Heading1"/>
      </w:pPr>
      <w:r>
        <w:t>3  总体设计</w:t>
      </w:r>
    </w:p>
    <w:p>
      <w:pPr>
        <w:pStyle w:val="Heading2"/>
      </w:pPr>
      <w:r>
        <w:t>3.1  设计原则</w:t>
      </w:r>
    </w:p>
    <w:p>
      <w:pPr>
        <w:pStyle w:val="ListBullet"/>
        <w:spacing w:line="360" w:lineRule="auto"/>
        <w:ind w:firstLine="0"/>
      </w:pPr>
      <w:r>
        <w:t>业务驱动：每个功能模块对应明确的业务痛点与 KPI，不做脱离业务的炫技功能；</w:t>
      </w:r>
    </w:p>
    <w:p>
      <w:pPr>
        <w:pStyle w:val="ListBullet"/>
        <w:spacing w:line="360" w:lineRule="auto"/>
        <w:ind w:firstLine="0"/>
      </w:pPr>
      <w:r>
        <w:t>微服务化：按业务域拆分服务，独立部署、独立扩缩容，避免单体系统牵一发动全身；</w:t>
      </w:r>
    </w:p>
    <w:p>
      <w:pPr>
        <w:pStyle w:val="ListBullet"/>
        <w:spacing w:line="360" w:lineRule="auto"/>
        <w:ind w:firstLine="0"/>
      </w:pPr>
      <w:r>
        <w:t>云原生：容器化 + 编排，支持公有云/私有云/本地化部署三模式；</w:t>
      </w:r>
    </w:p>
    <w:p>
      <w:pPr>
        <w:pStyle w:val="ListBullet"/>
        <w:spacing w:line="360" w:lineRule="auto"/>
        <w:ind w:firstLine="0"/>
      </w:pPr>
      <w:r>
        <w:t>事件驱动：通过消息队列实现服务间解耦（如报工事件触发库存扣减、质量检验、绩效计算）；</w:t>
      </w:r>
    </w:p>
    <w:p>
      <w:pPr>
        <w:pStyle w:val="ListBullet"/>
        <w:spacing w:line="360" w:lineRule="auto"/>
        <w:ind w:firstLine="0"/>
      </w:pPr>
      <w:r>
        <w:t>安全合规：满足等保三级要求，数据分级分类，关键操作全链路留痕；</w:t>
      </w:r>
    </w:p>
    <w:p>
      <w:pPr>
        <w:pStyle w:val="ListBullet"/>
        <w:spacing w:line="360" w:lineRule="auto"/>
        <w:ind w:firstLine="0"/>
      </w:pPr>
      <w:r>
        <w:t>前端体验优先：车间现场以 PDA、触屏、扫码为主，单次操作步骤 ≤ 3 步；</w:t>
      </w:r>
    </w:p>
    <w:p>
      <w:pPr>
        <w:pStyle w:val="ListBullet"/>
        <w:spacing w:line="360" w:lineRule="auto"/>
        <w:ind w:firstLine="0"/>
      </w:pPr>
      <w:r>
        <w:t>AI 可观测：所有 AI 模型服务提供调用日志、置信度、bad case 回流入口。</w:t>
      </w:r>
    </w:p>
    <w:p>
      <w:pPr>
        <w:pStyle w:val="Heading2"/>
      </w:pPr>
      <w:r>
        <w:t>3.2  总体架构</w:t>
      </w:r>
    </w:p>
    <w:p>
      <w:r>
        <w:t>系统采用七层架构，自下而上为：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组成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展现层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PC Web 管理端、车间触屏端、PDA App、移动端 H5、大屏 BI、钉钉/企微小程序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面向不同角色提供操作界面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接入层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CDN、WAF、API 网关（Spring Cloud Gateway）、鉴权（OAuth2/JWT）、限流熔断（Sentinel）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统一入口与安全防护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业务微服务层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基础平台服务、MES 服务群、WMS 服务群、QMS 服务群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按业务域独立部署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服务层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视觉检测服务、预测性维护、需求预测、智能排产、RAG 问答、根因分析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FastAPI 独立部署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MySQL、Redis Cluster、TimescaleDB、ClickHouse、Milvus、MinIO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关系/缓存/时序/OLAP/向量/对象存储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IoT 接入层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EMQX（MQTT Broker）、OPC UA Gateway、PLC 采集驱动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设备数据采集与协议转换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基础设施层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Kubernetes、Docker、Harbor、GitLab CI、Prometheus、ELK、SkyWalking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运行时与可观测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5  七层架构</w:t>
      </w:r>
    </w:p>
    <w:p>
      <w:pPr>
        <w:pStyle w:val="Heading2"/>
      </w:pPr>
      <w:r>
        <w:t>3.3  部署架构</w:t>
      </w:r>
    </w:p>
    <w:p>
      <w:pPr>
        <w:pStyle w:val="ListBullet"/>
        <w:spacing w:line="360" w:lineRule="auto"/>
        <w:ind w:firstLine="0"/>
      </w:pPr>
      <w:r>
        <w:t>生产环境：私有云 K8s 集群，3 Master + N Worker，跨可用区双活；</w:t>
      </w:r>
    </w:p>
    <w:p>
      <w:pPr>
        <w:pStyle w:val="ListBullet"/>
        <w:spacing w:line="360" w:lineRule="auto"/>
        <w:ind w:firstLine="0"/>
      </w:pPr>
      <w:r>
        <w:t>数据库：MySQL 主从 + 半同步复制，Redis Cluster 6 节点，ClickHouse 2 节点分片；</w:t>
      </w:r>
    </w:p>
    <w:p>
      <w:pPr>
        <w:pStyle w:val="ListBullet"/>
        <w:spacing w:line="360" w:lineRule="auto"/>
        <w:ind w:firstLine="0"/>
      </w:pPr>
      <w:r>
        <w:t>IoT 边缘端：车间部署边缘网关，本地缓存断网续传，网络恢复后自动同步；</w:t>
      </w:r>
    </w:p>
    <w:p>
      <w:pPr>
        <w:pStyle w:val="ListBullet"/>
        <w:spacing w:line="360" w:lineRule="auto"/>
        <w:ind w:firstLine="0"/>
      </w:pPr>
      <w:r>
        <w:t>AI 推理：GPU 节点（推理服务），模型版本通过 MLflow 管理，灰度发布；</w:t>
      </w:r>
    </w:p>
    <w:p>
      <w:pPr>
        <w:pStyle w:val="ListBullet"/>
        <w:spacing w:line="360" w:lineRule="auto"/>
        <w:ind w:firstLine="0"/>
      </w:pPr>
      <w:r>
        <w:t>备份：数据库每日全量 + binlog 增量，对象存储跨节点复制，RPO ≤ 15 分钟，RTO ≤ 1 小时。</w:t>
      </w:r>
    </w:p>
    <w:p>
      <w:pPr>
        <w:pStyle w:val="Heading1"/>
      </w:pPr>
      <w:r>
        <w:t>4  技术选型</w:t>
      </w:r>
    </w:p>
    <w:p>
      <w:pPr>
        <w:pStyle w:val="Heading2"/>
      </w:pPr>
      <w:r>
        <w:t>4.1  总体技术栈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分类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选型理由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后端框架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Java 17 + Spring Boot 3.x + Spring Cloud 2023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 + Kratos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生态成熟，招聘容易，团队现有栈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微服务治理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Nacos（注册配置）+ Sentinel（熔断）+ Seata（分布式事务）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Consul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国内云原生生态完善，文档全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Cloud Gateway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Kong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 Spring 生态无缝集成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 + Vite + TypeScript + Element Plus + ECharts + Pinia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React + AntD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企业中后台主流，学习成本低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移动端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uni-app（编译 App/小程序）+ 钉钉/企微 JSAPI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原生 Android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一套代码多端复用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关系数据库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8.0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PostgreSQL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运维成熟，配套工具多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分库分表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ShardingSphere-JDBC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MyCat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轻量级，业务无侵入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 7 Cluster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Codis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官方原生集群模式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时序数据库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TimescaleDB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InfluxDB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PostgreSQL 协议，与业务库统一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OLAP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ClickHouse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Doris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报表查询亚秒级，适合大屏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消息队列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RocketMQ 5.x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Kafka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事务消息支持好，金融级可靠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向量库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Milvus 2.4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Qdrant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开源成熟，支持大规模向量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对象存储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MinIO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Ceph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轻量，S3 协议兼容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IoT 接入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EMQX + Eclipse Milo（OPC UA）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Mosquitto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百万连接，规则引擎强大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推理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3.11 + FastAPI + ONNX Runtime + Triton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Flask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异步高性能，Triton 支持多模型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训练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PyTorch 2.x + Ultralytics(YOLOv8) + MLflow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TensorFlow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社区活跃，目标检测生态好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大模型应用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LangChain + 本地部署 Qwen2.5-14B / 通义 API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LlamaIndex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工艺数据不出内网优先本地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容器编排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Kubernetes 1.29 + Helm + ArgoCD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 Compose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企业级标准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CI/CD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GitLab CI + Harbor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Jenkins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流水线即代码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Prometheus + Grafana + SkyWalking + ELK + Loki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Datadog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全开源，可本地化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单点登录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OAuth2 + 钉钉/企微扫码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CAS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对接企业 IM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6  技术选型清单</w:t>
      </w:r>
    </w:p>
    <w:p>
      <w:pPr>
        <w:pStyle w:val="Heading2"/>
      </w:pPr>
      <w:r>
        <w:t>4.2  关键选型说明</w:t>
      </w:r>
    </w:p>
    <w:p>
      <w:pPr>
        <w:pStyle w:val="ListBullet"/>
        <w:spacing w:line="360" w:lineRule="auto"/>
        <w:ind w:firstLine="0"/>
      </w:pPr>
      <w:r>
        <w:t>为什么选 RocketMQ 不选 Kafka：车间业务对事务消息（报工与库存扣减原子性）要求高，RocketMQ 原生支持半消息；</w:t>
      </w:r>
    </w:p>
    <w:p>
      <w:pPr>
        <w:pStyle w:val="ListBullet"/>
        <w:spacing w:line="360" w:lineRule="auto"/>
        <w:ind w:firstLine="0"/>
      </w:pPr>
      <w:r>
        <w:t>为什么 ClickHouse 不直接用 MySQL 做报表：OEE、质量报表涉及千万级扫描，MySQL 聚合需秒级到分钟级，ClickHouse 亚秒返回；</w:t>
      </w:r>
    </w:p>
    <w:p>
      <w:pPr>
        <w:pStyle w:val="ListBullet"/>
        <w:spacing w:line="360" w:lineRule="auto"/>
        <w:ind w:firstLine="0"/>
      </w:pPr>
      <w:r>
        <w:t>为什么大模型优先本地化：工艺参数、产品配方属于核心机密，不能上传公有云 API；</w:t>
      </w:r>
    </w:p>
    <w:p>
      <w:pPr>
        <w:pStyle w:val="ListBullet"/>
        <w:spacing w:line="360" w:lineRule="auto"/>
        <w:ind w:firstLine="0"/>
      </w:pPr>
      <w:r>
        <w:t>为什么 IoT 用边缘网关：车间网络不稳定，边缘端本地缓存与规则预处理，断网不影响产线作业。</w:t>
      </w:r>
    </w:p>
    <w:p>
      <w:pPr>
        <w:pStyle w:val="Heading1"/>
      </w:pPr>
      <w:r>
        <w:t>5  功能需求</w:t>
      </w:r>
    </w:p>
    <w:p>
      <w:pPr>
        <w:pStyle w:val="Heading2"/>
      </w:pPr>
      <w:r>
        <w:t>5.1  基础平台服务</w:t>
      </w:r>
    </w:p>
    <w:p>
      <w:pPr>
        <w:pStyle w:val="Heading3"/>
      </w:pPr>
      <w:r>
        <w:t>5.1.1  组织与权限</w:t>
      </w:r>
    </w:p>
    <w:p>
      <w:pPr>
        <w:pStyle w:val="ListBullet"/>
        <w:spacing w:line="360" w:lineRule="auto"/>
        <w:ind w:firstLine="0"/>
      </w:pPr>
      <w:r>
        <w:t>组织架构：集团-工厂-车间-产线-班组五级模型，支持矩阵式汇报；</w:t>
      </w:r>
    </w:p>
    <w:p>
      <w:pPr>
        <w:pStyle w:val="ListBullet"/>
        <w:spacing w:line="360" w:lineRule="auto"/>
        <w:ind w:firstLine="0"/>
      </w:pPr>
      <w:r>
        <w:t>账号体系：统一账号，对接钉钉/企微扫码登录，支持 LDAP/AD 同步；</w:t>
      </w:r>
    </w:p>
    <w:p>
      <w:pPr>
        <w:pStyle w:val="ListBullet"/>
        <w:spacing w:line="360" w:lineRule="auto"/>
        <w:ind w:firstLine="0"/>
      </w:pPr>
      <w:r>
        <w:t>权限模型：RBAC + 数据权限（按工厂/车间/仓库维度隔离），按钮级、字段级权限可配；</w:t>
      </w:r>
    </w:p>
    <w:p>
      <w:pPr>
        <w:pStyle w:val="ListBullet"/>
        <w:spacing w:line="360" w:lineRule="auto"/>
        <w:ind w:firstLine="0"/>
      </w:pPr>
      <w:r>
        <w:t>操作审计：所有增删改操作留痕，支持按人、按模块、按时间检索。</w:t>
      </w:r>
    </w:p>
    <w:p>
      <w:pPr>
        <w:pStyle w:val="Heading3"/>
      </w:pPr>
      <w:r>
        <w:t>5.1.2  主数据管理</w:t>
      </w:r>
    </w:p>
    <w:p>
      <w:pPr>
        <w:pStyle w:val="ListBullet"/>
        <w:spacing w:line="360" w:lineRule="auto"/>
        <w:ind w:firstLine="0"/>
      </w:pPr>
      <w:r>
        <w:t>物料主数据：物料编码规则、分类、计量单位、批次管理开关、效期管理；</w:t>
      </w:r>
    </w:p>
    <w:p>
      <w:pPr>
        <w:pStyle w:val="ListBullet"/>
        <w:spacing w:line="360" w:lineRule="auto"/>
        <w:ind w:firstLine="0"/>
      </w:pPr>
      <w:r>
        <w:t>BOM：多层 BOM、版本管理、生效日期、工程变更（ECN）触发 BOM 版本切换；</w:t>
      </w:r>
    </w:p>
    <w:p>
      <w:pPr>
        <w:pStyle w:val="ListBullet"/>
        <w:spacing w:line="360" w:lineRule="auto"/>
        <w:ind w:firstLine="0"/>
      </w:pPr>
      <w:r>
        <w:t>工艺路线：工序、工作中心、标准工时、质检点、外协标记；</w:t>
      </w:r>
    </w:p>
    <w:p>
      <w:pPr>
        <w:pStyle w:val="ListBullet"/>
        <w:spacing w:line="360" w:lineRule="auto"/>
        <w:ind w:firstLine="0"/>
      </w:pPr>
      <w:r>
        <w:t>设备主数据：设备档案、树形结构（产线-设备-工位）、保养周期。</w:t>
      </w:r>
    </w:p>
    <w:p>
      <w:pPr>
        <w:pStyle w:val="Heading3"/>
      </w:pPr>
      <w:r>
        <w:t>5.1.3  工作流与消息中心</w:t>
      </w:r>
    </w:p>
    <w:p>
      <w:pPr>
        <w:pStyle w:val="ListBullet"/>
        <w:spacing w:line="360" w:lineRule="auto"/>
        <w:ind w:firstLine="0"/>
      </w:pPr>
      <w:r>
        <w:t>流程引擎：Flowable 驱动 NCR、MRB、领料、出库审批等流程，可视化配置；</w:t>
      </w:r>
    </w:p>
    <w:p>
      <w:pPr>
        <w:pStyle w:val="ListBullet"/>
        <w:spacing w:line="360" w:lineRule="auto"/>
        <w:ind w:firstLine="0"/>
      </w:pPr>
      <w:r>
        <w:t>消息中心：站内信、钉钉/企微推送、邮件三级通知，支持订阅规则；</w:t>
      </w:r>
    </w:p>
    <w:p>
      <w:pPr>
        <w:pStyle w:val="ListBullet"/>
        <w:spacing w:line="360" w:lineRule="auto"/>
        <w:ind w:firstLine="0"/>
      </w:pPr>
      <w:r>
        <w:t>大屏看板：OEE 看板、生产进度看板、质量看板、Andon 看板，可配置。</w:t>
      </w:r>
    </w:p>
    <w:p>
      <w:pPr>
        <w:pStyle w:val="Heading2"/>
      </w:pPr>
      <w:r>
        <w:t>5.2  MES 制造执行系统</w:t>
      </w:r>
    </w:p>
    <w:p>
      <w:pPr>
        <w:pStyle w:val="Heading3"/>
      </w:pPr>
      <w:r>
        <w:t>5.2.1  工厂建模</w:t>
      </w:r>
    </w:p>
    <w:p>
      <w:pPr>
        <w:pStyle w:val="ListBullet"/>
        <w:spacing w:line="360" w:lineRule="auto"/>
        <w:ind w:firstLine="0"/>
      </w:pPr>
      <w:r>
        <w:t>可视化建模：车间平面图拖拽建模，产线、工位、设备、缓存区可视化；</w:t>
      </w:r>
    </w:p>
    <w:p>
      <w:pPr>
        <w:pStyle w:val="ListBullet"/>
        <w:spacing w:line="360" w:lineRule="auto"/>
        <w:ind w:firstLine="0"/>
      </w:pPr>
      <w:r>
        <w:t>工位定义：每个工位绑定工艺路线、作业指导书、所需资质、设备资源；</w:t>
      </w:r>
    </w:p>
    <w:p>
      <w:pPr>
        <w:pStyle w:val="ListBullet"/>
        <w:spacing w:line="360" w:lineRule="auto"/>
        <w:ind w:firstLine="0"/>
      </w:pPr>
      <w:r>
        <w:t>日历与班次：排班计划、三班倒、节假日日历。</w:t>
      </w:r>
    </w:p>
    <w:p>
      <w:pPr>
        <w:pStyle w:val="Heading3"/>
      </w:pPr>
      <w:r>
        <w:t>5.2.2  APS 高级排产</w:t>
      </w:r>
    </w:p>
    <w:p>
      <w:pPr>
        <w:pStyle w:val="ListBullet"/>
        <w:spacing w:line="360" w:lineRule="auto"/>
        <w:ind w:firstLine="0"/>
      </w:pPr>
      <w:r>
        <w:t>订单接收：从 ERP 同步销售订单与生产预测；</w:t>
      </w:r>
    </w:p>
    <w:p>
      <w:pPr>
        <w:pStyle w:val="ListBullet"/>
        <w:spacing w:line="360" w:lineRule="auto"/>
        <w:ind w:firstLine="0"/>
      </w:pPr>
      <w:r>
        <w:t>产能建模：基于工作中心日历、标准工时、设备能力建模；</w:t>
      </w:r>
    </w:p>
    <w:p>
      <w:pPr>
        <w:pStyle w:val="ListBullet"/>
        <w:spacing w:line="360" w:lineRule="auto"/>
        <w:ind w:firstLine="0"/>
      </w:pPr>
      <w:r>
        <w:t>物料齐套检查：排产前自动校验 BOM 物料库存与在途，缺料订单自动预警；</w:t>
      </w:r>
    </w:p>
    <w:p>
      <w:pPr>
        <w:pStyle w:val="ListBullet"/>
        <w:spacing w:line="360" w:lineRule="auto"/>
        <w:ind w:firstLine="0"/>
      </w:pPr>
      <w:r>
        <w:t>自动排产：规则引擎（交期优先、换型成本最小、设备负载均衡）生成甘特图；</w:t>
      </w:r>
    </w:p>
    <w:p>
      <w:pPr>
        <w:pStyle w:val="ListBullet"/>
        <w:spacing w:line="360" w:lineRule="auto"/>
        <w:ind w:firstLine="0"/>
      </w:pPr>
      <w:r>
        <w:t>人工调整：拖拽甘特图调整工序顺序，系统自动重算后续冲突；</w:t>
      </w:r>
    </w:p>
    <w:p>
      <w:pPr>
        <w:pStyle w:val="ListBullet"/>
        <w:spacing w:line="360" w:lineRule="auto"/>
        <w:ind w:firstLine="0"/>
      </w:pPr>
      <w:r>
        <w:t>插单模拟：模拟插单对现有订单交期的影响，评估后再确认。</w:t>
      </w:r>
    </w:p>
    <w:p>
      <w:pPr>
        <w:pStyle w:val="Heading3"/>
      </w:pPr>
      <w:r>
        <w:t>5.2.3  工单管理</w:t>
      </w:r>
    </w:p>
    <w:p>
      <w:pPr>
        <w:pStyle w:val="ListBullet"/>
        <w:spacing w:line="360" w:lineRule="auto"/>
        <w:ind w:firstLine="0"/>
      </w:pPr>
      <w:r>
        <w:t>工单类型：生产工单、返工工单、试产工单、外协工单；</w:t>
      </w:r>
    </w:p>
    <w:p>
      <w:pPr>
        <w:pStyle w:val="ListBullet"/>
        <w:spacing w:line="360" w:lineRule="auto"/>
        <w:ind w:firstLine="0"/>
      </w:pPr>
      <w:r>
        <w:t>全生命周期：创建 → 下发 → 拣料 → 开工 → 报工 → 完工 → 入库 → 关闭；</w:t>
      </w:r>
    </w:p>
    <w:p>
      <w:pPr>
        <w:pStyle w:val="ListBullet"/>
        <w:spacing w:line="360" w:lineRule="auto"/>
        <w:ind w:firstLine="0"/>
      </w:pPr>
      <w:r>
        <w:t>工单变更：数量、工艺路线、计划时间变更留痕；</w:t>
      </w:r>
    </w:p>
    <w:p>
      <w:pPr>
        <w:pStyle w:val="ListBullet"/>
        <w:spacing w:line="360" w:lineRule="auto"/>
        <w:ind w:firstLine="0"/>
      </w:pPr>
      <w:r>
        <w:t>工单状态机：状态流转严格控制，禁止跨状态跳变。</w:t>
      </w:r>
    </w:p>
    <w:p>
      <w:pPr>
        <w:pStyle w:val="Heading3"/>
      </w:pPr>
      <w:r>
        <w:t>5.2.4  车间现场终端</w:t>
      </w:r>
    </w:p>
    <w:p>
      <w:pPr>
        <w:pStyle w:val="ListBullet"/>
        <w:spacing w:line="360" w:lineRule="auto"/>
        <w:ind w:firstLine="0"/>
      </w:pPr>
      <w:r>
        <w:t>PDA 扫码：扫工单条码、物料批次条码、人员工牌条码完成开工/报工；</w:t>
      </w:r>
    </w:p>
    <w:p>
      <w:pPr>
        <w:pStyle w:val="ListBullet"/>
        <w:spacing w:line="360" w:lineRule="auto"/>
        <w:ind w:firstLine="0"/>
      </w:pPr>
      <w:r>
        <w:t>触屏端：工位电子看板显示当前工单、SOP、图纸、作业节拍；</w:t>
      </w:r>
    </w:p>
    <w:p>
      <w:pPr>
        <w:pStyle w:val="ListBullet"/>
        <w:spacing w:line="360" w:lineRule="auto"/>
        <w:ind w:firstLine="0"/>
      </w:pPr>
      <w:r>
        <w:t>SOP 可视化：作业指导书按工位自动推送，关键步骤防错（必须扫码确认）；</w:t>
      </w:r>
    </w:p>
    <w:p>
      <w:pPr>
        <w:pStyle w:val="ListBullet"/>
        <w:spacing w:line="360" w:lineRule="auto"/>
        <w:ind w:firstLine="0"/>
      </w:pPr>
      <w:r>
        <w:t>报工：合格品、不良品、报废数量录入，关联不良代码与原因；</w:t>
      </w:r>
    </w:p>
    <w:p>
      <w:pPr>
        <w:pStyle w:val="ListBullet"/>
        <w:spacing w:line="360" w:lineRule="auto"/>
        <w:ind w:firstLine="0"/>
      </w:pPr>
      <w:r>
        <w:t>无纸化：图纸、工艺文件在线查看，支持放大批注。</w:t>
      </w:r>
    </w:p>
    <w:p>
      <w:pPr>
        <w:pStyle w:val="Heading3"/>
      </w:pPr>
      <w:r>
        <w:t>5.2.5  Andon 安灯与异常管理</w:t>
      </w:r>
    </w:p>
    <w:p>
      <w:pPr>
        <w:pStyle w:val="ListBullet"/>
        <w:spacing w:line="360" w:lineRule="auto"/>
        <w:ind w:firstLine="0"/>
      </w:pPr>
      <w:r>
        <w:t>异常呼叫：工人一键呼叫（缺料、设备故障、质量问题、技术支持）；</w:t>
      </w:r>
    </w:p>
    <w:p>
      <w:pPr>
        <w:pStyle w:val="ListBullet"/>
        <w:spacing w:line="360" w:lineRule="auto"/>
        <w:ind w:firstLine="0"/>
      </w:pPr>
      <w:r>
        <w:t>分级响应：异常等级决定响应人（班组长 → 车间主任 → 经理），超时自动升级；</w:t>
      </w:r>
    </w:p>
    <w:p>
      <w:pPr>
        <w:pStyle w:val="ListBullet"/>
        <w:spacing w:line="360" w:lineRule="auto"/>
        <w:ind w:firstLine="0"/>
      </w:pPr>
      <w:r>
        <w:t>可视化：Andon 看板实时显示异常位置、状态、响应时长；</w:t>
      </w:r>
    </w:p>
    <w:p>
      <w:pPr>
        <w:pStyle w:val="ListBullet"/>
        <w:spacing w:line="360" w:lineRule="auto"/>
        <w:ind w:firstLine="0"/>
      </w:pPr>
      <w:r>
        <w:t>闭环：异常处理过程记录，形成故障知识库。</w:t>
      </w:r>
    </w:p>
    <w:p>
      <w:pPr>
        <w:pStyle w:val="Heading3"/>
      </w:pPr>
      <w:r>
        <w:t>5.2.6  追溯谱系（Genealogy）</w:t>
      </w:r>
    </w:p>
    <w:p>
      <w:pPr>
        <w:pStyle w:val="ListBullet"/>
        <w:spacing w:line="360" w:lineRule="auto"/>
        <w:ind w:firstLine="0"/>
      </w:pPr>
      <w:r>
        <w:t>正反向追溯：输入成品批次 → 反查所用物料批次、设备、人员、工艺参数；输入物料批次 → 正查影响的所有成品；</w:t>
      </w:r>
    </w:p>
    <w:p>
      <w:pPr>
        <w:pStyle w:val="ListBullet"/>
        <w:spacing w:line="360" w:lineRule="auto"/>
        <w:ind w:firstLine="0"/>
      </w:pPr>
      <w:r>
        <w:t>谱系可视化：树形图展示批次父子关系；</w:t>
      </w:r>
    </w:p>
    <w:p>
      <w:pPr>
        <w:pStyle w:val="ListBullet"/>
        <w:spacing w:line="360" w:lineRule="auto"/>
        <w:ind w:firstLine="0"/>
      </w:pPr>
      <w:r>
        <w:t>集成：追溯数据与 WMS 批次、QMS 检验记录、IoT 工艺参数自动关联。</w:t>
      </w:r>
    </w:p>
    <w:p>
      <w:pPr>
        <w:pStyle w:val="Heading3"/>
      </w:pPr>
      <w:r>
        <w:t>5.2.7  OEE 与绩效</w:t>
      </w:r>
    </w:p>
    <w:p>
      <w:pPr>
        <w:pStyle w:val="ListBullet"/>
        <w:spacing w:line="360" w:lineRule="auto"/>
        <w:ind w:firstLine="0"/>
      </w:pPr>
      <w:r>
        <w:t>OEE 自动计算：可用率 × 性能率 × 质量率，数据来自 IoT 设备信号与 MES 报工；</w:t>
      </w:r>
    </w:p>
    <w:p>
      <w:pPr>
        <w:pStyle w:val="ListBullet"/>
        <w:spacing w:line="360" w:lineRule="auto"/>
        <w:ind w:firstLine="0"/>
      </w:pPr>
      <w:r>
        <w:t>停机分析：停机原因分类统计，Top 停机原因排行；</w:t>
      </w:r>
    </w:p>
    <w:p>
      <w:pPr>
        <w:pStyle w:val="ListBullet"/>
        <w:spacing w:line="360" w:lineRule="auto"/>
        <w:ind w:firstLine="0"/>
      </w:pPr>
      <w:r>
        <w:t>人员绩效：按产量、工时、不良率计算个人绩效，对接 HR。</w:t>
      </w:r>
    </w:p>
    <w:p>
      <w:pPr>
        <w:pStyle w:val="Heading3"/>
      </w:pPr>
      <w:r>
        <w:t>5.2.8  物料拉动</w:t>
      </w:r>
    </w:p>
    <w:p>
      <w:pPr>
        <w:pStyle w:val="ListBullet"/>
        <w:spacing w:line="360" w:lineRule="auto"/>
        <w:ind w:firstLine="0"/>
      </w:pPr>
      <w:r>
        <w:t>JIT 拉动：工位物料消耗到下限时，系统自动生成补货任务到仓库；</w:t>
      </w:r>
    </w:p>
    <w:p>
      <w:pPr>
        <w:pStyle w:val="ListBullet"/>
        <w:spacing w:line="360" w:lineRule="auto"/>
        <w:ind w:firstLine="0"/>
      </w:pPr>
      <w:r>
        <w:t>看板管理：电子看板替代物理看板，物料周转可视化；</w:t>
      </w:r>
    </w:p>
    <w:p>
      <w:pPr>
        <w:pStyle w:val="ListBullet"/>
        <w:spacing w:line="360" w:lineRule="auto"/>
        <w:ind w:firstLine="0"/>
      </w:pPr>
      <w:r>
        <w:t>线边仓：线边库位管理，最小/最大库存预警。</w:t>
      </w:r>
    </w:p>
    <w:p>
      <w:pPr>
        <w:pStyle w:val="Heading2"/>
      </w:pPr>
      <w:r>
        <w:t>5.3  WMS 仓储管理系统</w:t>
      </w:r>
    </w:p>
    <w:p>
      <w:pPr>
        <w:pStyle w:val="Heading3"/>
      </w:pPr>
      <w:r>
        <w:t>5.3.1  多仓多货主</w:t>
      </w:r>
    </w:p>
    <w:p>
      <w:pPr>
        <w:pStyle w:val="ListBullet"/>
        <w:spacing w:line="360" w:lineRule="auto"/>
        <w:ind w:firstLine="0"/>
      </w:pPr>
      <w:r>
        <w:t>仓库建模：仓库 → 库区 → 巷道 → 库位四级，库位条码化；</w:t>
      </w:r>
    </w:p>
    <w:p>
      <w:pPr>
        <w:pStyle w:val="ListBullet"/>
        <w:spacing w:line="360" w:lineRule="auto"/>
        <w:ind w:firstLine="0"/>
      </w:pPr>
      <w:r>
        <w:t>多货主：支持供应商寄售、客供料、自有料分货主管理；</w:t>
      </w:r>
    </w:p>
    <w:p>
      <w:pPr>
        <w:pStyle w:val="ListBullet"/>
        <w:spacing w:line="360" w:lineRule="auto"/>
        <w:ind w:firstLine="0"/>
      </w:pPr>
      <w:r>
        <w:t>多仓库：中心仓、线边仓、成品仓、退货仓统一管理。</w:t>
      </w:r>
    </w:p>
    <w:p>
      <w:pPr>
        <w:pStyle w:val="Heading3"/>
      </w:pPr>
      <w:r>
        <w:t>5.3.2  收货与预约</w:t>
      </w:r>
    </w:p>
    <w:p>
      <w:pPr>
        <w:pStyle w:val="ListBullet"/>
        <w:spacing w:line="360" w:lineRule="auto"/>
        <w:ind w:firstLine="0"/>
      </w:pPr>
      <w:r>
        <w:t>到货预约：供应商提前预约到货时间，仓库月台资源排程；</w:t>
      </w:r>
    </w:p>
    <w:p>
      <w:pPr>
        <w:pStyle w:val="ListBullet"/>
        <w:spacing w:line="360" w:lineRule="auto"/>
        <w:ind w:firstLine="0"/>
      </w:pPr>
      <w:r>
        <w:t>卸货登记：PDA 扫码 ASN（预先发货通知）核对实收数量；</w:t>
      </w:r>
    </w:p>
    <w:p>
      <w:pPr>
        <w:pStyle w:val="ListBullet"/>
        <w:spacing w:line="360" w:lineRule="auto"/>
        <w:ind w:firstLine="0"/>
      </w:pPr>
      <w:r>
        <w:t>待检区：收货物料自动进入待检区，触发 IQC 检验流程；</w:t>
      </w:r>
    </w:p>
    <w:p>
      <w:pPr>
        <w:pStyle w:val="ListBullet"/>
        <w:spacing w:line="360" w:lineRule="auto"/>
        <w:ind w:firstLine="0"/>
      </w:pPr>
      <w:r>
        <w:t>异常收货：短装、超交、破损登记，与 ERP 对账。</w:t>
      </w:r>
    </w:p>
    <w:p>
      <w:pPr>
        <w:pStyle w:val="Heading3"/>
      </w:pPr>
      <w:r>
        <w:t>5.3.3  上架策略</w:t>
      </w:r>
    </w:p>
    <w:p>
      <w:pPr>
        <w:pStyle w:val="ListBullet"/>
        <w:spacing w:line="360" w:lineRule="auto"/>
        <w:ind w:firstLine="0"/>
      </w:pPr>
      <w:r>
        <w:t>策略引擎：按物料 ABC 分类、重量、周转频率、温区推荐库位；</w:t>
      </w:r>
    </w:p>
    <w:p>
      <w:pPr>
        <w:pStyle w:val="ListBullet"/>
        <w:spacing w:line="360" w:lineRule="auto"/>
        <w:ind w:firstLine="0"/>
      </w:pPr>
      <w:r>
        <w:t>ROT 规则：高频物料靠近出库口，重货放下层，危险品独立库区；</w:t>
      </w:r>
    </w:p>
    <w:p>
      <w:pPr>
        <w:pStyle w:val="ListBullet"/>
        <w:spacing w:line="360" w:lineRule="auto"/>
        <w:ind w:firstLine="0"/>
      </w:pPr>
      <w:r>
        <w:t>人工干预：PDA 显示推荐库位，确认后上架。</w:t>
      </w:r>
    </w:p>
    <w:p>
      <w:pPr>
        <w:pStyle w:val="Heading3"/>
      </w:pPr>
      <w:r>
        <w:t>5.3.4  拣货与波次</w:t>
      </w:r>
    </w:p>
    <w:p>
      <w:pPr>
        <w:pStyle w:val="ListBullet"/>
        <w:spacing w:line="360" w:lineRule="auto"/>
        <w:ind w:firstLine="0"/>
      </w:pPr>
      <w:r>
        <w:t>波次策略：按订单、区域、承运商、时效生成波次；</w:t>
      </w:r>
    </w:p>
    <w:p>
      <w:pPr>
        <w:pStyle w:val="ListBullet"/>
        <w:spacing w:line="360" w:lineRule="auto"/>
        <w:ind w:firstLine="0"/>
      </w:pPr>
      <w:r>
        <w:t>拣货模式：摘果式、播种式、边拣边分；</w:t>
      </w:r>
    </w:p>
    <w:p>
      <w:pPr>
        <w:pStyle w:val="ListBullet"/>
        <w:spacing w:line="360" w:lineRule="auto"/>
        <w:ind w:firstLine="0"/>
      </w:pPr>
      <w:r>
        <w:t>路径优化：系统按库位坐标生成最短拣货路径；</w:t>
      </w:r>
    </w:p>
    <w:p>
      <w:pPr>
        <w:pStyle w:val="ListBullet"/>
        <w:spacing w:line="360" w:lineRule="auto"/>
        <w:ind w:firstLine="0"/>
      </w:pPr>
      <w:r>
        <w:t>PDA 指引：逐库位引导拣货，扫码防错。</w:t>
      </w:r>
    </w:p>
    <w:p>
      <w:pPr>
        <w:pStyle w:val="Heading3"/>
      </w:pPr>
      <w:r>
        <w:t>5.3.5  复核与打包</w:t>
      </w:r>
    </w:p>
    <w:p>
      <w:pPr>
        <w:pStyle w:val="ListBullet"/>
        <w:spacing w:line="360" w:lineRule="auto"/>
        <w:ind w:firstLine="0"/>
      </w:pPr>
      <w:r>
        <w:t>复核：扫码复核订单明细，防止错发漏发；</w:t>
      </w:r>
    </w:p>
    <w:p>
      <w:pPr>
        <w:pStyle w:val="ListBullet"/>
        <w:spacing w:line="360" w:lineRule="auto"/>
        <w:ind w:firstLine="0"/>
      </w:pPr>
      <w:r>
        <w:t>打包：自动计算装箱规格，打印箱唛与快递面单；</w:t>
      </w:r>
    </w:p>
    <w:p>
      <w:pPr>
        <w:pStyle w:val="ListBullet"/>
        <w:spacing w:line="360" w:lineRule="auto"/>
        <w:ind w:firstLine="0"/>
      </w:pPr>
      <w:r>
        <w:t>称重：对接电子秤，重量异常自动拦截。</w:t>
      </w:r>
    </w:p>
    <w:p>
      <w:pPr>
        <w:pStyle w:val="Heading3"/>
      </w:pPr>
      <w:r>
        <w:t>5.3.6  出库与发运</w:t>
      </w:r>
    </w:p>
    <w:p>
      <w:pPr>
        <w:pStyle w:val="ListBullet"/>
        <w:spacing w:line="360" w:lineRule="auto"/>
        <w:ind w:firstLine="0"/>
      </w:pPr>
      <w:r>
        <w:t>先进先出：系统按批次效期自动推荐出库顺序；</w:t>
      </w:r>
    </w:p>
    <w:p>
      <w:pPr>
        <w:pStyle w:val="ListBullet"/>
        <w:spacing w:line="360" w:lineRule="auto"/>
        <w:ind w:firstLine="0"/>
      </w:pPr>
      <w:r>
        <w:t>装车：按车牌、装车顺序生成装车清单；</w:t>
      </w:r>
    </w:p>
    <w:p>
      <w:pPr>
        <w:pStyle w:val="ListBullet"/>
        <w:spacing w:line="360" w:lineRule="auto"/>
        <w:ind w:firstLine="0"/>
      </w:pPr>
      <w:r>
        <w:t>交接：司机签收，出库单据电子签名。</w:t>
      </w:r>
    </w:p>
    <w:p>
      <w:pPr>
        <w:pStyle w:val="Heading3"/>
      </w:pPr>
      <w:r>
        <w:t>5.3.7  库存管理</w:t>
      </w:r>
    </w:p>
    <w:p>
      <w:pPr>
        <w:pStyle w:val="ListBullet"/>
        <w:spacing w:line="360" w:lineRule="auto"/>
        <w:ind w:firstLine="0"/>
      </w:pPr>
      <w:r>
        <w:t>批次管理：物料批次号、生产日期、效期、状态（待检/合格/冻结/报废）；</w:t>
      </w:r>
    </w:p>
    <w:p>
      <w:pPr>
        <w:pStyle w:val="ListBullet"/>
        <w:spacing w:line="360" w:lineRule="auto"/>
        <w:ind w:firstLine="0"/>
      </w:pPr>
      <w:r>
        <w:t>序列号管理：单品序列号追溯（高价值产品）；</w:t>
      </w:r>
    </w:p>
    <w:p>
      <w:pPr>
        <w:pStyle w:val="ListBullet"/>
        <w:spacing w:line="360" w:lineRule="auto"/>
        <w:ind w:firstLine="0"/>
      </w:pPr>
      <w:r>
        <w:t>实时库存：多维度库存查询（物料、批次、库位、状态）；</w:t>
      </w:r>
    </w:p>
    <w:p>
      <w:pPr>
        <w:pStyle w:val="ListBullet"/>
        <w:spacing w:line="360" w:lineRule="auto"/>
        <w:ind w:firstLine="0"/>
      </w:pPr>
      <w:r>
        <w:t>库存预警：安全库存、效期预警、呆滞库存预警；</w:t>
      </w:r>
    </w:p>
    <w:p>
      <w:pPr>
        <w:pStyle w:val="ListBullet"/>
        <w:spacing w:line="360" w:lineRule="auto"/>
        <w:ind w:firstLine="0"/>
      </w:pPr>
      <w:r>
        <w:t>库存冻结：质量异常批次自动冻结，禁止出库。</w:t>
      </w:r>
    </w:p>
    <w:p>
      <w:pPr>
        <w:pStyle w:val="Heading3"/>
      </w:pPr>
      <w:r>
        <w:t>5.3.8  盘点</w:t>
      </w:r>
    </w:p>
    <w:p>
      <w:pPr>
        <w:pStyle w:val="ListBullet"/>
        <w:spacing w:line="360" w:lineRule="auto"/>
        <w:ind w:firstLine="0"/>
      </w:pPr>
      <w:r>
        <w:t>盘点类型：定期盘点、循环盘点、动盘、抽盘；</w:t>
      </w:r>
    </w:p>
    <w:p>
      <w:pPr>
        <w:pStyle w:val="ListBullet"/>
        <w:spacing w:line="360" w:lineRule="auto"/>
        <w:ind w:firstLine="0"/>
      </w:pPr>
      <w:r>
        <w:t>盘点任务：自动生成盘点任务，PDA 扫码盘点；</w:t>
      </w:r>
    </w:p>
    <w:p>
      <w:pPr>
        <w:pStyle w:val="ListBullet"/>
        <w:spacing w:line="360" w:lineRule="auto"/>
        <w:ind w:firstLine="0"/>
      </w:pPr>
      <w:r>
        <w:t>差异处理：盘盈盘亏审批流程，调整库存留痕。</w:t>
      </w:r>
    </w:p>
    <w:p>
      <w:pPr>
        <w:pStyle w:val="Heading2"/>
      </w:pPr>
      <w:r>
        <w:t>5.4  QMS 质量管理系统</w:t>
      </w:r>
    </w:p>
    <w:p>
      <w:pPr>
        <w:pStyle w:val="Heading3"/>
      </w:pPr>
      <w:r>
        <w:t>5.4.1  检验标准库</w:t>
      </w:r>
    </w:p>
    <w:p>
      <w:pPr>
        <w:pStyle w:val="ListBullet"/>
        <w:spacing w:line="360" w:lineRule="auto"/>
        <w:ind w:firstLine="0"/>
      </w:pPr>
      <w:r>
        <w:t>检验项目库：尺寸、外观、性能、包装等标准项；</w:t>
      </w:r>
    </w:p>
    <w:p>
      <w:pPr>
        <w:pStyle w:val="ListBullet"/>
        <w:spacing w:line="360" w:lineRule="auto"/>
        <w:ind w:firstLine="0"/>
      </w:pPr>
      <w:r>
        <w:t>抽样方案：内置 GB/T 2828.1（等效 ISO 2859-1）AQL 抽样表；</w:t>
      </w:r>
    </w:p>
    <w:p>
      <w:pPr>
        <w:pStyle w:val="ListBullet"/>
        <w:spacing w:line="360" w:lineRule="auto"/>
        <w:ind w:firstLine="0"/>
      </w:pPr>
      <w:r>
        <w:t>检验方案：按物料/产品/供应商组合定义检验项、标准值、上下限、检验工具；</w:t>
      </w:r>
    </w:p>
    <w:p>
      <w:pPr>
        <w:pStyle w:val="ListBullet"/>
        <w:spacing w:line="360" w:lineRule="auto"/>
        <w:ind w:firstLine="0"/>
      </w:pPr>
      <w:r>
        <w:t>检验指导书：图文 SOP 在线查看。</w:t>
      </w:r>
    </w:p>
    <w:p>
      <w:pPr>
        <w:pStyle w:val="Heading3"/>
      </w:pPr>
      <w:r>
        <w:t>5.4.2  IQC 来料检验</w:t>
      </w:r>
    </w:p>
    <w:p>
      <w:pPr>
        <w:pStyle w:val="ListBullet"/>
        <w:spacing w:line="360" w:lineRule="auto"/>
        <w:ind w:firstLine="0"/>
      </w:pPr>
      <w:r>
        <w:t>检验任务自动生成：WMS 收货后自动推送；</w:t>
      </w:r>
    </w:p>
    <w:p>
      <w:pPr>
        <w:pStyle w:val="ListBullet"/>
        <w:spacing w:line="360" w:lineRule="auto"/>
        <w:ind w:firstLine="0"/>
      </w:pPr>
      <w:r>
        <w:t>首件检验：新产品/新供应商首件加严检验；</w:t>
      </w:r>
    </w:p>
    <w:p>
      <w:pPr>
        <w:pStyle w:val="ListBullet"/>
        <w:spacing w:line="360" w:lineRule="auto"/>
        <w:ind w:firstLine="0"/>
      </w:pPr>
      <w:r>
        <w:t>判定：系统根据实测值与上下限自动判定；</w:t>
      </w:r>
    </w:p>
    <w:p>
      <w:pPr>
        <w:pStyle w:val="ListBullet"/>
        <w:spacing w:line="360" w:lineRule="auto"/>
        <w:ind w:firstLine="0"/>
      </w:pPr>
      <w:r>
        <w:t>不合格：触发 NCR 流程。</w:t>
      </w:r>
    </w:p>
    <w:p>
      <w:pPr>
        <w:pStyle w:val="Heading3"/>
      </w:pPr>
      <w:r>
        <w:t>5.4.3  IPQC 过程检验</w:t>
      </w:r>
    </w:p>
    <w:p>
      <w:pPr>
        <w:pStyle w:val="ListBullet"/>
        <w:spacing w:line="360" w:lineRule="auto"/>
        <w:ind w:firstLine="0"/>
      </w:pPr>
      <w:r>
        <w:t>巡检任务：按工艺要求定时巡检（如每 2 小时一次）；</w:t>
      </w:r>
    </w:p>
    <w:p>
      <w:pPr>
        <w:pStyle w:val="ListBullet"/>
        <w:spacing w:line="360" w:lineRule="auto"/>
        <w:ind w:firstLine="0"/>
      </w:pPr>
      <w:r>
        <w:t>首末件检验：每班首件、末件必须检验；</w:t>
      </w:r>
    </w:p>
    <w:p>
      <w:pPr>
        <w:pStyle w:val="ListBullet"/>
        <w:spacing w:line="360" w:lineRule="auto"/>
        <w:ind w:firstLine="0"/>
      </w:pPr>
      <w:r>
        <w:t>关键工序：CTQ（关键质量特性）100% 检验或 SPC 监控。</w:t>
      </w:r>
    </w:p>
    <w:p>
      <w:pPr>
        <w:pStyle w:val="Heading3"/>
      </w:pPr>
      <w:r>
        <w:t>5.4.4  OQC/FQC 成品检验</w:t>
      </w:r>
    </w:p>
    <w:p>
      <w:pPr>
        <w:pStyle w:val="ListBullet"/>
        <w:spacing w:line="360" w:lineRule="auto"/>
        <w:ind w:firstLine="0"/>
      </w:pPr>
      <w:r>
        <w:t>成品入库前抽检，按 AQL 标准；</w:t>
      </w:r>
    </w:p>
    <w:p>
      <w:pPr>
        <w:pStyle w:val="ListBullet"/>
        <w:spacing w:line="360" w:lineRule="auto"/>
        <w:ind w:firstLine="0"/>
      </w:pPr>
      <w:r>
        <w:t>出货检验：客户指定的特殊检验项（如第三方检测报告）。</w:t>
      </w:r>
    </w:p>
    <w:p>
      <w:pPr>
        <w:pStyle w:val="Heading3"/>
      </w:pPr>
      <w:r>
        <w:t>5.4.5  SPC 统计过程控制</w:t>
      </w:r>
    </w:p>
    <w:p>
      <w:pPr>
        <w:pStyle w:val="ListBullet"/>
        <w:spacing w:line="360" w:lineRule="auto"/>
        <w:ind w:firstLine="0"/>
      </w:pPr>
      <w:r>
        <w:t>控制图：X-R、X-S、p、np、c、u 图自动生成；</w:t>
      </w:r>
    </w:p>
    <w:p>
      <w:pPr>
        <w:pStyle w:val="ListBullet"/>
        <w:spacing w:line="360" w:lineRule="auto"/>
        <w:ind w:firstLine="0"/>
      </w:pPr>
      <w:r>
        <w:t>八大判异准则：连续点出界、单侧连续 9 点、趋势等自动识别；</w:t>
      </w:r>
    </w:p>
    <w:p>
      <w:pPr>
        <w:pStyle w:val="ListBullet"/>
        <w:spacing w:line="360" w:lineRule="auto"/>
        <w:ind w:firstLine="0"/>
      </w:pPr>
      <w:r>
        <w:t>过程能力：Cp、Cpk、Pp、Ppk 自动计算；</w:t>
      </w:r>
    </w:p>
    <w:p>
      <w:pPr>
        <w:pStyle w:val="ListBullet"/>
        <w:spacing w:line="360" w:lineRule="auto"/>
        <w:ind w:firstLine="0"/>
      </w:pPr>
      <w:r>
        <w:t>异常推送：判异触发企业微信通知工艺工程师。</w:t>
      </w:r>
    </w:p>
    <w:p>
      <w:pPr>
        <w:pStyle w:val="Heading3"/>
      </w:pPr>
      <w:r>
        <w:t>5.4.6  NCR 与 CAPA</w:t>
      </w:r>
    </w:p>
    <w:p>
      <w:pPr>
        <w:pStyle w:val="ListBullet"/>
        <w:spacing w:line="360" w:lineRule="auto"/>
        <w:ind w:firstLine="0"/>
      </w:pPr>
      <w:r>
        <w:t>NCR：不合格品记录，关联批次、数量、缺陷描述、照片；</w:t>
      </w:r>
    </w:p>
    <w:p>
      <w:pPr>
        <w:pStyle w:val="ListBullet"/>
        <w:spacing w:line="360" w:lineRule="auto"/>
        <w:ind w:firstLine="0"/>
      </w:pPr>
      <w:r>
        <w:t>MRB 评审：跨部门评审（质量、工艺、生产、采购），处置方式（退货/挑选/返工/让步/报废）；</w:t>
      </w:r>
    </w:p>
    <w:p>
      <w:pPr>
        <w:pStyle w:val="ListBullet"/>
        <w:spacing w:line="360" w:lineRule="auto"/>
        <w:ind w:firstLine="0"/>
      </w:pPr>
      <w:r>
        <w:t>CAPA：纠正措施任务派发，责任人、期限、验证效果；</w:t>
      </w:r>
    </w:p>
    <w:p>
      <w:pPr>
        <w:pStyle w:val="ListBullet"/>
        <w:spacing w:line="360" w:lineRule="auto"/>
        <w:ind w:firstLine="0"/>
      </w:pPr>
      <w:r>
        <w:t>闭环追踪：CAPA 关闭前自动提醒超期。</w:t>
      </w:r>
    </w:p>
    <w:p>
      <w:pPr>
        <w:pStyle w:val="Heading3"/>
      </w:pPr>
      <w:r>
        <w:t>5.4.7  供应商质量管理</w:t>
      </w:r>
    </w:p>
    <w:p>
      <w:pPr>
        <w:pStyle w:val="ListBullet"/>
        <w:spacing w:line="360" w:lineRule="auto"/>
        <w:ind w:firstLine="0"/>
      </w:pPr>
      <w:r>
        <w:t>供应商档案：资质、证书、联系人；</w:t>
      </w:r>
    </w:p>
    <w:p>
      <w:pPr>
        <w:pStyle w:val="ListBullet"/>
        <w:spacing w:line="360" w:lineRule="auto"/>
        <w:ind w:firstLine="0"/>
      </w:pPr>
      <w:r>
        <w:t>绩效评分：来料合格率、PPM、及时率、配合度加权评分；</w:t>
      </w:r>
    </w:p>
    <w:p>
      <w:pPr>
        <w:pStyle w:val="ListBullet"/>
        <w:spacing w:line="360" w:lineRule="auto"/>
        <w:ind w:firstLine="0"/>
      </w:pPr>
      <w:r>
        <w:t>分级管理：A/B/C/D 级供应商动态调整，D 级淘汰；</w:t>
      </w:r>
    </w:p>
    <w:p>
      <w:pPr>
        <w:pStyle w:val="ListBullet"/>
        <w:spacing w:line="360" w:lineRule="auto"/>
        <w:ind w:firstLine="0"/>
      </w:pPr>
      <w:r>
        <w:t>改善跟踪：8D 报告要求。</w:t>
      </w:r>
    </w:p>
    <w:p>
      <w:pPr>
        <w:pStyle w:val="Heading3"/>
      </w:pPr>
      <w:r>
        <w:t>5.4.8  客诉与 8D</w:t>
      </w:r>
    </w:p>
    <w:p>
      <w:pPr>
        <w:pStyle w:val="ListBullet"/>
        <w:spacing w:line="360" w:lineRule="auto"/>
        <w:ind w:firstLine="0"/>
      </w:pPr>
      <w:r>
        <w:t>客诉登记：客户投诉录入，关联发货批次；</w:t>
      </w:r>
    </w:p>
    <w:p>
      <w:pPr>
        <w:pStyle w:val="ListBullet"/>
        <w:spacing w:line="360" w:lineRule="auto"/>
        <w:ind w:firstLine="0"/>
      </w:pPr>
      <w:r>
        <w:t>8D 流程：D1 团队 → D2 问题描述 → D3 临时措施 → D4 根因 → D5 永久措施 → D6 验证 → D7 预防 → D8 关闭；</w:t>
      </w:r>
    </w:p>
    <w:p>
      <w:pPr>
        <w:pStyle w:val="ListBullet"/>
        <w:spacing w:line="360" w:lineRule="auto"/>
        <w:ind w:firstLine="0"/>
      </w:pPr>
      <w:r>
        <w:t>案例库：客诉案例沉淀为知识库。</w:t>
      </w:r>
    </w:p>
    <w:p>
      <w:pPr>
        <w:pStyle w:val="Heading3"/>
      </w:pPr>
      <w:r>
        <w:t>5.4.9  质量成本</w:t>
      </w:r>
    </w:p>
    <w:p>
      <w:pPr>
        <w:pStyle w:val="ListBullet"/>
        <w:spacing w:line="360" w:lineRule="auto"/>
        <w:ind w:firstLine="0"/>
      </w:pPr>
      <w:r>
        <w:t>PAF 模型：预防成本、鉴定成本、失败成本（内部/外部）分类统计；</w:t>
      </w:r>
    </w:p>
    <w:p>
      <w:pPr>
        <w:pStyle w:val="ListBullet"/>
        <w:spacing w:line="360" w:lineRule="auto"/>
        <w:ind w:firstLine="0"/>
      </w:pPr>
      <w:r>
        <w:t>报表：质量成本月报自动生成。</w:t>
      </w:r>
    </w:p>
    <w:p>
      <w:pPr>
        <w:pStyle w:val="Heading2"/>
      </w:pPr>
      <w:r>
        <w:t>5.5  AI 赋能模块</w:t>
      </w:r>
    </w:p>
    <w:p>
      <w:pPr>
        <w:pStyle w:val="Heading3"/>
      </w:pPr>
      <w:r>
        <w:t>5.5.1  AI 视觉缺陷检测</w:t>
      </w:r>
    </w:p>
    <w:p>
      <w:pPr>
        <w:pStyle w:val="ListBullet"/>
        <w:spacing w:line="360" w:lineRule="auto"/>
        <w:ind w:firstLine="0"/>
      </w:pPr>
      <w:r>
        <w:t>场景：产品外观划痕、脏污、缺料、变形、错装；</w:t>
      </w:r>
    </w:p>
    <w:p>
      <w:pPr>
        <w:pStyle w:val="ListBullet"/>
        <w:spacing w:line="360" w:lineRule="auto"/>
        <w:ind w:firstLine="0"/>
      </w:pPr>
      <w:r>
        <w:t>流程：工业相机触发拍照 → 图像上传推理服务 → YOLOv8 检测 → 结果回传 MES/QMS；</w:t>
      </w:r>
    </w:p>
    <w:p>
      <w:pPr>
        <w:pStyle w:val="ListBullet"/>
        <w:spacing w:line="360" w:lineRule="auto"/>
        <w:ind w:firstLine="0"/>
      </w:pPr>
      <w:r>
        <w:t>小样本：数据增强 + 迁移学习 + 主动学习（人工复核回流）；</w:t>
      </w:r>
    </w:p>
    <w:p>
      <w:pPr>
        <w:pStyle w:val="ListBullet"/>
        <w:spacing w:line="360" w:lineRule="auto"/>
        <w:ind w:firstLine="0"/>
      </w:pPr>
      <w:r>
        <w:t>性能：单张推理 ≤ 500ms，mAP ≥ 95%（试点线）；</w:t>
      </w:r>
    </w:p>
    <w:p>
      <w:pPr>
        <w:pStyle w:val="ListBullet"/>
        <w:spacing w:line="360" w:lineRule="auto"/>
        <w:ind w:firstLine="0"/>
      </w:pPr>
      <w:r>
        <w:t>人工兜底：AI 判不合格转人工复核，复核结果回流训练集。</w:t>
      </w:r>
    </w:p>
    <w:p>
      <w:pPr>
        <w:pStyle w:val="Heading3"/>
      </w:pPr>
      <w:r>
        <w:t>5.5.2  OCR 仪表读数</w:t>
      </w:r>
    </w:p>
    <w:p>
      <w:pPr>
        <w:pStyle w:val="ListBullet"/>
        <w:spacing w:line="360" w:lineRule="auto"/>
        <w:ind w:firstLine="0"/>
      </w:pPr>
      <w:r>
        <w:t>场景：指针式压力表、温度表、流量计人工巡检记录；</w:t>
      </w:r>
    </w:p>
    <w:p>
      <w:pPr>
        <w:pStyle w:val="ListBullet"/>
        <w:spacing w:line="360" w:lineRule="auto"/>
        <w:ind w:firstLine="0"/>
      </w:pPr>
      <w:r>
        <w:t>流程：工人手机拍照 → OCR 识别读数 → 自动写入 SPC 系统；</w:t>
      </w:r>
    </w:p>
    <w:p>
      <w:pPr>
        <w:pStyle w:val="ListBullet"/>
        <w:spacing w:line="360" w:lineRule="auto"/>
        <w:ind w:firstLine="0"/>
      </w:pPr>
      <w:r>
        <w:t>价值：消除人工记录误差，数据实时性从班次级提升到实时。</w:t>
      </w:r>
    </w:p>
    <w:p>
      <w:pPr>
        <w:pStyle w:val="Heading3"/>
      </w:pPr>
      <w:r>
        <w:t>5.5.3  预测性维护</w:t>
      </w:r>
    </w:p>
    <w:p>
      <w:pPr>
        <w:pStyle w:val="ListBullet"/>
        <w:spacing w:line="360" w:lineRule="auto"/>
        <w:ind w:firstLine="0"/>
      </w:pPr>
      <w:r>
        <w:t>数据采集：振动、温度、电流传感器通过 IoT 接入；</w:t>
      </w:r>
    </w:p>
    <w:p>
      <w:pPr>
        <w:pStyle w:val="ListBullet"/>
        <w:spacing w:line="360" w:lineRule="auto"/>
        <w:ind w:firstLine="0"/>
      </w:pPr>
      <w:r>
        <w:t>模型：基于时序异常检测（Isolation Forest / LSTM）识别设备退化趋势；</w:t>
      </w:r>
    </w:p>
    <w:p>
      <w:pPr>
        <w:pStyle w:val="ListBullet"/>
        <w:spacing w:line="360" w:lineRule="auto"/>
        <w:ind w:firstLine="0"/>
      </w:pPr>
      <w:r>
        <w:t>预警：提前 3–7 天预测潜在故障，推送保养工单；</w:t>
      </w:r>
    </w:p>
    <w:p>
      <w:pPr>
        <w:pStyle w:val="ListBullet"/>
        <w:spacing w:line="360" w:lineRule="auto"/>
        <w:ind w:firstLine="0"/>
      </w:pPr>
      <w:r>
        <w:t>目标：非计划停机减少 30%。</w:t>
      </w:r>
    </w:p>
    <w:p>
      <w:pPr>
        <w:pStyle w:val="Heading3"/>
      </w:pPr>
      <w:r>
        <w:t>5.5.4  需求与库存预测</w:t>
      </w:r>
    </w:p>
    <w:p>
      <w:pPr>
        <w:pStyle w:val="ListBullet"/>
        <w:spacing w:line="360" w:lineRule="auto"/>
        <w:ind w:firstLine="0"/>
      </w:pPr>
      <w:r>
        <w:t>模型：时序预测（Prophet / LightGBM）融合促销、季节、订单特征；</w:t>
      </w:r>
    </w:p>
    <w:p>
      <w:pPr>
        <w:pStyle w:val="ListBullet"/>
        <w:spacing w:line="360" w:lineRule="auto"/>
        <w:ind w:firstLine="0"/>
      </w:pPr>
      <w:r>
        <w:t>输出：未来 4–12 周物料需求预测，自动生成建议采购量；</w:t>
      </w:r>
    </w:p>
    <w:p>
      <w:pPr>
        <w:pStyle w:val="ListBullet"/>
        <w:spacing w:line="360" w:lineRule="auto"/>
        <w:ind w:firstLine="0"/>
      </w:pPr>
      <w:r>
        <w:t>目标：库存周转率提升 15%，缺料率下降 50%。</w:t>
      </w:r>
    </w:p>
    <w:p>
      <w:pPr>
        <w:pStyle w:val="Heading3"/>
      </w:pPr>
      <w:r>
        <w:t>5.5.5  智能排产优化</w:t>
      </w:r>
    </w:p>
    <w:p>
      <w:pPr>
        <w:pStyle w:val="ListBullet"/>
        <w:spacing w:line="360" w:lineRule="auto"/>
        <w:ind w:firstLine="0"/>
      </w:pPr>
      <w:r>
        <w:t>在 APS 规则引擎基础上，引入强化学习/遗传算法；</w:t>
      </w:r>
    </w:p>
    <w:p>
      <w:pPr>
        <w:pStyle w:val="ListBullet"/>
        <w:spacing w:line="360" w:lineRule="auto"/>
        <w:ind w:firstLine="0"/>
      </w:pPr>
      <w:r>
        <w:t>目标：在交期、换型成本、设备负载多目标下寻找近优解；</w:t>
      </w:r>
    </w:p>
    <w:p>
      <w:pPr>
        <w:pStyle w:val="ListBullet"/>
        <w:spacing w:line="360" w:lineRule="auto"/>
        <w:ind w:firstLine="0"/>
      </w:pPr>
      <w:r>
        <w:t>与人协同：AI 给出建议排产，计划员确认后执行。</w:t>
      </w:r>
    </w:p>
    <w:p>
      <w:pPr>
        <w:pStyle w:val="Heading3"/>
      </w:pPr>
      <w:r>
        <w:t>5.5.6  RAG 车间知识助手</w:t>
      </w:r>
    </w:p>
    <w:p>
      <w:pPr>
        <w:pStyle w:val="ListBullet"/>
        <w:spacing w:line="360" w:lineRule="auto"/>
        <w:ind w:firstLine="0"/>
      </w:pPr>
      <w:r>
        <w:t>知识库：SOP、设备手册、工艺文件、历史质量案例、客诉 8D 报告切片入库（Milvus）；</w:t>
      </w:r>
    </w:p>
    <w:p>
      <w:pPr>
        <w:pStyle w:val="ListBullet"/>
        <w:spacing w:line="360" w:lineRule="auto"/>
        <w:ind w:firstLine="0"/>
      </w:pPr>
      <w:r>
        <w:t>交互：工人通过触屏/企业微信自然语言提问；</w:t>
      </w:r>
    </w:p>
    <w:p>
      <w:pPr>
        <w:pStyle w:val="ListBullet"/>
        <w:spacing w:line="360" w:lineRule="auto"/>
        <w:ind w:firstLine="0"/>
      </w:pPr>
      <w:r>
        <w:t>生成：检索相关片段 + 本地大模型生成带引用来源的回答；</w:t>
      </w:r>
    </w:p>
    <w:p>
      <w:pPr>
        <w:pStyle w:val="ListBullet"/>
        <w:spacing w:line="360" w:lineRule="auto"/>
        <w:ind w:firstLine="0"/>
      </w:pPr>
      <w:r>
        <w:t>安全：回答必须标注来源文档，无法回答时明确转人工。</w:t>
      </w:r>
    </w:p>
    <w:p>
      <w:pPr>
        <w:pStyle w:val="Heading3"/>
      </w:pPr>
      <w:r>
        <w:t>5.5.7  质量异常根因分析</w:t>
      </w:r>
    </w:p>
    <w:p>
      <w:pPr>
        <w:pStyle w:val="ListBullet"/>
        <w:spacing w:line="360" w:lineRule="auto"/>
        <w:ind w:firstLine="0"/>
      </w:pPr>
      <w:r>
        <w:t>当 SPC 报警或不良率突增时，自动关联同时段的设备参数、人员、物料批次、环境数据；</w:t>
      </w:r>
    </w:p>
    <w:p>
      <w:pPr>
        <w:pStyle w:val="ListBullet"/>
        <w:spacing w:line="360" w:lineRule="auto"/>
        <w:ind w:firstLine="0"/>
      </w:pPr>
      <w:r>
        <w:t>通过因果图（鱼骨图）自动推荐可能原因排序；</w:t>
      </w:r>
    </w:p>
    <w:p>
      <w:pPr>
        <w:pStyle w:val="ListBullet"/>
        <w:spacing w:line="360" w:lineRule="auto"/>
        <w:ind w:firstLine="0"/>
      </w:pPr>
      <w:r>
        <w:t>减少工程师排查时间。</w:t>
      </w:r>
    </w:p>
    <w:p>
      <w:pPr>
        <w:pStyle w:val="Heading1"/>
      </w:pPr>
      <w:r>
        <w:t>6  核心业务流程</w:t>
      </w:r>
    </w:p>
    <w:p>
      <w:pPr>
        <w:pStyle w:val="Heading2"/>
      </w:pPr>
      <w:r>
        <w:t>6.1  主业务流程</w:t>
      </w:r>
    </w:p>
    <w:p>
      <w:r>
        <w:t>主流程为：采购到货预约 → 收货登记 → 待检 → IQC 检验 → 入库上架 → 生产领料 → 车间加工（IPQC 巡检 + IoT 数据采集）→ 完工报工 → 成品 OQC → 入库 → 销售出库 → 客户交付。MES、WMS、QMS 通过事件驱动协同。</w:t>
      </w:r>
    </w:p>
    <w:p>
      <w:pPr>
        <w:pStyle w:val="Heading2"/>
      </w:pPr>
      <w:r>
        <w:t>6.2  关键流程说明</w:t>
      </w:r>
    </w:p>
    <w:p>
      <w:pPr>
        <w:pStyle w:val="Heading3"/>
      </w:pPr>
      <w:r>
        <w:t>6.2.1  来料检验入库流程</w:t>
      </w:r>
    </w:p>
    <w:p>
      <w:r>
        <w:t>供应商预约到货时间 → 月台排程 → 司机到厂刷卡 → 卸货扫码核对 ASN → 物料进入待检区 → WMS 自动推送 IQC 检验任务 → 检验员 PDA 接收任务 → 按检验方案抽检录入实测值 → 系统自动判定 → 合格则生成上架任务推荐库位 → 仓管员 PDA 扫码上架；不合格则自动冻结库存并触发 NCR/MRB 评审。</w:t>
      </w:r>
    </w:p>
    <w:p>
      <w:pPr>
        <w:pStyle w:val="Heading3"/>
      </w:pPr>
      <w:r>
        <w:t>6.2.2  生产领料与报工流程</w:t>
      </w:r>
    </w:p>
    <w:p>
      <w:r>
        <w:t>APS 排产生成工单 → 系统按 BOM 自动生成领料波次 → 仓库拣货复核 → 线边仓交接 → 工位工人扫码开工 → IoT 采集工艺参数 → 工人实时录入合格/不良数 → 完工自动触发入库任务 → 成品 OQC 抽检 → 合格入成品仓。</w:t>
      </w:r>
    </w:p>
    <w:p>
      <w:pPr>
        <w:pStyle w:val="Heading3"/>
      </w:pPr>
      <w:r>
        <w:t>6.2.3  不合格品闭环流程</w:t>
      </w:r>
    </w:p>
    <w:p>
      <w:r>
        <w:t>检验/生产中发现不合格 → 系统自动冻结批次 → 生成 NCR → MRB 跨部门评审 → 处置（退货/挑选/返工/让步/报废）→ 触发 CAPA → 责任人执行纠正预防措施 → 质量部验证效果 → 案例沉淀知识库。</w:t>
      </w:r>
    </w:p>
    <w:p>
      <w:pPr>
        <w:pStyle w:val="Heading1"/>
      </w:pPr>
      <w:r>
        <w:t>7  系统集成需求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集成对象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集成方式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数据流向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ERP（用友/SAP）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 API + 中间表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物料/BOM/采购订单/销售订单下行；生产入库、工时、库存上行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HR/OA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 API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组织架构、人员信息下行；绩效数据上行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钉钉/企微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开放平台 API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组织同步、扫码登录、消息推送、审批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IoT 设备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OPC UA / MQTT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设备状态、工艺参数上行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AGV/RCS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 API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出入库搬运任务下行；AGV 状态上行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条码/RFID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PDA SDK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扫码数据采集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电子秤/打印机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串口/网络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称重、打印箱唛面单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7  集成清单</w:t>
      </w:r>
    </w:p>
    <w:p>
      <w:pPr>
        <w:pStyle w:val="Heading1"/>
      </w:pPr>
      <w:r>
        <w:t>8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7654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常规页面响应 ≤ 2s；报表查询 ≤ 5s；PDA 操作响应 ≤ 1s；AI 视觉单图推理 ≤ 500ms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并发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 500 人同时在线，PDA 峰值 100 TPS；IoT 消息接入 10000 TPS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可用性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系统年可用率 ≥ 99.9%；核心服务多副本，单节点故障自动切换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数据一致性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业务核心数据强一致；报表数据允许分钟级延迟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等保三级；数据传输 TLS1.2+；敏感字段加密存储；操作审计留存 ≥ 3 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Chrome/Edge 最新两个大版本；PDA Android 10+；车间触屏分辨率适配 1920×1080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所有服务接入 SkyWalking 链路追踪；错误率、延迟、QPS 仪表盘；日志 ELK 留存 6 个月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备份恢复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数据库每日全量 + binlog 增量；RPO ≤ 15 分钟，RTO ≤ 1 小时；定期灾备演练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可扩展</w:t>
            </w:r>
          </w:p>
        </w:tc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微服务独立扩缩容；新产线接入 ≤ 2 周；新 AI 模型热部署不影响主业务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8  非功能需求</w:t>
      </w:r>
    </w:p>
    <w:p>
      <w:pPr>
        <w:pStyle w:val="Heading1"/>
      </w:pPr>
      <w:r>
        <w:t>9  数据迁移与实施</w:t>
      </w:r>
    </w:p>
    <w:p>
      <w:pPr>
        <w:pStyle w:val="ListBullet"/>
        <w:spacing w:line="360" w:lineRule="auto"/>
        <w:ind w:firstLine="0"/>
      </w:pPr>
      <w:r>
        <w:t>历史数据清洗：存量物料、BOM、供应商主数据去重、补全编码；</w:t>
      </w:r>
    </w:p>
    <w:p>
      <w:pPr>
        <w:pStyle w:val="ListBullet"/>
        <w:spacing w:line="360" w:lineRule="auto"/>
        <w:ind w:firstLine="0"/>
      </w:pPr>
      <w:r>
        <w:t>试点先行：选择 1 条产线、1 个仓库、1 类产品做试点，跑通后推广；</w:t>
      </w:r>
    </w:p>
    <w:p>
      <w:pPr>
        <w:pStyle w:val="ListBullet"/>
        <w:spacing w:line="360" w:lineRule="auto"/>
        <w:ind w:firstLine="0"/>
      </w:pPr>
      <w:r>
        <w:t>并行运行：新老系统并行 1 个月，核对数据一致性后再下线旧系统；</w:t>
      </w:r>
    </w:p>
    <w:p>
      <w:pPr>
        <w:pStyle w:val="ListBullet"/>
        <w:spacing w:line="360" w:lineRule="auto"/>
        <w:ind w:firstLine="0"/>
      </w:pPr>
      <w:r>
        <w:t>培训：管理员培训、班组长培训、一线工人操作手册与视频；</w:t>
      </w:r>
    </w:p>
    <w:p>
      <w:pPr>
        <w:pStyle w:val="ListBullet"/>
        <w:spacing w:line="360" w:lineRule="auto"/>
        <w:ind w:firstLine="0"/>
      </w:pPr>
      <w:r>
        <w:t>上线支持：上线首周现场驻场支持，快速响应问题。</w:t>
      </w:r>
    </w:p>
    <w:p>
      <w:pPr>
        <w:pStyle w:val="Heading1"/>
      </w:pPr>
      <w:r>
        <w:t>10  项目里程碑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P1 基础平台 + MES 核心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1–4 月</w:t>
            </w:r>
          </w:p>
        </w:tc>
        <w:tc>
          <w:tcPr>
            <w:tcW w:type="dxa" w:w="538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组织权限、主数据、工厂建模、APS、工单、现场终端上线试点线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P2 WMS 全模块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5–7 月</w:t>
            </w:r>
          </w:p>
        </w:tc>
        <w:tc>
          <w:tcPr>
            <w:tcW w:type="dxa" w:w="538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收货、上架、波次拣货、复核、出库、库存、盘点全流程上线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P3 QMS 全模块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7–9 月</w:t>
            </w:r>
          </w:p>
        </w:tc>
        <w:tc>
          <w:tcPr>
            <w:tcW w:type="dxa" w:w="538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检验、SPC、NCR/CAPA、供应商质量、8D 上线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P4 AI 赋能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9–12 月</w:t>
            </w:r>
          </w:p>
        </w:tc>
        <w:tc>
          <w:tcPr>
            <w:tcW w:type="dxa" w:w="538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视觉检测试点线、预测性维护、RAG 助手、需求预测上线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P5 推广与优化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13 月起</w:t>
            </w:r>
          </w:p>
        </w:tc>
        <w:tc>
          <w:tcPr>
            <w:tcW w:type="dxa" w:w="5386"/>
            <w:vAlign w:val="center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全厂推广、性能调优、二期规划</w:t>
            </w:r>
          </w:p>
        </w:tc>
      </w:tr>
    </w:tbl>
    <w:p>
      <w:pPr>
        <w:spacing w:after="120"/>
        <w:ind w:firstLine="0"/>
        <w:jc w:val="center"/>
      </w:pPr>
      <w:r>
        <w:rPr>
          <w:rFonts w:ascii="Times New Roman" w:hAnsi="Times New Roman" w:eastAsia="宋体"/>
          <w:sz w:val="21"/>
        </w:rPr>
        <w:t>表 9  项目里程碑</w:t>
      </w:r>
    </w:p>
    <w:p>
      <w:r>
        <w:t>本需求规格说明书经项目组、业务部门、架构组评审通过后作为开发与验收依据。后续需求变更须提交变更申请，经 CCB（变更控制委员会）评审后更新版本。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eastAsia="黑体" w:ascii="Times New Roman" w:hAnsi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eastAsia="黑体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eastAsia="黑体" w:ascii="Times New Roman" w:hAnsi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eastAsia="黑体" w:ascii="Times New Roman" w:hAnsi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