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98F3E" w14:textId="77777777" w:rsidR="00764540" w:rsidRPr="006557CF" w:rsidRDefault="00764540" w:rsidP="00764540">
      <w:pPr>
        <w:widowControl/>
        <w:shd w:val="clear" w:color="auto" w:fill="FDFDFE"/>
        <w:jc w:val="center"/>
        <w:rPr>
          <w:rFonts w:cs="Times New Roman"/>
          <w:kern w:val="0"/>
          <w:sz w:val="40"/>
          <w:szCs w:val="40"/>
        </w:rPr>
      </w:pPr>
      <w:r w:rsidRPr="006557CF">
        <w:rPr>
          <w:rFonts w:cs="Times New Roman"/>
          <w:b/>
          <w:bCs/>
          <w:kern w:val="0"/>
          <w:sz w:val="40"/>
          <w:szCs w:val="40"/>
        </w:rPr>
        <w:t>Response Letter</w:t>
      </w:r>
    </w:p>
    <w:p w14:paraId="026857C1" w14:textId="72E69668" w:rsidR="00764540" w:rsidRPr="00901F73" w:rsidRDefault="00764540" w:rsidP="00764540">
      <w:pPr>
        <w:widowControl/>
        <w:shd w:val="clear" w:color="auto" w:fill="FDFDFE"/>
        <w:spacing w:line="360" w:lineRule="auto"/>
        <w:rPr>
          <w:rFonts w:cs="Times New Roman"/>
          <w:kern w:val="0"/>
          <w:szCs w:val="24"/>
        </w:rPr>
      </w:pPr>
      <w:r w:rsidRPr="00A036CE">
        <w:rPr>
          <w:rFonts w:cs="Times New Roman" w:hint="eastAsia"/>
          <w:b/>
          <w:bCs/>
          <w:kern w:val="0"/>
          <w:szCs w:val="24"/>
        </w:rPr>
        <w:t>M</w:t>
      </w:r>
      <w:r w:rsidRPr="00A036CE">
        <w:rPr>
          <w:rFonts w:cs="Times New Roman"/>
          <w:b/>
          <w:bCs/>
          <w:kern w:val="0"/>
          <w:szCs w:val="24"/>
        </w:rPr>
        <w:t>anuscript ID:</w:t>
      </w:r>
      <w:r w:rsidRPr="00901F73">
        <w:rPr>
          <w:rFonts w:cs="Times New Roman"/>
          <w:b/>
          <w:bCs/>
          <w:kern w:val="0"/>
          <w:szCs w:val="24"/>
        </w:rPr>
        <w:t xml:space="preserve"> </w:t>
      </w:r>
      <w:r w:rsidRPr="00764540">
        <w:rPr>
          <w:rFonts w:cs="Times New Roman"/>
          <w:kern w:val="0"/>
          <w:szCs w:val="24"/>
        </w:rPr>
        <w:t>TGCN-RP-A1-26-0009</w:t>
      </w:r>
      <w:r>
        <w:rPr>
          <w:rFonts w:cs="Times New Roman" w:hint="eastAsia"/>
          <w:kern w:val="0"/>
          <w:szCs w:val="24"/>
        </w:rPr>
        <w:t>;</w:t>
      </w:r>
    </w:p>
    <w:p w14:paraId="77FB350B" w14:textId="55555D17" w:rsidR="00764540" w:rsidRDefault="00764540" w:rsidP="00764540">
      <w:pPr>
        <w:widowControl/>
        <w:shd w:val="clear" w:color="auto" w:fill="FDFDFE"/>
        <w:spacing w:line="360" w:lineRule="auto"/>
        <w:rPr>
          <w:rFonts w:cs="Times New Roman"/>
          <w:kern w:val="0"/>
          <w:szCs w:val="24"/>
        </w:rPr>
      </w:pPr>
      <w:r w:rsidRPr="00A036CE">
        <w:rPr>
          <w:rFonts w:cs="Times New Roman" w:hint="eastAsia"/>
          <w:b/>
          <w:bCs/>
          <w:kern w:val="0"/>
          <w:szCs w:val="24"/>
        </w:rPr>
        <w:t>M</w:t>
      </w:r>
      <w:r w:rsidRPr="00A036CE">
        <w:rPr>
          <w:rFonts w:cs="Times New Roman"/>
          <w:b/>
          <w:bCs/>
          <w:kern w:val="0"/>
          <w:szCs w:val="24"/>
        </w:rPr>
        <w:t xml:space="preserve">anuscript Title: </w:t>
      </w:r>
      <w:r w:rsidRPr="00764540">
        <w:rPr>
          <w:rFonts w:cs="Times New Roman"/>
          <w:kern w:val="0"/>
          <w:szCs w:val="24"/>
        </w:rPr>
        <w:t>Energy Efficiency Optimization of Passive RIS-Aided ISAC Systems with the Unknown Target: A Deep Learning Method</w:t>
      </w:r>
      <w:r>
        <w:rPr>
          <w:rFonts w:cs="Times New Roman" w:hint="eastAsia"/>
          <w:kern w:val="0"/>
          <w:szCs w:val="24"/>
        </w:rPr>
        <w:t>.</w:t>
      </w:r>
    </w:p>
    <w:p w14:paraId="676F8D9B" w14:textId="77777777" w:rsidR="00764540" w:rsidRDefault="00764540" w:rsidP="00764540">
      <w:pPr>
        <w:jc w:val="center"/>
        <w:rPr>
          <w:b/>
          <w:sz w:val="30"/>
          <w:szCs w:val="30"/>
        </w:rPr>
      </w:pPr>
    </w:p>
    <w:p w14:paraId="1C497DA0" w14:textId="77777777" w:rsidR="00764540" w:rsidRDefault="00764540" w:rsidP="00764540">
      <w:pPr>
        <w:jc w:val="center"/>
        <w:rPr>
          <w:b/>
          <w:sz w:val="30"/>
          <w:szCs w:val="30"/>
        </w:rPr>
      </w:pPr>
    </w:p>
    <w:p w14:paraId="279EAFE3" w14:textId="77777777" w:rsidR="00764540" w:rsidRDefault="00764540" w:rsidP="00764540">
      <w:pPr>
        <w:jc w:val="center"/>
        <w:rPr>
          <w:b/>
          <w:sz w:val="30"/>
          <w:szCs w:val="30"/>
        </w:rPr>
      </w:pPr>
    </w:p>
    <w:p w14:paraId="43FA4DB7" w14:textId="77777777" w:rsidR="00764540" w:rsidRDefault="00764540" w:rsidP="00764540">
      <w:pPr>
        <w:jc w:val="center"/>
        <w:rPr>
          <w:b/>
          <w:sz w:val="30"/>
          <w:szCs w:val="30"/>
        </w:rPr>
      </w:pPr>
    </w:p>
    <w:p w14:paraId="0FFF8428" w14:textId="77777777" w:rsidR="00764540" w:rsidRDefault="00764540" w:rsidP="00764540">
      <w:pPr>
        <w:jc w:val="center"/>
        <w:rPr>
          <w:b/>
          <w:sz w:val="30"/>
          <w:szCs w:val="30"/>
        </w:rPr>
      </w:pPr>
    </w:p>
    <w:p w14:paraId="65B87F05" w14:textId="77777777" w:rsidR="00764540" w:rsidRDefault="00764540" w:rsidP="00764540">
      <w:pPr>
        <w:jc w:val="center"/>
        <w:rPr>
          <w:b/>
          <w:sz w:val="30"/>
          <w:szCs w:val="30"/>
        </w:rPr>
      </w:pPr>
    </w:p>
    <w:p w14:paraId="4B0BEC71" w14:textId="77777777" w:rsidR="00764540" w:rsidRDefault="00764540" w:rsidP="00764540">
      <w:pPr>
        <w:jc w:val="center"/>
        <w:rPr>
          <w:b/>
          <w:sz w:val="30"/>
          <w:szCs w:val="30"/>
        </w:rPr>
      </w:pPr>
    </w:p>
    <w:p w14:paraId="2D6E7A55" w14:textId="77777777" w:rsidR="00764540" w:rsidRDefault="00764540" w:rsidP="00764540">
      <w:pPr>
        <w:jc w:val="center"/>
        <w:rPr>
          <w:b/>
          <w:sz w:val="30"/>
          <w:szCs w:val="30"/>
        </w:rPr>
      </w:pPr>
    </w:p>
    <w:p w14:paraId="7CA824A4" w14:textId="77777777" w:rsidR="00764540" w:rsidRDefault="00764540" w:rsidP="00764540">
      <w:pPr>
        <w:jc w:val="center"/>
        <w:rPr>
          <w:b/>
          <w:sz w:val="30"/>
          <w:szCs w:val="30"/>
        </w:rPr>
      </w:pPr>
    </w:p>
    <w:p w14:paraId="67FCA632" w14:textId="77777777" w:rsidR="00764540" w:rsidRDefault="00764540" w:rsidP="00764540">
      <w:pPr>
        <w:jc w:val="center"/>
        <w:rPr>
          <w:b/>
          <w:sz w:val="30"/>
          <w:szCs w:val="30"/>
        </w:rPr>
      </w:pPr>
    </w:p>
    <w:p w14:paraId="7DC91662" w14:textId="77777777" w:rsidR="00764540" w:rsidRDefault="00764540" w:rsidP="00764540">
      <w:pPr>
        <w:jc w:val="center"/>
        <w:rPr>
          <w:b/>
          <w:sz w:val="30"/>
          <w:szCs w:val="30"/>
        </w:rPr>
      </w:pPr>
    </w:p>
    <w:p w14:paraId="32462A4E" w14:textId="77777777" w:rsidR="00764540" w:rsidRDefault="00764540" w:rsidP="00764540">
      <w:pPr>
        <w:jc w:val="center"/>
        <w:rPr>
          <w:b/>
          <w:sz w:val="30"/>
          <w:szCs w:val="30"/>
        </w:rPr>
      </w:pPr>
    </w:p>
    <w:p w14:paraId="32EED364" w14:textId="77777777" w:rsidR="00764540" w:rsidRDefault="00764540" w:rsidP="00764540">
      <w:pPr>
        <w:jc w:val="center"/>
        <w:rPr>
          <w:b/>
          <w:sz w:val="30"/>
          <w:szCs w:val="30"/>
        </w:rPr>
      </w:pPr>
    </w:p>
    <w:p w14:paraId="52E284EC" w14:textId="77777777" w:rsidR="00764540" w:rsidRDefault="00764540" w:rsidP="00764540">
      <w:pPr>
        <w:jc w:val="center"/>
        <w:rPr>
          <w:b/>
          <w:sz w:val="30"/>
          <w:szCs w:val="30"/>
        </w:rPr>
      </w:pPr>
    </w:p>
    <w:p w14:paraId="6E5820FF" w14:textId="77777777" w:rsidR="00764540" w:rsidRDefault="00764540" w:rsidP="00764540">
      <w:pPr>
        <w:jc w:val="center"/>
        <w:rPr>
          <w:b/>
          <w:sz w:val="30"/>
          <w:szCs w:val="30"/>
        </w:rPr>
      </w:pPr>
    </w:p>
    <w:p w14:paraId="262A4F7B" w14:textId="77777777" w:rsidR="00764540" w:rsidRDefault="00764540" w:rsidP="00764540">
      <w:pPr>
        <w:jc w:val="center"/>
        <w:rPr>
          <w:b/>
          <w:sz w:val="30"/>
          <w:szCs w:val="30"/>
        </w:rPr>
      </w:pPr>
    </w:p>
    <w:p w14:paraId="3E88378D" w14:textId="77777777" w:rsidR="00764540" w:rsidRDefault="00764540" w:rsidP="00764540">
      <w:pPr>
        <w:jc w:val="center"/>
        <w:rPr>
          <w:b/>
          <w:sz w:val="30"/>
          <w:szCs w:val="30"/>
        </w:rPr>
      </w:pPr>
    </w:p>
    <w:p w14:paraId="332681C5" w14:textId="77777777" w:rsidR="00764540" w:rsidRDefault="00764540" w:rsidP="00764540">
      <w:pPr>
        <w:jc w:val="center"/>
        <w:rPr>
          <w:b/>
          <w:sz w:val="30"/>
          <w:szCs w:val="30"/>
        </w:rPr>
      </w:pPr>
    </w:p>
    <w:p w14:paraId="1A2FC6A7" w14:textId="77777777" w:rsidR="00764540" w:rsidRDefault="00764540" w:rsidP="00764540">
      <w:pPr>
        <w:jc w:val="center"/>
        <w:rPr>
          <w:b/>
          <w:sz w:val="30"/>
          <w:szCs w:val="30"/>
        </w:rPr>
      </w:pPr>
    </w:p>
    <w:p w14:paraId="190FC149" w14:textId="587D9B37" w:rsidR="00027F69" w:rsidRDefault="00764540" w:rsidP="00764540">
      <w:pPr>
        <w:jc w:val="center"/>
        <w:rPr>
          <w:b/>
          <w:sz w:val="30"/>
          <w:szCs w:val="30"/>
        </w:rPr>
      </w:pPr>
      <w:r w:rsidRPr="00764540">
        <w:rPr>
          <w:b/>
          <w:sz w:val="30"/>
          <w:szCs w:val="30"/>
        </w:rPr>
        <w:lastRenderedPageBreak/>
        <w:t>Reviewer: 1</w:t>
      </w:r>
    </w:p>
    <w:p w14:paraId="297EF0C1" w14:textId="012024AF" w:rsidR="00764540" w:rsidRPr="006842F1" w:rsidRDefault="00764540" w:rsidP="006842F1">
      <w:pPr>
        <w:spacing w:line="360" w:lineRule="auto"/>
        <w:rPr>
          <w:b/>
          <w:color w:val="4472C4" w:themeColor="accent1"/>
        </w:rPr>
      </w:pPr>
      <w:r w:rsidRPr="00CC4A86">
        <w:rPr>
          <w:b/>
          <w:color w:val="4472C4" w:themeColor="accent1"/>
        </w:rPr>
        <w:t>Comment 1:</w:t>
      </w:r>
      <w:r w:rsidR="006842F1">
        <w:rPr>
          <w:rFonts w:hint="eastAsia"/>
          <w:b/>
          <w:color w:val="4472C4" w:themeColor="accent1"/>
        </w:rPr>
        <w:t xml:space="preserve"> </w:t>
      </w:r>
      <w:r w:rsidRPr="00764540">
        <w:rPr>
          <w:bCs/>
          <w:color w:val="4472C4" w:themeColor="accent1"/>
        </w:rPr>
        <w:t>The literature review is not satisfied. The corresponding context just listed several different studies, but the pros and cons of these studies have not been illustrated.</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文献综述未能令人满意。相关部分仅列举了若干不同的研究，但并未阐明这些研究各自的优缺点。</w:t>
      </w:r>
      <w:r w:rsidR="00E24A75">
        <w:rPr>
          <w:rFonts w:hint="eastAsia"/>
          <w:bCs/>
          <w:color w:val="4472C4" w:themeColor="accent1"/>
        </w:rPr>
        <w:t>）</w:t>
      </w:r>
    </w:p>
    <w:p w14:paraId="0F32B4B7" w14:textId="15AC3FF4" w:rsidR="00764540" w:rsidRDefault="00C138D6" w:rsidP="00764540">
      <w:pPr>
        <w:spacing w:line="360" w:lineRule="auto"/>
        <w:ind w:firstLineChars="200" w:firstLine="480"/>
        <w:rPr>
          <w:bCs/>
          <w:color w:val="000000" w:themeColor="text1"/>
        </w:rPr>
      </w:pPr>
      <w:r w:rsidRPr="00C138D6">
        <w:rPr>
          <w:bCs/>
          <w:color w:val="000000" w:themeColor="text1"/>
        </w:rPr>
        <w:t>Thank you for this valuable comment. We agree that the original literature review mainly summarized individual studies without sufficiently discussing their advantages and limitations. In the revised manuscript, we have reorganized the related work into model-driven optimization methods, general learning-based wireless optimization methods, and learning-based RIS-assisted ISAC methods. For each category, we now discuss its main advantages, required assumptions, and limitations. In particular, we clarify that conventional optimization methods provide interpretable and constraint-aware solutions but require accurate CSI and iterative computation, whereas existing learning-based methods reduce online complexity but generally assume that target-related CSI is already available. These discussions have been added to Section I to better motivate the proposed two-stage framework.</w:t>
      </w:r>
    </w:p>
    <w:p w14:paraId="2BE581CE" w14:textId="05671E40" w:rsidR="00C138D6" w:rsidRPr="00C138D6" w:rsidRDefault="00C138D6" w:rsidP="00C138D6">
      <w:pPr>
        <w:spacing w:line="360" w:lineRule="auto"/>
        <w:jc w:val="left"/>
        <w:rPr>
          <w:b/>
          <w:i/>
          <w:iCs/>
          <w:color w:val="000000" w:themeColor="text1"/>
        </w:rPr>
      </w:pPr>
      <w:r w:rsidRPr="00C138D6">
        <w:rPr>
          <w:b/>
          <w:i/>
          <w:iCs/>
          <w:color w:val="000000" w:themeColor="text1"/>
        </w:rPr>
        <w:t>Introduction</w:t>
      </w:r>
    </w:p>
    <w:p w14:paraId="0EE75B12" w14:textId="7CFA2F67" w:rsidR="00764540" w:rsidRDefault="00745170" w:rsidP="00745170">
      <w:pPr>
        <w:spacing w:line="360" w:lineRule="auto"/>
        <w:ind w:firstLineChars="200" w:firstLine="480"/>
        <w:rPr>
          <w:bCs/>
          <w:color w:val="C00000"/>
        </w:rPr>
      </w:pPr>
      <w:r w:rsidRPr="00745170">
        <w:rPr>
          <w:bCs/>
          <w:color w:val="C00000"/>
        </w:rPr>
        <w:t>These model-driven methods provide interpretable solutions and explicit constraint handling under accurate CSI. However, their iterative procedures incur considerable online complexity and are sensitive to cascaded CSI errors, especially in large-scale and multi-user RIS systems.</w:t>
      </w:r>
    </w:p>
    <w:p w14:paraId="62AD4C9B" w14:textId="02CEA3D9" w:rsidR="00745170" w:rsidRPr="00745170" w:rsidRDefault="00745170" w:rsidP="00745170">
      <w:pPr>
        <w:spacing w:line="360" w:lineRule="auto"/>
        <w:ind w:firstLineChars="200" w:firstLine="480"/>
        <w:rPr>
          <w:rFonts w:hint="eastAsia"/>
          <w:bCs/>
          <w:color w:val="C00000"/>
        </w:rPr>
      </w:pPr>
      <w:r w:rsidRPr="00745170">
        <w:rPr>
          <w:bCs/>
          <w:color w:val="C00000"/>
        </w:rPr>
        <w:t>Learning-based methods reduce online computation by learning the mapping from CSI to system configurations. However, unlike the proposed framework, existing optimization-based methods [9]– [12] generally rely on iterative optimization with available CSI, while learning-based RIS-ISAC methods [18]–[21] typically optimize the system configuration after the target-related CSI has been acquired.</w:t>
      </w:r>
    </w:p>
    <w:p w14:paraId="26AB6AAD" w14:textId="77777777" w:rsidR="00764540" w:rsidRDefault="00764540" w:rsidP="00764540">
      <w:pPr>
        <w:spacing w:line="360" w:lineRule="auto"/>
        <w:ind w:firstLineChars="200" w:firstLine="480"/>
        <w:rPr>
          <w:bCs/>
          <w:color w:val="4472C4" w:themeColor="accent1"/>
        </w:rPr>
      </w:pPr>
    </w:p>
    <w:p w14:paraId="30CB303C" w14:textId="77777777" w:rsidR="00745170" w:rsidRDefault="00745170" w:rsidP="00764540">
      <w:pPr>
        <w:spacing w:line="360" w:lineRule="auto"/>
        <w:ind w:firstLineChars="200" w:firstLine="480"/>
        <w:rPr>
          <w:bCs/>
          <w:color w:val="4472C4" w:themeColor="accent1"/>
        </w:rPr>
      </w:pPr>
    </w:p>
    <w:p w14:paraId="52BA8117" w14:textId="77777777" w:rsidR="00745170" w:rsidRDefault="00745170" w:rsidP="00764540">
      <w:pPr>
        <w:spacing w:line="360" w:lineRule="auto"/>
        <w:ind w:firstLineChars="200" w:firstLine="480"/>
        <w:rPr>
          <w:rFonts w:hint="eastAsia"/>
          <w:bCs/>
          <w:color w:val="4472C4" w:themeColor="accent1"/>
        </w:rPr>
      </w:pPr>
    </w:p>
    <w:p w14:paraId="38BBA225" w14:textId="0E1B5F2E" w:rsidR="00764540" w:rsidRPr="006842F1" w:rsidRDefault="00764540" w:rsidP="006842F1">
      <w:pPr>
        <w:spacing w:line="360" w:lineRule="auto"/>
        <w:rPr>
          <w:b/>
          <w:color w:val="4472C4" w:themeColor="accent1"/>
        </w:rPr>
      </w:pPr>
      <w:r w:rsidRPr="00CC4A86">
        <w:rPr>
          <w:b/>
          <w:color w:val="4472C4" w:themeColor="accent1"/>
        </w:rPr>
        <w:lastRenderedPageBreak/>
        <w:t xml:space="preserve">Comment </w:t>
      </w:r>
      <w:r>
        <w:rPr>
          <w:rFonts w:hint="eastAsia"/>
          <w:b/>
          <w:color w:val="4472C4" w:themeColor="accent1"/>
        </w:rPr>
        <w:t>2</w:t>
      </w:r>
      <w:r w:rsidRPr="00CC4A86">
        <w:rPr>
          <w:b/>
          <w:color w:val="4472C4" w:themeColor="accent1"/>
        </w:rPr>
        <w:t>:</w:t>
      </w:r>
      <w:r w:rsidR="006842F1">
        <w:rPr>
          <w:rFonts w:hint="eastAsia"/>
          <w:b/>
          <w:color w:val="4472C4" w:themeColor="accent1"/>
        </w:rPr>
        <w:t xml:space="preserve"> </w:t>
      </w:r>
      <w:r w:rsidRPr="00764540">
        <w:rPr>
          <w:bCs/>
          <w:color w:val="4472C4" w:themeColor="accent1"/>
        </w:rPr>
        <w:t>The background and motivation require further improvement. The limitations of prior work and the specific research gap addressed in this study should be clearly articulated.</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研究背景与动机尚需进一步完善。应明确阐述既往研究的局限性以及本研究所填补的具体研究空白。</w:t>
      </w:r>
      <w:r w:rsidR="00E24A75">
        <w:rPr>
          <w:rFonts w:hint="eastAsia"/>
          <w:bCs/>
          <w:color w:val="4472C4" w:themeColor="accent1"/>
        </w:rPr>
        <w:t>）</w:t>
      </w:r>
    </w:p>
    <w:p w14:paraId="0B0F1180" w14:textId="57F74391" w:rsidR="00CB35DC" w:rsidRDefault="00C138D6" w:rsidP="00745170">
      <w:pPr>
        <w:spacing w:line="360" w:lineRule="auto"/>
        <w:ind w:firstLineChars="200" w:firstLine="480"/>
        <w:rPr>
          <w:rFonts w:hint="eastAsia"/>
          <w:bCs/>
          <w:color w:val="000000" w:themeColor="text1"/>
        </w:rPr>
      </w:pPr>
      <w:r w:rsidRPr="00C138D6">
        <w:rPr>
          <w:bCs/>
          <w:color w:val="000000" w:themeColor="text1"/>
        </w:rPr>
        <w:t>We agree that the original motivation was not sufficiently explicit. The revised Introduction now clarifies three key gaps: most existing methods require perfect or explicitly estimated CSI, localization and beamforming optimization are generally treated separately, and sensing-oriented energy efficiency under an initially unknown passive target has received limited attention. These gaps are now directly connected to the proposed two-stage framework.</w:t>
      </w:r>
    </w:p>
    <w:p w14:paraId="0EE9485E" w14:textId="68529F3E" w:rsidR="00764540" w:rsidRPr="00FF3186" w:rsidRDefault="00FF3186" w:rsidP="000421F0">
      <w:pPr>
        <w:spacing w:line="360" w:lineRule="auto"/>
        <w:ind w:firstLineChars="200" w:firstLine="480"/>
        <w:rPr>
          <w:bCs/>
          <w:color w:val="C00000"/>
        </w:rPr>
      </w:pPr>
      <w:r w:rsidRPr="00FF3186">
        <w:rPr>
          <w:bCs/>
          <w:color w:val="C00000"/>
        </w:rPr>
        <w:t>Consequently, a gap remains between target-information acquisition and system-configuration optimization. For an unknown passive target, the BS cannot directly obtain the target-related CSI through pilot transmission or feedback, whereas the RIS phase shifts and BS beamforming vectors strongly depend on such information</w:t>
      </w:r>
      <w:r>
        <w:rPr>
          <w:rFonts w:hint="eastAsia"/>
          <w:bCs/>
          <w:color w:val="C00000"/>
        </w:rPr>
        <w:t>[22]</w:t>
      </w:r>
      <w:r w:rsidRPr="00FF3186">
        <w:rPr>
          <w:bCs/>
          <w:color w:val="C00000"/>
        </w:rPr>
        <w:t>. Moreover, sensing EE optimization that explicitly utilizes the estimated target location remains insufficiently investigated. To bridge this gap, we propose a two-stage DL-based framework that first estimates the target location and constructs position-aware CSI, and then jointly optimizes the RIS phase shifts and BS beamforming vectors to maximize the sensing EE.</w:t>
      </w:r>
    </w:p>
    <w:p w14:paraId="5830F704" w14:textId="77777777" w:rsidR="00FF3186" w:rsidRDefault="00FF3186" w:rsidP="005211DE">
      <w:pPr>
        <w:spacing w:line="360" w:lineRule="auto"/>
        <w:rPr>
          <w:bCs/>
          <w:color w:val="4472C4" w:themeColor="accent1"/>
        </w:rPr>
      </w:pPr>
    </w:p>
    <w:p w14:paraId="1F96F9DB" w14:textId="77777777" w:rsidR="00FF3186" w:rsidRDefault="00FF3186" w:rsidP="005211DE">
      <w:pPr>
        <w:spacing w:line="360" w:lineRule="auto"/>
        <w:rPr>
          <w:bCs/>
          <w:color w:val="4472C4" w:themeColor="accent1"/>
        </w:rPr>
      </w:pPr>
    </w:p>
    <w:p w14:paraId="47F30E96" w14:textId="77777777" w:rsidR="00FF3186" w:rsidRDefault="00FF3186" w:rsidP="005211DE">
      <w:pPr>
        <w:spacing w:line="360" w:lineRule="auto"/>
        <w:rPr>
          <w:bCs/>
          <w:color w:val="4472C4" w:themeColor="accent1"/>
        </w:rPr>
      </w:pPr>
    </w:p>
    <w:p w14:paraId="16F4CC28" w14:textId="77777777" w:rsidR="00FF3186" w:rsidRDefault="00FF3186" w:rsidP="005211DE">
      <w:pPr>
        <w:spacing w:line="360" w:lineRule="auto"/>
        <w:rPr>
          <w:bCs/>
          <w:color w:val="4472C4" w:themeColor="accent1"/>
        </w:rPr>
      </w:pPr>
    </w:p>
    <w:p w14:paraId="2E025E28" w14:textId="77777777" w:rsidR="00FF3186" w:rsidRDefault="00FF3186" w:rsidP="005211DE">
      <w:pPr>
        <w:spacing w:line="360" w:lineRule="auto"/>
        <w:rPr>
          <w:rFonts w:hint="eastAsia"/>
          <w:bCs/>
          <w:color w:val="4472C4" w:themeColor="accent1"/>
        </w:rPr>
      </w:pPr>
    </w:p>
    <w:p w14:paraId="6B11B517" w14:textId="2FC262F8" w:rsidR="00764540" w:rsidRPr="006842F1" w:rsidRDefault="00764540" w:rsidP="006842F1">
      <w:pPr>
        <w:spacing w:line="360" w:lineRule="auto"/>
        <w:rPr>
          <w:rFonts w:hint="eastAsia"/>
          <w:b/>
          <w:color w:val="4472C4" w:themeColor="accent1"/>
        </w:rPr>
      </w:pPr>
      <w:r w:rsidRPr="00CC4A86">
        <w:rPr>
          <w:b/>
          <w:color w:val="4472C4" w:themeColor="accent1"/>
        </w:rPr>
        <w:t xml:space="preserve">Comment </w:t>
      </w:r>
      <w:r>
        <w:rPr>
          <w:rFonts w:hint="eastAsia"/>
          <w:b/>
          <w:color w:val="4472C4" w:themeColor="accent1"/>
        </w:rPr>
        <w:t>3</w:t>
      </w:r>
      <w:r w:rsidRPr="00CC4A86">
        <w:rPr>
          <w:b/>
          <w:color w:val="4472C4" w:themeColor="accent1"/>
        </w:rPr>
        <w:t>:</w:t>
      </w:r>
      <w:r w:rsidR="006842F1">
        <w:rPr>
          <w:rFonts w:hint="eastAsia"/>
          <w:b/>
          <w:color w:val="4472C4" w:themeColor="accent1"/>
        </w:rPr>
        <w:t xml:space="preserve"> </w:t>
      </w:r>
      <w:r w:rsidRPr="00764540">
        <w:rPr>
          <w:bCs/>
          <w:color w:val="4472C4" w:themeColor="accent1"/>
        </w:rPr>
        <w:t>A comparison with benchmark studies and closely related works is missing. Such comparisons are necessary to properly position the contribution and clearly demonstrate its novelty.</w:t>
      </w:r>
      <w:r w:rsidR="00E24A75">
        <w:rPr>
          <w:rFonts w:hint="eastAsia"/>
          <w:bCs/>
          <w:color w:val="4472C4" w:themeColor="accent1"/>
        </w:rPr>
        <w:t xml:space="preserve"> </w:t>
      </w:r>
      <w:r w:rsidR="00E24A75">
        <w:rPr>
          <w:rFonts w:hint="eastAsia"/>
          <w:bCs/>
          <w:color w:val="4472C4" w:themeColor="accent1"/>
        </w:rPr>
        <w:t>（</w:t>
      </w:r>
      <w:r w:rsidR="00E24A75" w:rsidRPr="00EF0F22">
        <w:rPr>
          <w:b/>
          <w:color w:val="4472C4" w:themeColor="accent1"/>
        </w:rPr>
        <w:t>文中缺少与基准研究及密切相关工作的对比</w:t>
      </w:r>
      <w:r w:rsidR="00E24A75" w:rsidRPr="00E24A75">
        <w:rPr>
          <w:bCs/>
          <w:color w:val="4472C4" w:themeColor="accent1"/>
        </w:rPr>
        <w:t>。此类对比对于准确界定本研究的贡献并清晰展示其创新性至关重要。</w:t>
      </w:r>
      <w:r w:rsidR="00E24A75">
        <w:rPr>
          <w:rFonts w:hint="eastAsia"/>
          <w:bCs/>
          <w:color w:val="4472C4" w:themeColor="accent1"/>
        </w:rPr>
        <w:t>）</w:t>
      </w:r>
      <w:r w:rsidR="00EF0F22">
        <w:rPr>
          <w:rFonts w:hint="eastAsia"/>
          <w:bCs/>
          <w:color w:val="4472C4" w:themeColor="accent1"/>
        </w:rPr>
        <w:t>【</w:t>
      </w:r>
      <w:r w:rsidR="00B13B26">
        <w:rPr>
          <w:rFonts w:hint="eastAsia"/>
          <w:bCs/>
          <w:color w:val="4472C4" w:themeColor="accent1"/>
        </w:rPr>
        <w:t>！！！</w:t>
      </w:r>
      <w:r w:rsidR="00EF0F22" w:rsidRPr="00EF0F22">
        <w:rPr>
          <w:rFonts w:hint="eastAsia"/>
          <w:b/>
          <w:color w:val="4472C4" w:themeColor="accent1"/>
        </w:rPr>
        <w:t>慎重添加表格，还是用话来描述比较好</w:t>
      </w:r>
      <w:r w:rsidR="00B13B26" w:rsidRPr="00B13B26">
        <w:rPr>
          <w:rFonts w:hint="eastAsia"/>
          <w:bCs/>
          <w:color w:val="4472C4" w:themeColor="accent1"/>
        </w:rPr>
        <w:t>！！！</w:t>
      </w:r>
      <w:r w:rsidR="00EF0F22">
        <w:rPr>
          <w:rFonts w:hint="eastAsia"/>
          <w:bCs/>
          <w:color w:val="4472C4" w:themeColor="accent1"/>
        </w:rPr>
        <w:t>】</w:t>
      </w:r>
    </w:p>
    <w:p w14:paraId="65BDF752" w14:textId="7111F1C6" w:rsidR="0075303E" w:rsidRDefault="0075303E" w:rsidP="00764540">
      <w:pPr>
        <w:spacing w:line="360" w:lineRule="auto"/>
        <w:ind w:firstLineChars="200" w:firstLine="480"/>
        <w:rPr>
          <w:bCs/>
          <w:color w:val="000000" w:themeColor="text1"/>
        </w:rPr>
      </w:pPr>
      <w:r w:rsidRPr="0075303E">
        <w:rPr>
          <w:bCs/>
          <w:color w:val="000000" w:themeColor="text1"/>
        </w:rPr>
        <w:t xml:space="preserve">Thank you for this important comment. We agree that the distinction between the </w:t>
      </w:r>
      <w:r w:rsidRPr="0075303E">
        <w:rPr>
          <w:bCs/>
          <w:color w:val="000000" w:themeColor="text1"/>
        </w:rPr>
        <w:lastRenderedPageBreak/>
        <w:t>proposed method and closely related studies was not sufficiently clear in the original manuscript. In the revised Introduction, we have added a focused textual comparison with the optimization-based studies [9]–[12] and the learning-based RIS-assisted ISAC methods [18]–[21]. We now clarify that conventional methods generally rely on iterative optimization with available CSI, while existing learning-based methods typically optimize the system configuration after the target-related CSI has been acquired. In contrast, the proposed framework explicitly connects unknown-target localization, position-aware CSI construction, and sensing EE optimization. We have also expanded the simulation section to explain the selection and optimization mechanisms of the BCD, SLBM, and PF benchmarks.</w:t>
      </w:r>
    </w:p>
    <w:p w14:paraId="05CF7587" w14:textId="77777777" w:rsidR="00745170" w:rsidRPr="00CB35DC" w:rsidRDefault="00745170" w:rsidP="00764540">
      <w:pPr>
        <w:spacing w:line="360" w:lineRule="auto"/>
        <w:ind w:firstLineChars="200" w:firstLine="480"/>
        <w:rPr>
          <w:bCs/>
          <w:color w:val="000000" w:themeColor="text1"/>
        </w:rPr>
      </w:pPr>
    </w:p>
    <w:p w14:paraId="4A3A09E8" w14:textId="02DC82A1" w:rsidR="005211DE" w:rsidRPr="00745170" w:rsidRDefault="00745170" w:rsidP="00745170">
      <w:pPr>
        <w:spacing w:line="360" w:lineRule="auto"/>
        <w:ind w:firstLineChars="200" w:firstLine="480"/>
        <w:rPr>
          <w:rFonts w:hint="eastAsia"/>
          <w:bCs/>
          <w:color w:val="C00000"/>
        </w:rPr>
      </w:pPr>
      <w:r w:rsidRPr="00745170">
        <w:rPr>
          <w:bCs/>
          <w:color w:val="C00000"/>
        </w:rPr>
        <w:t>To evaluate the proposed method, we consider three representative benchmarks. The BCD-based method alternately optimizes the BS beamforming vectors and RIS phase shifts. The SLBM-based method [33] replaces the original non-convex objective with a sequence of tractable lower-bound approximations. The PF-based method [34]determines the RIS phases according to a predefined phase-alignment rule. These benchmarks represent iterative joint optimization, successive approximation, and low-complexity heuristic phase control, respectively.</w:t>
      </w:r>
    </w:p>
    <w:p w14:paraId="662FD51A" w14:textId="77777777" w:rsidR="005211DE" w:rsidRDefault="005211DE" w:rsidP="00764540">
      <w:pPr>
        <w:spacing w:line="360" w:lineRule="auto"/>
        <w:ind w:firstLineChars="200" w:firstLine="480"/>
        <w:rPr>
          <w:rFonts w:hint="eastAsia"/>
          <w:bCs/>
          <w:color w:val="4472C4" w:themeColor="accent1"/>
        </w:rPr>
      </w:pPr>
    </w:p>
    <w:p w14:paraId="0C2CF3F3" w14:textId="77777777" w:rsidR="00583CD9"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4</w:t>
      </w:r>
      <w:r w:rsidRPr="00CC4A86">
        <w:rPr>
          <w:b/>
          <w:color w:val="4472C4" w:themeColor="accent1"/>
        </w:rPr>
        <w:t>:</w:t>
      </w:r>
      <w:r w:rsidR="006842F1">
        <w:rPr>
          <w:rFonts w:hint="eastAsia"/>
          <w:b/>
          <w:color w:val="4472C4" w:themeColor="accent1"/>
        </w:rPr>
        <w:t xml:space="preserve"> </w:t>
      </w:r>
      <w:r w:rsidRPr="00764540">
        <w:rPr>
          <w:bCs/>
          <w:color w:val="4472C4" w:themeColor="accent1"/>
        </w:rPr>
        <w:t>Please emphasis discussion on feasible region.</w:t>
      </w:r>
    </w:p>
    <w:p w14:paraId="405B3A61" w14:textId="6C315CC4" w:rsidR="00CB35DC" w:rsidRPr="00EF0F22" w:rsidRDefault="00CB35DC" w:rsidP="006842F1">
      <w:pPr>
        <w:spacing w:line="360" w:lineRule="auto"/>
        <w:rPr>
          <w:rFonts w:hint="eastAsia"/>
          <w:bCs/>
          <w:color w:val="4472C4" w:themeColor="accent1"/>
        </w:rPr>
      </w:pPr>
      <w:r>
        <w:rPr>
          <w:rFonts w:hint="eastAsia"/>
          <w:bCs/>
          <w:color w:val="4472C4" w:themeColor="accent1"/>
        </w:rPr>
        <w:t>(</w:t>
      </w:r>
      <w:r>
        <w:rPr>
          <w:rFonts w:hint="eastAsia"/>
          <w:bCs/>
          <w:color w:val="4472C4" w:themeColor="accent1"/>
        </w:rPr>
        <w:t>增加可行域的实验</w:t>
      </w:r>
      <w:r w:rsidR="00583CD9">
        <w:rPr>
          <w:rFonts w:hint="eastAsia"/>
          <w:bCs/>
          <w:color w:val="4472C4" w:themeColor="accent1"/>
        </w:rPr>
        <w:t>、</w:t>
      </w:r>
      <w:proofErr w:type="gramStart"/>
      <w:r w:rsidR="00583CD9" w:rsidRPr="00583CD9">
        <w:rPr>
          <w:bCs/>
          <w:color w:val="4472C4" w:themeColor="accent1"/>
        </w:rPr>
        <w:t>请重点</w:t>
      </w:r>
      <w:proofErr w:type="gramEnd"/>
      <w:r w:rsidR="00583CD9" w:rsidRPr="00583CD9">
        <w:rPr>
          <w:bCs/>
          <w:color w:val="4472C4" w:themeColor="accent1"/>
        </w:rPr>
        <w:t>讨论可行域。</w:t>
      </w:r>
      <w:r>
        <w:rPr>
          <w:rFonts w:hint="eastAsia"/>
          <w:bCs/>
          <w:color w:val="4472C4" w:themeColor="accent1"/>
        </w:rPr>
        <w:t>)</w:t>
      </w:r>
    </w:p>
    <w:p w14:paraId="0E2EAE68" w14:textId="77777777" w:rsidR="00366F50" w:rsidRPr="00366F50" w:rsidRDefault="00366F50" w:rsidP="00366F50">
      <w:pPr>
        <w:spacing w:line="360" w:lineRule="auto"/>
        <w:ind w:firstLineChars="200" w:firstLine="480"/>
        <w:rPr>
          <w:bCs/>
          <w:color w:val="000000" w:themeColor="text1"/>
        </w:rPr>
      </w:pPr>
      <w:r w:rsidRPr="00366F50">
        <w:rPr>
          <w:bCs/>
          <w:color w:val="000000" w:themeColor="text1"/>
        </w:rPr>
        <w:t>Thank you for this valuable suggestion. We have added an explicit definition and discussion of the feasible region after problem (16) in the revised manuscript. The revised discussion explains that the feasible region is non-convex due to the unit-modulus RIS constraints, the coupling among multi-user SINR constraints, and the joint dependence of the sensing SNR on the RIS phase shifts and beamforming vectors. Furthermore, we analyze how the feasible region is affected by the transmit-power budget, communication SINR requirements, sensing-SNR threshold, and CSI estimation errors.</w:t>
      </w:r>
    </w:p>
    <w:p w14:paraId="2FE59703" w14:textId="59EA4382" w:rsidR="00366F50" w:rsidRPr="00366F50" w:rsidRDefault="00366F50" w:rsidP="00366F50">
      <w:pPr>
        <w:spacing w:line="360" w:lineRule="auto"/>
        <w:ind w:firstLineChars="200" w:firstLine="480"/>
        <w:rPr>
          <w:bCs/>
          <w:color w:val="000000" w:themeColor="text1"/>
        </w:rPr>
      </w:pPr>
      <w:r w:rsidRPr="00366F50">
        <w:rPr>
          <w:bCs/>
          <w:color w:val="000000" w:themeColor="text1"/>
        </w:rPr>
        <w:t xml:space="preserve">In addition, we have added a constraint satisfaction analysis in the simulation </w:t>
      </w:r>
      <w:r w:rsidRPr="00366F50">
        <w:rPr>
          <w:bCs/>
          <w:color w:val="000000" w:themeColor="text1"/>
        </w:rPr>
        <w:lastRenderedPageBreak/>
        <w:t xml:space="preserve">section. Specifically, the satisfaction rates of the transmit-power, communication-SINR, and sensing-SNR constraints in (16c)–(16e), as well as the joint feasibility rate, are evaluated on the independent test set. </w:t>
      </w:r>
    </w:p>
    <w:p w14:paraId="6D31DBA9" w14:textId="77777777" w:rsidR="00366F50" w:rsidRPr="00366F50" w:rsidRDefault="00366F50" w:rsidP="00764540">
      <w:pPr>
        <w:spacing w:line="360" w:lineRule="auto"/>
        <w:ind w:firstLineChars="200" w:firstLine="480"/>
        <w:rPr>
          <w:bCs/>
          <w:color w:val="000000" w:themeColor="text1"/>
        </w:rPr>
      </w:pPr>
    </w:p>
    <w:p w14:paraId="22A95763" w14:textId="68D16400" w:rsidR="00764540" w:rsidRPr="00EF0F22" w:rsidRDefault="00EF0F22" w:rsidP="00764540">
      <w:pPr>
        <w:spacing w:line="360" w:lineRule="auto"/>
        <w:ind w:firstLineChars="200" w:firstLine="480"/>
        <w:rPr>
          <w:bCs/>
          <w:color w:val="C00000"/>
        </w:rPr>
      </w:pPr>
      <w:r w:rsidRPr="00EF0F22">
        <w:rPr>
          <w:bCs/>
          <w:color w:val="C00000"/>
        </w:rPr>
        <w:t>Define the feasible region of problem (16) as</w:t>
      </w:r>
    </w:p>
    <w:p w14:paraId="7C2CC529" w14:textId="588359D4" w:rsidR="00764540" w:rsidRPr="00B13B26" w:rsidRDefault="00B13B26" w:rsidP="00B13B26">
      <w:pPr>
        <w:spacing w:line="360" w:lineRule="auto"/>
        <w:ind w:firstLineChars="200" w:firstLine="480"/>
        <w:rPr>
          <w:rFonts w:hint="eastAsia"/>
          <w:bCs/>
          <w:color w:val="C00000"/>
        </w:rPr>
      </w:pPr>
      <m:oMathPara>
        <m:oMath>
          <m:r>
            <m:rPr>
              <m:scr m:val="script"/>
            </m:rPr>
            <w:rPr>
              <w:rFonts w:ascii="Cambria Math" w:hAnsi="Cambria Math"/>
              <w:color w:val="C00000"/>
            </w:rPr>
            <m:t>F={(</m:t>
          </m:r>
          <m:r>
            <m:rPr>
              <m:sty m:val="bi"/>
            </m:rPr>
            <w:rPr>
              <w:rFonts w:ascii="Cambria Math" w:hAnsi="Cambria Math"/>
              <w:color w:val="C00000"/>
            </w:rPr>
            <m:t>θ</m:t>
          </m:r>
          <m: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r>
            <w:rPr>
              <w:rFonts w:ascii="Cambria Math" w:hAnsi="Cambria Math"/>
              <w:color w:val="C00000"/>
            </w:rPr>
            <m:t>})∣(16b)-(16e)}.</m:t>
          </m:r>
        </m:oMath>
      </m:oMathPara>
    </w:p>
    <w:p w14:paraId="4D2F5BFE" w14:textId="4BD51B02" w:rsidR="00764540" w:rsidRPr="00B13B26" w:rsidRDefault="00B13B26" w:rsidP="00764540">
      <w:pPr>
        <w:spacing w:line="360" w:lineRule="auto"/>
        <w:ind w:firstLineChars="200" w:firstLine="480"/>
        <w:rPr>
          <w:bCs/>
          <w:color w:val="C00000"/>
        </w:rPr>
      </w:pPr>
      <w:r w:rsidRPr="00B13B26">
        <w:rPr>
          <w:bCs/>
          <w:color w:val="C00000"/>
        </w:rPr>
        <w:t xml:space="preserve">The feasible region is non-convex because of the unit-modulus RIS constraint and the coupled sensing-SNR constraint. Moreover, the multi-user SINR constraints couple the beamforming vectors through inter-user interference. Increasing the minimum communication SINR requirements </w:t>
      </w:r>
      <m:oMath>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γ</m:t>
            </m:r>
          </m:e>
          <m:sub>
            <m:r>
              <w:rPr>
                <w:rFonts w:ascii="Cambria Math" w:hAnsi="Cambria Math"/>
                <w:color w:val="C00000"/>
              </w:rPr>
              <m:t>k</m:t>
            </m:r>
          </m:sub>
        </m:sSub>
        <m:r>
          <w:rPr>
            <w:rFonts w:ascii="Cambria Math" w:hAnsi="Cambria Math"/>
            <w:color w:val="C00000"/>
          </w:rPr>
          <m:t>}</m:t>
        </m:r>
      </m:oMath>
      <w:r w:rsidRPr="00B13B26">
        <w:rPr>
          <w:bCs/>
          <w:color w:val="C00000"/>
        </w:rPr>
        <w:t xml:space="preserve">or the sensing-SNR threshold </w:t>
      </w:r>
      <m:oMath>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B13B26">
        <w:rPr>
          <w:bCs/>
          <w:color w:val="C00000"/>
        </w:rPr>
        <w:t>reduces the feasible region, whereas increasing the transmit-power budget generally enlarges it. When the communication and sensing requirements are simultaneously stringent, the feasible region may become empty. Furthermore, under target-location and CSI estimation errors, a solution that is feasible for the reconstructed channel may violate the constraints under the actual channel.</w:t>
      </w:r>
    </w:p>
    <w:p w14:paraId="624758AB" w14:textId="77777777" w:rsidR="00764540" w:rsidRDefault="00764540" w:rsidP="009466CE">
      <w:pPr>
        <w:spacing w:line="360" w:lineRule="auto"/>
        <w:rPr>
          <w:bCs/>
          <w:color w:val="4472C4" w:themeColor="accent1"/>
        </w:rPr>
      </w:pPr>
    </w:p>
    <w:p w14:paraId="3F28105D" w14:textId="77777777" w:rsidR="0062079B" w:rsidRDefault="0062079B" w:rsidP="009466CE">
      <w:pPr>
        <w:spacing w:line="360" w:lineRule="auto"/>
        <w:rPr>
          <w:rFonts w:hint="eastAsia"/>
          <w:bCs/>
          <w:color w:val="4472C4" w:themeColor="accent1"/>
        </w:rPr>
      </w:pPr>
    </w:p>
    <w:p w14:paraId="2249B733" w14:textId="057FE6F6" w:rsidR="00764540"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5</w:t>
      </w:r>
      <w:r w:rsidRPr="00CC4A86">
        <w:rPr>
          <w:b/>
          <w:color w:val="4472C4" w:themeColor="accent1"/>
        </w:rPr>
        <w:t>:</w:t>
      </w:r>
      <w:r w:rsidR="006842F1">
        <w:rPr>
          <w:rFonts w:hint="eastAsia"/>
          <w:b/>
          <w:color w:val="4472C4" w:themeColor="accent1"/>
        </w:rPr>
        <w:t xml:space="preserve"> </w:t>
      </w:r>
      <w:r w:rsidRPr="00764540">
        <w:rPr>
          <w:bCs/>
          <w:color w:val="4472C4" w:themeColor="accent1"/>
        </w:rPr>
        <w:t>Numerous studies are available on same topic. The authors should review these works carefully and clearly highlight the distinct contributions of the present paper.</w:t>
      </w:r>
      <w:r w:rsidR="00E24A75">
        <w:rPr>
          <w:rFonts w:hint="eastAsia"/>
          <w:bCs/>
          <w:color w:val="4472C4" w:themeColor="accent1"/>
        </w:rPr>
        <w:t xml:space="preserve">   </w:t>
      </w:r>
      <w:r w:rsidR="00E24A75">
        <w:rPr>
          <w:rFonts w:hint="eastAsia"/>
          <w:bCs/>
          <w:color w:val="4472C4" w:themeColor="accent1"/>
        </w:rPr>
        <w:t>（</w:t>
      </w:r>
      <w:r w:rsidR="00E24A75" w:rsidRPr="00E24A75">
        <w:rPr>
          <w:bCs/>
          <w:color w:val="4472C4" w:themeColor="accent1"/>
        </w:rPr>
        <w:t>关于同一主题已有大量研究。作者应仔细审视这些文献，并明确阐述本文的独特贡献。</w:t>
      </w:r>
      <w:r w:rsidR="00E24A75">
        <w:rPr>
          <w:rFonts w:hint="eastAsia"/>
          <w:bCs/>
          <w:color w:val="4472C4" w:themeColor="accent1"/>
        </w:rPr>
        <w:t>）</w:t>
      </w:r>
      <w:r w:rsidR="001701C3" w:rsidRPr="001701C3">
        <w:rPr>
          <w:rFonts w:hint="eastAsia"/>
          <w:b/>
          <w:color w:val="4472C4" w:themeColor="accent1"/>
        </w:rPr>
        <w:t>【这个全文总结性的，等全文改差不多了再次修改，目前的修改先不在文章中体现】</w:t>
      </w:r>
    </w:p>
    <w:p w14:paraId="0310FD02" w14:textId="17FCDCF4" w:rsidR="001701C3" w:rsidRPr="001701C3" w:rsidRDefault="001701C3" w:rsidP="001701C3">
      <w:pPr>
        <w:spacing w:line="360" w:lineRule="auto"/>
        <w:ind w:firstLineChars="200" w:firstLine="480"/>
        <w:rPr>
          <w:rFonts w:hint="eastAsia"/>
          <w:bCs/>
          <w:color w:val="000000" w:themeColor="text1"/>
        </w:rPr>
      </w:pPr>
      <w:r w:rsidRPr="001701C3">
        <w:rPr>
          <w:bCs/>
          <w:color w:val="000000" w:themeColor="text1"/>
        </w:rPr>
        <w:t>Thank you for this valuable suggestion. We agree that the distinct contributions of this work were not sufficiently highlighted in the original manuscript. We have carefully re-examined the closely related studies and revised the Introduction and contribution statements. In the revised manuscript, commonly used training techniques are no longer considered as contributions. Instead, the contributions are clarified from the perspectives of the problem formulation, framework design, and optimization objective. The differences from existing RIS-assisted ISAC studies are further discussed in the revised Introduction.</w:t>
      </w:r>
    </w:p>
    <w:p w14:paraId="02502A35" w14:textId="77777777" w:rsidR="001701C3" w:rsidRPr="001701C3" w:rsidRDefault="001701C3" w:rsidP="001701C3">
      <w:pPr>
        <w:spacing w:line="360" w:lineRule="auto"/>
        <w:rPr>
          <w:bCs/>
          <w:color w:val="C00000"/>
        </w:rPr>
      </w:pPr>
      <w:r w:rsidRPr="001701C3">
        <w:rPr>
          <w:bCs/>
          <w:color w:val="C00000"/>
        </w:rPr>
        <w:lastRenderedPageBreak/>
        <w:t>The main contributions are summarized as follows:</w:t>
      </w:r>
    </w:p>
    <w:p w14:paraId="586FF710" w14:textId="77777777" w:rsidR="001701C3" w:rsidRPr="001701C3" w:rsidRDefault="001701C3" w:rsidP="001701C3">
      <w:pPr>
        <w:numPr>
          <w:ilvl w:val="0"/>
          <w:numId w:val="3"/>
        </w:numPr>
        <w:spacing w:line="360" w:lineRule="auto"/>
        <w:rPr>
          <w:bCs/>
          <w:color w:val="C00000"/>
        </w:rPr>
      </w:pPr>
      <w:r w:rsidRPr="001701C3">
        <w:rPr>
          <w:bCs/>
          <w:color w:val="C00000"/>
        </w:rPr>
        <w:t xml:space="preserve">We investigate sensing energy-efficiency optimization in a passive RIS-assisted multi-user ISAC system with an initially unknown sensing target. To address the unavailability of target-related CSI, a location-aware optimization framework is established, where target localization is performed before RIS phase and beamforming optimization. </w:t>
      </w:r>
    </w:p>
    <w:p w14:paraId="5A66096A" w14:textId="77777777" w:rsidR="001701C3" w:rsidRPr="001701C3" w:rsidRDefault="001701C3" w:rsidP="001701C3">
      <w:pPr>
        <w:numPr>
          <w:ilvl w:val="0"/>
          <w:numId w:val="3"/>
        </w:numPr>
        <w:spacing w:line="360" w:lineRule="auto"/>
        <w:rPr>
          <w:bCs/>
          <w:color w:val="C00000"/>
        </w:rPr>
      </w:pPr>
      <w:r w:rsidRPr="001701C3">
        <w:rPr>
          <w:bCs/>
          <w:color w:val="C00000"/>
        </w:rPr>
        <w:t xml:space="preserve">A multi-task localization network is developed to extract target spatial information from sensing observations and construct position-aware CSI for the subsequent optimization stage. This enables the integration of target information acquisition and RIS-ISAC resource optimization. </w:t>
      </w:r>
    </w:p>
    <w:p w14:paraId="178407DE" w14:textId="77777777" w:rsidR="001701C3" w:rsidRPr="001701C3" w:rsidRDefault="001701C3" w:rsidP="001701C3">
      <w:pPr>
        <w:numPr>
          <w:ilvl w:val="0"/>
          <w:numId w:val="3"/>
        </w:numPr>
        <w:spacing w:line="360" w:lineRule="auto"/>
        <w:rPr>
          <w:bCs/>
          <w:color w:val="C00000"/>
        </w:rPr>
      </w:pPr>
      <w:r w:rsidRPr="001701C3">
        <w:rPr>
          <w:bCs/>
          <w:color w:val="C00000"/>
        </w:rPr>
        <w:t xml:space="preserve">A deep optimization network is proposed to jointly generate RIS phase shifts and multi-user beamforming vectors based on the estimated spatial prior. By incorporating the reconstructed channel information, the proposed method improves sensing EE while considering the communication and sensing constraints. </w:t>
      </w:r>
    </w:p>
    <w:p w14:paraId="3F2E99C1" w14:textId="77777777" w:rsidR="001701C3" w:rsidRPr="001701C3" w:rsidRDefault="001701C3" w:rsidP="001701C3">
      <w:pPr>
        <w:numPr>
          <w:ilvl w:val="0"/>
          <w:numId w:val="3"/>
        </w:numPr>
        <w:spacing w:line="360" w:lineRule="auto"/>
        <w:rPr>
          <w:bCs/>
          <w:color w:val="C00000"/>
        </w:rPr>
      </w:pPr>
      <w:r w:rsidRPr="001701C3">
        <w:rPr>
          <w:bCs/>
          <w:color w:val="C00000"/>
        </w:rPr>
        <w:t>Extensive simulations are conducted to evaluate localization performance, sensing EE, computational efficiency, and the influence of important system parameters. The results verify the effectiveness of the proposed two-stage framework.</w:t>
      </w:r>
    </w:p>
    <w:p w14:paraId="1ECFF570" w14:textId="77777777" w:rsidR="00764540" w:rsidRPr="001701C3" w:rsidRDefault="00764540" w:rsidP="00CB35DC">
      <w:pPr>
        <w:spacing w:line="360" w:lineRule="auto"/>
        <w:rPr>
          <w:bCs/>
          <w:color w:val="4472C4" w:themeColor="accent1"/>
        </w:rPr>
      </w:pPr>
    </w:p>
    <w:p w14:paraId="67ABE602" w14:textId="77777777" w:rsidR="00764540" w:rsidRPr="00764540" w:rsidRDefault="00764540" w:rsidP="0062079B">
      <w:pPr>
        <w:spacing w:line="360" w:lineRule="auto"/>
        <w:rPr>
          <w:rFonts w:hint="eastAsia"/>
          <w:bCs/>
          <w:color w:val="4472C4" w:themeColor="accent1"/>
        </w:rPr>
      </w:pPr>
    </w:p>
    <w:p w14:paraId="60EA5D51" w14:textId="77777777" w:rsidR="00CB35DC" w:rsidRDefault="00764540" w:rsidP="006842F1">
      <w:pPr>
        <w:spacing w:line="360" w:lineRule="auto"/>
      </w:pPr>
      <w:r w:rsidRPr="00CC4A86">
        <w:rPr>
          <w:b/>
          <w:color w:val="4472C4" w:themeColor="accent1"/>
        </w:rPr>
        <w:t xml:space="preserve">Comment </w:t>
      </w:r>
      <w:r>
        <w:rPr>
          <w:rFonts w:hint="eastAsia"/>
          <w:b/>
          <w:color w:val="4472C4" w:themeColor="accent1"/>
        </w:rPr>
        <w:t>6</w:t>
      </w:r>
      <w:r w:rsidRPr="00CC4A86">
        <w:rPr>
          <w:b/>
          <w:color w:val="4472C4" w:themeColor="accent1"/>
        </w:rPr>
        <w:t>:</w:t>
      </w:r>
      <w:r w:rsidR="006842F1">
        <w:rPr>
          <w:rFonts w:hint="eastAsia"/>
          <w:b/>
          <w:color w:val="4472C4" w:themeColor="accent1"/>
        </w:rPr>
        <w:t xml:space="preserve"> </w:t>
      </w:r>
      <w:r w:rsidRPr="00764540">
        <w:rPr>
          <w:bCs/>
          <w:color w:val="4472C4" w:themeColor="accent1"/>
        </w:rPr>
        <w:t>The results section lacks a qualitative comparison with existing studies and suggested to mention the ref number.</w:t>
      </w:r>
      <w:r w:rsidR="00CB35DC" w:rsidRPr="00CB35DC">
        <w:rPr>
          <w:rFonts w:hint="eastAsia"/>
        </w:rPr>
        <w:t xml:space="preserve"> </w:t>
      </w:r>
    </w:p>
    <w:p w14:paraId="578DDE42" w14:textId="7023E3E4" w:rsidR="00764540" w:rsidRPr="006842F1" w:rsidRDefault="00E24A75" w:rsidP="006842F1">
      <w:pPr>
        <w:spacing w:line="360" w:lineRule="auto"/>
        <w:rPr>
          <w:b/>
          <w:color w:val="4472C4" w:themeColor="accent1"/>
        </w:rPr>
      </w:pPr>
      <w:r>
        <w:rPr>
          <w:rFonts w:hint="eastAsia"/>
          <w:bCs/>
          <w:color w:val="4472C4" w:themeColor="accent1"/>
        </w:rPr>
        <w:t>（</w:t>
      </w:r>
      <w:r w:rsidR="00CB35DC" w:rsidRPr="00CB35DC">
        <w:rPr>
          <w:rFonts w:hint="eastAsia"/>
          <w:bCs/>
          <w:color w:val="4472C4" w:themeColor="accent1"/>
        </w:rPr>
        <w:t>结果部分缺乏与现有研究的定性比较，建议提及参考文献编号。</w:t>
      </w:r>
      <w:r>
        <w:rPr>
          <w:rFonts w:hint="eastAsia"/>
          <w:bCs/>
          <w:color w:val="4472C4" w:themeColor="accent1"/>
        </w:rPr>
        <w:t>）</w:t>
      </w:r>
    </w:p>
    <w:p w14:paraId="4CBD200D" w14:textId="3DDFDFB7" w:rsidR="00764540" w:rsidRDefault="00CB35DC" w:rsidP="00CB35DC">
      <w:pPr>
        <w:spacing w:line="360" w:lineRule="auto"/>
        <w:ind w:firstLineChars="200" w:firstLine="480"/>
        <w:rPr>
          <w:bCs/>
          <w:color w:val="000000" w:themeColor="text1"/>
        </w:rPr>
      </w:pPr>
      <w:r w:rsidRPr="00CB35DC">
        <w:rPr>
          <w:bCs/>
          <w:color w:val="000000" w:themeColor="text1"/>
        </w:rPr>
        <w:t>Thank you for this suggestion. We have expanded the qualitative analysis in the simulation section and explicitly cited the corresponding references for the BCD-, SLBM-, and PF-based methods. The revised discussion now explains the observed performance differences in terms of iterative optimization, lower-bound approximation, fixed phase control, and the utilization of target-position information. Therefore, the results section now provides not only numerical comparisons but also a mechanism-</w:t>
      </w:r>
      <w:r w:rsidRPr="00CB35DC">
        <w:rPr>
          <w:bCs/>
          <w:color w:val="000000" w:themeColor="text1"/>
        </w:rPr>
        <w:lastRenderedPageBreak/>
        <w:t>based interpretation of why the proposed method performs differently from the existing approaches.</w:t>
      </w:r>
    </w:p>
    <w:p w14:paraId="57D53C2D" w14:textId="77777777" w:rsidR="00CB35DC" w:rsidRDefault="00CB35DC" w:rsidP="00CB35DC">
      <w:pPr>
        <w:spacing w:line="360" w:lineRule="auto"/>
        <w:ind w:firstLineChars="200" w:firstLine="480"/>
        <w:rPr>
          <w:bCs/>
          <w:color w:val="000000" w:themeColor="text1"/>
        </w:rPr>
      </w:pPr>
    </w:p>
    <w:p w14:paraId="138E6059" w14:textId="16BDAC3A" w:rsidR="00764540" w:rsidRPr="00562127" w:rsidRDefault="00562127" w:rsidP="00562127">
      <w:pPr>
        <w:spacing w:line="360" w:lineRule="auto"/>
        <w:ind w:firstLineChars="200" w:firstLine="480"/>
        <w:rPr>
          <w:bCs/>
          <w:color w:val="C00000"/>
        </w:rPr>
      </w:pPr>
      <w:r w:rsidRPr="00562127">
        <w:rPr>
          <w:bCs/>
          <w:color w:val="C00000"/>
        </w:rPr>
        <w:t xml:space="preserve">The performance improvement with increasing RIS elements is attributed to the enhanced spatial degrees of freedom provided by the RIS, which enables more flexible signal reflection control and beamforming optimization. However, the </w:t>
      </w:r>
      <w:proofErr w:type="gramStart"/>
      <w:r w:rsidRPr="00562127">
        <w:rPr>
          <w:bCs/>
          <w:color w:val="C00000"/>
        </w:rPr>
        <w:t>optimization</w:t>
      </w:r>
      <w:r>
        <w:rPr>
          <w:rFonts w:hint="eastAsia"/>
          <w:bCs/>
          <w:color w:val="C00000"/>
        </w:rPr>
        <w:t xml:space="preserve"> </w:t>
      </w:r>
      <w:r w:rsidRPr="00562127">
        <w:rPr>
          <w:bCs/>
          <w:color w:val="C00000"/>
        </w:rPr>
        <w:t>based</w:t>
      </w:r>
      <w:proofErr w:type="gramEnd"/>
      <w:r w:rsidRPr="00562127">
        <w:rPr>
          <w:bCs/>
          <w:color w:val="C00000"/>
        </w:rPr>
        <w:t xml:space="preserve"> methods, including BCD [11], [29] and SLBM [33], rely on iterative updates of the RIS coefficients and beamforming vectors, and their performance depends on the optimization trajectory and initialization. The PF method [34] adopts a fixed phase</w:t>
      </w:r>
      <w:r>
        <w:rPr>
          <w:rFonts w:hint="eastAsia"/>
          <w:bCs/>
          <w:color w:val="C00000"/>
        </w:rPr>
        <w:t xml:space="preserve"> </w:t>
      </w:r>
      <w:r w:rsidRPr="00562127">
        <w:rPr>
          <w:bCs/>
          <w:color w:val="C00000"/>
        </w:rPr>
        <w:t>control strategy and cannot fully exploit the available spatial information. In contrast, the proposed two-stage framework incorporates the estimated target position and reconstructed CSI as spatial priors, enabling the network to learn the nonlinear mapping from spatial-channel features to the joint RIS and beamforming configuration. Therefore, the proposed method can better exploit the additional spatial degrees of freedom introduced by increasing RIS elements.</w:t>
      </w:r>
    </w:p>
    <w:p w14:paraId="6B1BBF4A" w14:textId="77777777" w:rsidR="00764540" w:rsidRDefault="00764540" w:rsidP="00764540">
      <w:pPr>
        <w:spacing w:line="360" w:lineRule="auto"/>
        <w:rPr>
          <w:b/>
          <w:color w:val="4472C4" w:themeColor="accent1"/>
        </w:rPr>
      </w:pPr>
    </w:p>
    <w:p w14:paraId="17B3C19B" w14:textId="77777777" w:rsidR="00764540" w:rsidRDefault="00764540" w:rsidP="00764540">
      <w:pPr>
        <w:spacing w:line="360" w:lineRule="auto"/>
        <w:rPr>
          <w:b/>
          <w:color w:val="4472C4" w:themeColor="accent1"/>
        </w:rPr>
      </w:pPr>
    </w:p>
    <w:p w14:paraId="211903C0" w14:textId="77777777" w:rsidR="00764540" w:rsidRDefault="00764540" w:rsidP="00764540">
      <w:pPr>
        <w:spacing w:line="360" w:lineRule="auto"/>
        <w:rPr>
          <w:b/>
          <w:color w:val="4472C4" w:themeColor="accent1"/>
        </w:rPr>
      </w:pPr>
    </w:p>
    <w:p w14:paraId="0DAA5FE7" w14:textId="40B54144" w:rsidR="00764540" w:rsidRDefault="00764540" w:rsidP="006842F1">
      <w:pPr>
        <w:spacing w:line="360" w:lineRule="auto"/>
        <w:rPr>
          <w:bCs/>
          <w:color w:val="4472C4" w:themeColor="accent1"/>
        </w:rPr>
      </w:pPr>
      <w:r w:rsidRPr="00CC4A86">
        <w:rPr>
          <w:b/>
          <w:color w:val="4472C4" w:themeColor="accent1"/>
        </w:rPr>
        <w:t xml:space="preserve">Comment </w:t>
      </w:r>
      <w:r>
        <w:rPr>
          <w:rFonts w:hint="eastAsia"/>
          <w:b/>
          <w:color w:val="4472C4" w:themeColor="accent1"/>
        </w:rPr>
        <w:t>7</w:t>
      </w:r>
      <w:r w:rsidRPr="00CC4A86">
        <w:rPr>
          <w:b/>
          <w:color w:val="4472C4" w:themeColor="accent1"/>
        </w:rPr>
        <w:t>:</w:t>
      </w:r>
      <w:r w:rsidR="006842F1">
        <w:rPr>
          <w:rFonts w:hint="eastAsia"/>
          <w:b/>
          <w:color w:val="4472C4" w:themeColor="accent1"/>
        </w:rPr>
        <w:t xml:space="preserve"> </w:t>
      </w:r>
      <w:r w:rsidR="00C304BF" w:rsidRPr="00C304BF">
        <w:rPr>
          <w:bCs/>
          <w:color w:val="4472C4" w:themeColor="accent1"/>
        </w:rPr>
        <w:t xml:space="preserve">The paper has several typos, for example in ref. [10] “ </w:t>
      </w:r>
      <w:proofErr w:type="spellStart"/>
      <w:r w:rsidR="00C304BF" w:rsidRPr="00C304BF">
        <w:rPr>
          <w:bCs/>
          <w:color w:val="4472C4" w:themeColor="accent1"/>
        </w:rPr>
        <w:t>Spet</w:t>
      </w:r>
      <w:proofErr w:type="spellEnd"/>
      <w:r w:rsidR="00C304BF" w:rsidRPr="00C304BF">
        <w:rPr>
          <w:bCs/>
          <w:color w:val="4472C4" w:themeColor="accent1"/>
        </w:rPr>
        <w:t xml:space="preserve">.” Should be </w:t>
      </w:r>
      <w:proofErr w:type="spellStart"/>
      <w:r w:rsidR="00C304BF" w:rsidRPr="00C304BF">
        <w:rPr>
          <w:bCs/>
          <w:color w:val="4472C4" w:themeColor="accent1"/>
        </w:rPr>
        <w:t>sep.</w:t>
      </w:r>
      <w:proofErr w:type="spellEnd"/>
    </w:p>
    <w:p w14:paraId="5BDAC786" w14:textId="274CED43" w:rsidR="00C304BF" w:rsidRPr="00CB35DC" w:rsidRDefault="00CB35DC" w:rsidP="00764540">
      <w:pPr>
        <w:spacing w:line="360" w:lineRule="auto"/>
        <w:ind w:firstLineChars="200" w:firstLine="480"/>
        <w:rPr>
          <w:bCs/>
          <w:color w:val="000000" w:themeColor="text1"/>
        </w:rPr>
      </w:pPr>
      <w:r w:rsidRPr="00CB35DC">
        <w:rPr>
          <w:bCs/>
          <w:color w:val="000000" w:themeColor="text1"/>
        </w:rPr>
        <w:t>Thank you for pointing out these typographical errors. “</w:t>
      </w:r>
      <w:proofErr w:type="spellStart"/>
      <w:r w:rsidRPr="00CB35DC">
        <w:rPr>
          <w:bCs/>
          <w:color w:val="000000" w:themeColor="text1"/>
        </w:rPr>
        <w:t>Spet</w:t>
      </w:r>
      <w:proofErr w:type="spellEnd"/>
      <w:r w:rsidRPr="00CB35DC">
        <w:rPr>
          <w:bCs/>
          <w:color w:val="000000" w:themeColor="text1"/>
        </w:rPr>
        <w:t>.” has been corrected to “Sep.” in Ref. [10]. We also identified and corrected the same error in Ref. [14]. In addition, the entire manuscript and reference list have been carefully proofread to correct typographical, grammatical, and formatting inconsistencies.</w:t>
      </w:r>
    </w:p>
    <w:p w14:paraId="77AEE2E1" w14:textId="77777777" w:rsidR="00C304BF" w:rsidRDefault="00C304BF" w:rsidP="00676DE9">
      <w:pPr>
        <w:spacing w:line="360" w:lineRule="auto"/>
        <w:rPr>
          <w:bCs/>
          <w:color w:val="4472C4" w:themeColor="accent1"/>
        </w:rPr>
      </w:pPr>
    </w:p>
    <w:p w14:paraId="5E32FC91" w14:textId="77777777" w:rsidR="00676DE9" w:rsidRDefault="00676DE9" w:rsidP="00676DE9">
      <w:pPr>
        <w:widowControl/>
        <w:spacing w:after="160" w:line="278" w:lineRule="auto"/>
        <w:jc w:val="left"/>
        <w:rPr>
          <w:bCs/>
          <w:color w:val="4472C4" w:themeColor="accent1"/>
        </w:rPr>
      </w:pPr>
    </w:p>
    <w:p w14:paraId="54795A1C" w14:textId="77777777" w:rsidR="00562127" w:rsidRDefault="00562127" w:rsidP="00676DE9">
      <w:pPr>
        <w:widowControl/>
        <w:spacing w:after="160" w:line="278" w:lineRule="auto"/>
        <w:jc w:val="left"/>
        <w:rPr>
          <w:bCs/>
          <w:color w:val="4472C4" w:themeColor="accent1"/>
        </w:rPr>
      </w:pPr>
    </w:p>
    <w:p w14:paraId="0537409D" w14:textId="77777777" w:rsidR="0062079B" w:rsidRDefault="0062079B" w:rsidP="00676DE9">
      <w:pPr>
        <w:widowControl/>
        <w:spacing w:after="160" w:line="278" w:lineRule="auto"/>
        <w:jc w:val="left"/>
        <w:rPr>
          <w:rFonts w:hint="eastAsia"/>
          <w:bCs/>
          <w:color w:val="4472C4" w:themeColor="accent1"/>
        </w:rPr>
      </w:pPr>
    </w:p>
    <w:p w14:paraId="0A4A190C" w14:textId="77777777" w:rsidR="00562127" w:rsidRDefault="00562127" w:rsidP="00676DE9">
      <w:pPr>
        <w:widowControl/>
        <w:spacing w:after="160" w:line="278" w:lineRule="auto"/>
        <w:jc w:val="left"/>
        <w:rPr>
          <w:rFonts w:hint="eastAsia"/>
          <w:bCs/>
          <w:color w:val="4472C4" w:themeColor="accent1"/>
        </w:rPr>
      </w:pPr>
    </w:p>
    <w:p w14:paraId="03824298" w14:textId="1D9F76C2" w:rsidR="00C304BF" w:rsidRDefault="00C304BF" w:rsidP="00C304BF">
      <w:pPr>
        <w:jc w:val="center"/>
        <w:rPr>
          <w:b/>
          <w:sz w:val="30"/>
          <w:szCs w:val="30"/>
        </w:rPr>
      </w:pPr>
      <w:r w:rsidRPr="00764540">
        <w:rPr>
          <w:b/>
          <w:sz w:val="30"/>
          <w:szCs w:val="30"/>
        </w:rPr>
        <w:lastRenderedPageBreak/>
        <w:t xml:space="preserve">Reviewer: </w:t>
      </w:r>
      <w:r w:rsidR="006842F1">
        <w:rPr>
          <w:rFonts w:hint="eastAsia"/>
          <w:b/>
          <w:sz w:val="30"/>
          <w:szCs w:val="30"/>
        </w:rPr>
        <w:t>2</w:t>
      </w:r>
    </w:p>
    <w:p w14:paraId="66D37F03" w14:textId="77777777" w:rsidR="00676DE9" w:rsidRDefault="006842F1" w:rsidP="001A1247">
      <w:pPr>
        <w:spacing w:line="360" w:lineRule="auto"/>
        <w:rPr>
          <w:bCs/>
          <w:color w:val="4472C4" w:themeColor="accent1"/>
        </w:rPr>
      </w:pPr>
      <w:r w:rsidRPr="00316FDB">
        <w:rPr>
          <w:b/>
          <w:color w:val="4472C4" w:themeColor="accent1"/>
          <w:szCs w:val="24"/>
        </w:rPr>
        <w:t>Comment 1:</w:t>
      </w:r>
      <w:r w:rsidRPr="00316FDB">
        <w:rPr>
          <w:rFonts w:hint="eastAsia"/>
          <w:b/>
          <w:color w:val="4472C4" w:themeColor="accent1"/>
          <w:szCs w:val="24"/>
        </w:rPr>
        <w:t xml:space="preserve"> </w:t>
      </w:r>
      <w:r w:rsidRPr="00316FDB">
        <w:rPr>
          <w:bCs/>
          <w:color w:val="4472C4" w:themeColor="accent1"/>
          <w:szCs w:val="24"/>
        </w:rPr>
        <w:t>Round-Trip Sensing Channel Formulation</w:t>
      </w:r>
      <w:r w:rsidRPr="006842F1">
        <w:rPr>
          <w:bCs/>
          <w:color w:val="4472C4" w:themeColor="accent1"/>
        </w:rPr>
        <w:br/>
        <w:t>The paper defines the equivalent channel vector from the BS to the target via the RIS as $b(\phi) = H^H \Theta h \in \</w:t>
      </w:r>
      <w:proofErr w:type="spellStart"/>
      <w:r w:rsidRPr="006842F1">
        <w:rPr>
          <w:bCs/>
          <w:color w:val="4472C4" w:themeColor="accent1"/>
        </w:rPr>
        <w:t>mathbb</w:t>
      </w:r>
      <w:proofErr w:type="spellEnd"/>
      <w:r w:rsidRPr="006842F1">
        <w:rPr>
          <w:bCs/>
          <w:color w:val="4472C4" w:themeColor="accent1"/>
        </w:rPr>
        <w:t>{C}^{M \times 1}$, where $H \in \</w:t>
      </w:r>
      <w:proofErr w:type="spellStart"/>
      <w:r w:rsidRPr="006842F1">
        <w:rPr>
          <w:bCs/>
          <w:color w:val="4472C4" w:themeColor="accent1"/>
        </w:rPr>
        <w:t>mathbb</w:t>
      </w:r>
      <w:proofErr w:type="spellEnd"/>
      <w:r w:rsidRPr="006842F1">
        <w:rPr>
          <w:bCs/>
          <w:color w:val="4472C4" w:themeColor="accent1"/>
        </w:rPr>
        <w:t>{C}^{N \times M}$ is the direct link between the BS and the RIS, and $h \in \</w:t>
      </w:r>
      <w:proofErr w:type="spellStart"/>
      <w:r w:rsidRPr="006842F1">
        <w:rPr>
          <w:bCs/>
          <w:color w:val="4472C4" w:themeColor="accent1"/>
        </w:rPr>
        <w:t>mathbb</w:t>
      </w:r>
      <w:proofErr w:type="spellEnd"/>
      <w:r w:rsidRPr="006842F1">
        <w:rPr>
          <w:bCs/>
          <w:color w:val="4472C4" w:themeColor="accent1"/>
        </w:rPr>
        <w:t xml:space="preserve">{C}^{N \times 1}$ is the line-of-sight (LOS) link between the RIS and the target. The authors then define $B(\phi) = b(\phi)b(\phi)^H$ and express the received sensing signal-to-noise ratio (SNR) as $\text{SNR}r = \frac{\sum{k=1}^K \text{tr}(B(\phi) </w:t>
      </w:r>
      <w:proofErr w:type="spellStart"/>
      <w:r w:rsidRPr="006842F1">
        <w:rPr>
          <w:bCs/>
          <w:color w:val="4472C4" w:themeColor="accent1"/>
        </w:rPr>
        <w:t>w_k</w:t>
      </w:r>
      <w:proofErr w:type="spellEnd"/>
      <w:r w:rsidRPr="006842F1">
        <w:rPr>
          <w:bCs/>
          <w:color w:val="4472C4" w:themeColor="accent1"/>
        </w:rPr>
        <w:t xml:space="preserve"> </w:t>
      </w:r>
      <w:proofErr w:type="spellStart"/>
      <w:r w:rsidRPr="006842F1">
        <w:rPr>
          <w:bCs/>
          <w:color w:val="4472C4" w:themeColor="accent1"/>
        </w:rPr>
        <w:t>w_k^H</w:t>
      </w:r>
      <w:proofErr w:type="spellEnd"/>
      <w:r w:rsidRPr="006842F1">
        <w:rPr>
          <w:bCs/>
          <w:color w:val="4472C4" w:themeColor="accent1"/>
        </w:rPr>
        <w:t xml:space="preserve"> B^H(\phi))}{\sigma_r^2}$ (Eq. 14).  While mathematically this yields a scalar power value, the physical justification is flawed.</w:t>
      </w:r>
      <w:r w:rsidRPr="006842F1">
        <w:rPr>
          <w:bCs/>
          <w:color w:val="4472C4" w:themeColor="accent1"/>
        </w:rPr>
        <w:br/>
        <w:t>--&gt; In a monostatic radar setup, the signal travels from the BS to the target and reflects back. Assuming channel reciprocity, the uplink channel from the target to the BS via the RIS should be the transpose of the downlink channel, i.e., $(</w:t>
      </w:r>
      <w:proofErr w:type="spellStart"/>
      <w:r w:rsidRPr="006842F1">
        <w:rPr>
          <w:bCs/>
          <w:color w:val="4472C4" w:themeColor="accent1"/>
        </w:rPr>
        <w:t>h^T</w:t>
      </w:r>
      <w:proofErr w:type="spellEnd"/>
      <w:r w:rsidRPr="006842F1">
        <w:rPr>
          <w:bCs/>
          <w:color w:val="4472C4" w:themeColor="accent1"/>
        </w:rPr>
        <w:t xml:space="preserve"> \Theta H)^T = H^T \</w:t>
      </w:r>
      <w:proofErr w:type="spellStart"/>
      <w:r w:rsidRPr="006842F1">
        <w:rPr>
          <w:bCs/>
          <w:color w:val="4472C4" w:themeColor="accent1"/>
        </w:rPr>
        <w:t>Theta^T</w:t>
      </w:r>
      <w:proofErr w:type="spellEnd"/>
      <w:r w:rsidRPr="006842F1">
        <w:rPr>
          <w:bCs/>
          <w:color w:val="4472C4" w:themeColor="accent1"/>
        </w:rPr>
        <w:t xml:space="preserve"> h$. The round-trip channel matrix for a point scatterer is typically modeled as $H_{rt} = H^T \</w:t>
      </w:r>
      <w:proofErr w:type="spellStart"/>
      <w:r w:rsidRPr="006842F1">
        <w:rPr>
          <w:bCs/>
          <w:color w:val="4472C4" w:themeColor="accent1"/>
        </w:rPr>
        <w:t>Theta^T</w:t>
      </w:r>
      <w:proofErr w:type="spellEnd"/>
      <w:r w:rsidRPr="006842F1">
        <w:rPr>
          <w:bCs/>
          <w:color w:val="4472C4" w:themeColor="accent1"/>
        </w:rPr>
        <w:t xml:space="preserve"> h </w:t>
      </w:r>
      <w:proofErr w:type="spellStart"/>
      <w:r w:rsidRPr="006842F1">
        <w:rPr>
          <w:bCs/>
          <w:color w:val="4472C4" w:themeColor="accent1"/>
        </w:rPr>
        <w:t>h^T</w:t>
      </w:r>
      <w:proofErr w:type="spellEnd"/>
      <w:r w:rsidRPr="006842F1">
        <w:rPr>
          <w:bCs/>
          <w:color w:val="4472C4" w:themeColor="accent1"/>
        </w:rPr>
        <w:t xml:space="preserve"> \Theta H$. The use of the Hermitian transpose $H^H$ for the downlink channel $b(\phi)$ and the subsequent construction of $B(\phi)$ using $b(\phi)b(\phi)^H$ assumes the uplink channel is the conjugate transpose of the downlink channel.</w:t>
      </w:r>
      <w:r w:rsidRPr="006842F1">
        <w:rPr>
          <w:bCs/>
          <w:color w:val="4472C4" w:themeColor="accent1"/>
        </w:rPr>
        <w:br/>
        <w:t>--&gt; The authors must explicitly define the monostatic radar received signal model, clarify the round-trip channel matrix, and correct the SNR formulation to accurately reflect the physical propagation path.</w:t>
      </w:r>
    </w:p>
    <w:p w14:paraId="1178027E" w14:textId="77777777" w:rsidR="00676DE9" w:rsidRDefault="001A1247" w:rsidP="001A1247">
      <w:pPr>
        <w:spacing w:line="360" w:lineRule="auto"/>
        <w:rPr>
          <w:bCs/>
          <w:color w:val="4472C4" w:themeColor="accent1"/>
        </w:rPr>
      </w:pPr>
      <w:r>
        <w:rPr>
          <w:rFonts w:hint="eastAsia"/>
          <w:bCs/>
          <w:color w:val="4472C4" w:themeColor="accent1"/>
        </w:rPr>
        <w:t>（</w:t>
      </w:r>
      <w:r w:rsidRPr="001A1247">
        <w:rPr>
          <w:rFonts w:hint="eastAsia"/>
          <w:bCs/>
          <w:color w:val="4472C4" w:themeColor="accent1"/>
        </w:rPr>
        <w:t>该论文将经由</w:t>
      </w:r>
      <w:r w:rsidRPr="001A1247">
        <w:rPr>
          <w:rFonts w:hint="eastAsia"/>
          <w:bCs/>
          <w:color w:val="4472C4" w:themeColor="accent1"/>
        </w:rPr>
        <w:t xml:space="preserve"> RIS </w:t>
      </w:r>
      <w:r w:rsidRPr="001A1247">
        <w:rPr>
          <w:rFonts w:hint="eastAsia"/>
          <w:bCs/>
          <w:color w:val="4472C4" w:themeColor="accent1"/>
        </w:rPr>
        <w:t>从基站（</w:t>
      </w:r>
      <w:r w:rsidRPr="001A1247">
        <w:rPr>
          <w:rFonts w:hint="eastAsia"/>
          <w:bCs/>
          <w:color w:val="4472C4" w:themeColor="accent1"/>
        </w:rPr>
        <w:t>BS</w:t>
      </w:r>
      <w:r w:rsidRPr="001A1247">
        <w:rPr>
          <w:rFonts w:hint="eastAsia"/>
          <w:bCs/>
          <w:color w:val="4472C4" w:themeColor="accent1"/>
        </w:rPr>
        <w:t>）到目标的等效信道向量定义为</w:t>
      </w:r>
      <w:r w:rsidRPr="001A1247">
        <w:rPr>
          <w:rFonts w:hint="eastAsia"/>
          <w:bCs/>
          <w:color w:val="4472C4" w:themeColor="accent1"/>
        </w:rPr>
        <w:t xml:space="preserve"> $b(\phi) = H^H \Theta h \in \</w:t>
      </w:r>
      <w:proofErr w:type="spellStart"/>
      <w:r w:rsidRPr="001A1247">
        <w:rPr>
          <w:rFonts w:hint="eastAsia"/>
          <w:bCs/>
          <w:color w:val="4472C4" w:themeColor="accent1"/>
        </w:rPr>
        <w:t>mathbb</w:t>
      </w:r>
      <w:proofErr w:type="spellEnd"/>
      <w:r w:rsidRPr="001A1247">
        <w:rPr>
          <w:rFonts w:hint="eastAsia"/>
          <w:bCs/>
          <w:color w:val="4472C4" w:themeColor="accent1"/>
        </w:rPr>
        <w:t>{C}^{M \times 1}$</w:t>
      </w:r>
      <w:r w:rsidRPr="001A1247">
        <w:rPr>
          <w:rFonts w:hint="eastAsia"/>
          <w:bCs/>
          <w:color w:val="4472C4" w:themeColor="accent1"/>
        </w:rPr>
        <w:t>，其中</w:t>
      </w:r>
      <w:r w:rsidRPr="001A1247">
        <w:rPr>
          <w:rFonts w:hint="eastAsia"/>
          <w:bCs/>
          <w:color w:val="4472C4" w:themeColor="accent1"/>
        </w:rPr>
        <w:t xml:space="preserve"> $H \in \</w:t>
      </w:r>
      <w:proofErr w:type="spellStart"/>
      <w:r w:rsidRPr="001A1247">
        <w:rPr>
          <w:rFonts w:hint="eastAsia"/>
          <w:bCs/>
          <w:color w:val="4472C4" w:themeColor="accent1"/>
        </w:rPr>
        <w:t>mathbb</w:t>
      </w:r>
      <w:proofErr w:type="spellEnd"/>
      <w:r w:rsidRPr="001A1247">
        <w:rPr>
          <w:rFonts w:hint="eastAsia"/>
          <w:bCs/>
          <w:color w:val="4472C4" w:themeColor="accent1"/>
        </w:rPr>
        <w:t xml:space="preserve">{C}^{N \times M}$ </w:t>
      </w:r>
      <w:r w:rsidRPr="001A1247">
        <w:rPr>
          <w:rFonts w:hint="eastAsia"/>
          <w:bCs/>
          <w:color w:val="4472C4" w:themeColor="accent1"/>
        </w:rPr>
        <w:t>表示</w:t>
      </w:r>
      <w:r w:rsidRPr="001A1247">
        <w:rPr>
          <w:rFonts w:hint="eastAsia"/>
          <w:bCs/>
          <w:color w:val="4472C4" w:themeColor="accent1"/>
        </w:rPr>
        <w:t xml:space="preserve"> BS </w:t>
      </w:r>
      <w:r w:rsidRPr="001A1247">
        <w:rPr>
          <w:rFonts w:hint="eastAsia"/>
          <w:bCs/>
          <w:color w:val="4472C4" w:themeColor="accent1"/>
        </w:rPr>
        <w:t>与</w:t>
      </w:r>
      <w:r w:rsidRPr="001A1247">
        <w:rPr>
          <w:rFonts w:hint="eastAsia"/>
          <w:bCs/>
          <w:color w:val="4472C4" w:themeColor="accent1"/>
        </w:rPr>
        <w:t xml:space="preserve"> RIS </w:t>
      </w:r>
      <w:r w:rsidRPr="001A1247">
        <w:rPr>
          <w:rFonts w:hint="eastAsia"/>
          <w:bCs/>
          <w:color w:val="4472C4" w:themeColor="accent1"/>
        </w:rPr>
        <w:t>之间的直连链路，</w:t>
      </w:r>
      <w:r w:rsidRPr="001A1247">
        <w:rPr>
          <w:rFonts w:hint="eastAsia"/>
          <w:bCs/>
          <w:color w:val="4472C4" w:themeColor="accent1"/>
        </w:rPr>
        <w:t>$h \in \</w:t>
      </w:r>
      <w:proofErr w:type="spellStart"/>
      <w:r w:rsidRPr="001A1247">
        <w:rPr>
          <w:rFonts w:hint="eastAsia"/>
          <w:bCs/>
          <w:color w:val="4472C4" w:themeColor="accent1"/>
        </w:rPr>
        <w:t>mathbb</w:t>
      </w:r>
      <w:proofErr w:type="spellEnd"/>
      <w:r w:rsidRPr="001A1247">
        <w:rPr>
          <w:rFonts w:hint="eastAsia"/>
          <w:bCs/>
          <w:color w:val="4472C4" w:themeColor="accent1"/>
        </w:rPr>
        <w:t xml:space="preserve">{C}^{N \times 1}$ </w:t>
      </w:r>
      <w:r w:rsidRPr="001A1247">
        <w:rPr>
          <w:rFonts w:hint="eastAsia"/>
          <w:bCs/>
          <w:color w:val="4472C4" w:themeColor="accent1"/>
        </w:rPr>
        <w:t>表示</w:t>
      </w:r>
      <w:r w:rsidRPr="001A1247">
        <w:rPr>
          <w:rFonts w:hint="eastAsia"/>
          <w:bCs/>
          <w:color w:val="4472C4" w:themeColor="accent1"/>
        </w:rPr>
        <w:t xml:space="preserve"> RIS </w:t>
      </w:r>
      <w:r w:rsidRPr="001A1247">
        <w:rPr>
          <w:rFonts w:hint="eastAsia"/>
          <w:bCs/>
          <w:color w:val="4472C4" w:themeColor="accent1"/>
        </w:rPr>
        <w:t>与目标之间的视距（</w:t>
      </w:r>
      <w:r w:rsidRPr="001A1247">
        <w:rPr>
          <w:rFonts w:hint="eastAsia"/>
          <w:bCs/>
          <w:color w:val="4472C4" w:themeColor="accent1"/>
        </w:rPr>
        <w:t>LOS</w:t>
      </w:r>
      <w:r w:rsidRPr="001A1247">
        <w:rPr>
          <w:rFonts w:hint="eastAsia"/>
          <w:bCs/>
          <w:color w:val="4472C4" w:themeColor="accent1"/>
        </w:rPr>
        <w:t>）链路。随后，作者定义了</w:t>
      </w:r>
      <w:r w:rsidRPr="001A1247">
        <w:rPr>
          <w:rFonts w:hint="eastAsia"/>
          <w:bCs/>
          <w:color w:val="4472C4" w:themeColor="accent1"/>
        </w:rPr>
        <w:t xml:space="preserve"> $B(\phi) = b(\phi)b(\phi)^H$</w:t>
      </w:r>
      <w:r w:rsidRPr="001A1247">
        <w:rPr>
          <w:rFonts w:hint="eastAsia"/>
          <w:bCs/>
          <w:color w:val="4472C4" w:themeColor="accent1"/>
        </w:rPr>
        <w:t>，并将接收到的感知信噪比（</w:t>
      </w:r>
      <w:r w:rsidRPr="001A1247">
        <w:rPr>
          <w:rFonts w:hint="eastAsia"/>
          <w:bCs/>
          <w:color w:val="4472C4" w:themeColor="accent1"/>
        </w:rPr>
        <w:t>SNR</w:t>
      </w:r>
      <w:r w:rsidRPr="001A1247">
        <w:rPr>
          <w:rFonts w:hint="eastAsia"/>
          <w:bCs/>
          <w:color w:val="4472C4" w:themeColor="accent1"/>
        </w:rPr>
        <w:t>）表示为</w:t>
      </w:r>
      <w:r w:rsidRPr="001A1247">
        <w:rPr>
          <w:rFonts w:hint="eastAsia"/>
          <w:bCs/>
          <w:color w:val="4472C4" w:themeColor="accent1"/>
        </w:rPr>
        <w:t xml:space="preserve"> $\text{SNR}_r = \frac{\sum_{k=1}^K \text{tr}(B(\phi) </w:t>
      </w:r>
      <w:proofErr w:type="spellStart"/>
      <w:r w:rsidRPr="001A1247">
        <w:rPr>
          <w:rFonts w:hint="eastAsia"/>
          <w:bCs/>
          <w:color w:val="4472C4" w:themeColor="accent1"/>
        </w:rPr>
        <w:t>w_k</w:t>
      </w:r>
      <w:proofErr w:type="spellEnd"/>
      <w:r w:rsidRPr="001A1247">
        <w:rPr>
          <w:rFonts w:hint="eastAsia"/>
          <w:bCs/>
          <w:color w:val="4472C4" w:themeColor="accent1"/>
        </w:rPr>
        <w:t xml:space="preserve"> </w:t>
      </w:r>
      <w:proofErr w:type="spellStart"/>
      <w:r w:rsidRPr="001A1247">
        <w:rPr>
          <w:rFonts w:hint="eastAsia"/>
          <w:bCs/>
          <w:color w:val="4472C4" w:themeColor="accent1"/>
        </w:rPr>
        <w:t>w_k^H</w:t>
      </w:r>
      <w:proofErr w:type="spellEnd"/>
      <w:r w:rsidRPr="001A1247">
        <w:rPr>
          <w:rFonts w:hint="eastAsia"/>
          <w:bCs/>
          <w:color w:val="4472C4" w:themeColor="accent1"/>
        </w:rPr>
        <w:t xml:space="preserve"> B^H(\phi))}{\sigma_r^2}$</w:t>
      </w:r>
      <w:r w:rsidRPr="001A1247">
        <w:rPr>
          <w:rFonts w:hint="eastAsia"/>
          <w:bCs/>
          <w:color w:val="4472C4" w:themeColor="accent1"/>
        </w:rPr>
        <w:t>（式</w:t>
      </w:r>
      <w:r w:rsidRPr="001A1247">
        <w:rPr>
          <w:rFonts w:hint="eastAsia"/>
          <w:bCs/>
          <w:color w:val="4472C4" w:themeColor="accent1"/>
        </w:rPr>
        <w:t xml:space="preserve"> 14</w:t>
      </w:r>
      <w:r w:rsidRPr="001A1247">
        <w:rPr>
          <w:rFonts w:hint="eastAsia"/>
          <w:bCs/>
          <w:color w:val="4472C4" w:themeColor="accent1"/>
        </w:rPr>
        <w:t>）。</w:t>
      </w:r>
      <w:r w:rsidRPr="00E62C7E">
        <w:rPr>
          <w:rFonts w:hint="eastAsia"/>
          <w:b/>
          <w:color w:val="4472C4" w:themeColor="accent1"/>
        </w:rPr>
        <w:t>尽管从数学角度看这得出了一个标量功率值，但其物理依据存在缺陷。</w:t>
      </w:r>
    </w:p>
    <w:p w14:paraId="3A725920" w14:textId="440461E8" w:rsidR="001A1247" w:rsidRPr="001A1247" w:rsidRDefault="001A1247" w:rsidP="001A1247">
      <w:pPr>
        <w:spacing w:line="360" w:lineRule="auto"/>
        <w:rPr>
          <w:bCs/>
          <w:color w:val="4472C4" w:themeColor="accent1"/>
        </w:rPr>
      </w:pPr>
      <w:r w:rsidRPr="001A1247">
        <w:rPr>
          <w:rFonts w:hint="eastAsia"/>
          <w:bCs/>
          <w:color w:val="4472C4" w:themeColor="accent1"/>
        </w:rPr>
        <w:t xml:space="preserve">--&gt; </w:t>
      </w:r>
      <w:r w:rsidRPr="001A1247">
        <w:rPr>
          <w:rFonts w:hint="eastAsia"/>
          <w:bCs/>
          <w:color w:val="4472C4" w:themeColor="accent1"/>
        </w:rPr>
        <w:t>在单站雷达（</w:t>
      </w:r>
      <w:r w:rsidRPr="001A1247">
        <w:rPr>
          <w:rFonts w:hint="eastAsia"/>
          <w:bCs/>
          <w:color w:val="4472C4" w:themeColor="accent1"/>
        </w:rPr>
        <w:t>monostatic radar</w:t>
      </w:r>
      <w:r w:rsidRPr="001A1247">
        <w:rPr>
          <w:rFonts w:hint="eastAsia"/>
          <w:bCs/>
          <w:color w:val="4472C4" w:themeColor="accent1"/>
        </w:rPr>
        <w:t>）配置中，信号从</w:t>
      </w:r>
      <w:r w:rsidRPr="001A1247">
        <w:rPr>
          <w:rFonts w:hint="eastAsia"/>
          <w:bCs/>
          <w:color w:val="4472C4" w:themeColor="accent1"/>
        </w:rPr>
        <w:t xml:space="preserve"> BS </w:t>
      </w:r>
      <w:r w:rsidRPr="001A1247">
        <w:rPr>
          <w:rFonts w:hint="eastAsia"/>
          <w:bCs/>
          <w:color w:val="4472C4" w:themeColor="accent1"/>
        </w:rPr>
        <w:t>传播至目标并反射回来。</w:t>
      </w:r>
      <w:r w:rsidRPr="001A1247">
        <w:rPr>
          <w:rFonts w:hint="eastAsia"/>
          <w:bCs/>
          <w:color w:val="4472C4" w:themeColor="accent1"/>
        </w:rPr>
        <w:lastRenderedPageBreak/>
        <w:t>假设信道互易性，经由</w:t>
      </w:r>
      <w:r w:rsidRPr="001A1247">
        <w:rPr>
          <w:rFonts w:hint="eastAsia"/>
          <w:bCs/>
          <w:color w:val="4472C4" w:themeColor="accent1"/>
        </w:rPr>
        <w:t xml:space="preserve"> RIS </w:t>
      </w:r>
      <w:r w:rsidRPr="001A1247">
        <w:rPr>
          <w:rFonts w:hint="eastAsia"/>
          <w:bCs/>
          <w:color w:val="4472C4" w:themeColor="accent1"/>
        </w:rPr>
        <w:t>从目标到</w:t>
      </w:r>
      <w:r w:rsidRPr="001A1247">
        <w:rPr>
          <w:rFonts w:hint="eastAsia"/>
          <w:bCs/>
          <w:color w:val="4472C4" w:themeColor="accent1"/>
        </w:rPr>
        <w:t xml:space="preserve"> BS </w:t>
      </w:r>
      <w:r w:rsidRPr="001A1247">
        <w:rPr>
          <w:rFonts w:hint="eastAsia"/>
          <w:bCs/>
          <w:color w:val="4472C4" w:themeColor="accent1"/>
        </w:rPr>
        <w:t>的上行链路信道应为下行链路信道的转置，即</w:t>
      </w:r>
      <w:r w:rsidRPr="001A1247">
        <w:rPr>
          <w:rFonts w:hint="eastAsia"/>
          <w:bCs/>
          <w:color w:val="4472C4" w:themeColor="accent1"/>
        </w:rPr>
        <w:t xml:space="preserve"> $(</w:t>
      </w:r>
      <w:proofErr w:type="spellStart"/>
      <w:r w:rsidRPr="001A1247">
        <w:rPr>
          <w:rFonts w:hint="eastAsia"/>
          <w:bCs/>
          <w:color w:val="4472C4" w:themeColor="accent1"/>
        </w:rPr>
        <w:t>h^T</w:t>
      </w:r>
      <w:proofErr w:type="spellEnd"/>
      <w:r w:rsidRPr="001A1247">
        <w:rPr>
          <w:rFonts w:hint="eastAsia"/>
          <w:bCs/>
          <w:color w:val="4472C4" w:themeColor="accent1"/>
        </w:rPr>
        <w:t xml:space="preserve"> \Theta H)^T = H^T \</w:t>
      </w:r>
      <w:proofErr w:type="spellStart"/>
      <w:r w:rsidRPr="001A1247">
        <w:rPr>
          <w:rFonts w:hint="eastAsia"/>
          <w:bCs/>
          <w:color w:val="4472C4" w:themeColor="accent1"/>
        </w:rPr>
        <w:t>Theta^T</w:t>
      </w:r>
      <w:proofErr w:type="spellEnd"/>
      <w:r w:rsidRPr="001A1247">
        <w:rPr>
          <w:rFonts w:hint="eastAsia"/>
          <w:bCs/>
          <w:color w:val="4472C4" w:themeColor="accent1"/>
        </w:rPr>
        <w:t xml:space="preserve"> h$</w:t>
      </w:r>
      <w:r w:rsidRPr="001A1247">
        <w:rPr>
          <w:rFonts w:hint="eastAsia"/>
          <w:bCs/>
          <w:color w:val="4472C4" w:themeColor="accent1"/>
        </w:rPr>
        <w:t>。针对点散射体的往返信道矩阵通常建模为</w:t>
      </w:r>
      <w:r w:rsidRPr="001A1247">
        <w:rPr>
          <w:rFonts w:hint="eastAsia"/>
          <w:bCs/>
          <w:color w:val="4472C4" w:themeColor="accent1"/>
        </w:rPr>
        <w:t xml:space="preserve"> $H_{rt} = H^T \</w:t>
      </w:r>
      <w:proofErr w:type="spellStart"/>
      <w:r w:rsidRPr="001A1247">
        <w:rPr>
          <w:rFonts w:hint="eastAsia"/>
          <w:bCs/>
          <w:color w:val="4472C4" w:themeColor="accent1"/>
        </w:rPr>
        <w:t>Theta^T</w:t>
      </w:r>
      <w:proofErr w:type="spellEnd"/>
      <w:r w:rsidRPr="001A1247">
        <w:rPr>
          <w:rFonts w:hint="eastAsia"/>
          <w:bCs/>
          <w:color w:val="4472C4" w:themeColor="accent1"/>
        </w:rPr>
        <w:t xml:space="preserve"> h </w:t>
      </w:r>
      <w:proofErr w:type="spellStart"/>
      <w:r w:rsidRPr="001A1247">
        <w:rPr>
          <w:rFonts w:hint="eastAsia"/>
          <w:bCs/>
          <w:color w:val="4472C4" w:themeColor="accent1"/>
        </w:rPr>
        <w:t>h^T</w:t>
      </w:r>
      <w:proofErr w:type="spellEnd"/>
      <w:r w:rsidRPr="001A1247">
        <w:rPr>
          <w:rFonts w:hint="eastAsia"/>
          <w:bCs/>
          <w:color w:val="4472C4" w:themeColor="accent1"/>
        </w:rPr>
        <w:t xml:space="preserve"> \Theta H$</w:t>
      </w:r>
      <w:r w:rsidRPr="001A1247">
        <w:rPr>
          <w:rFonts w:hint="eastAsia"/>
          <w:bCs/>
          <w:color w:val="4472C4" w:themeColor="accent1"/>
        </w:rPr>
        <w:t>。在定义下行链路信道</w:t>
      </w:r>
      <w:r w:rsidRPr="001A1247">
        <w:rPr>
          <w:rFonts w:hint="eastAsia"/>
          <w:bCs/>
          <w:color w:val="4472C4" w:themeColor="accent1"/>
        </w:rPr>
        <w:t xml:space="preserve"> $b(\phi)$ </w:t>
      </w:r>
      <w:r w:rsidRPr="001A1247">
        <w:rPr>
          <w:rFonts w:hint="eastAsia"/>
          <w:bCs/>
          <w:color w:val="4472C4" w:themeColor="accent1"/>
        </w:rPr>
        <w:t>时使用共轭转置</w:t>
      </w:r>
      <w:r w:rsidRPr="001A1247">
        <w:rPr>
          <w:rFonts w:hint="eastAsia"/>
          <w:bCs/>
          <w:color w:val="4472C4" w:themeColor="accent1"/>
        </w:rPr>
        <w:t xml:space="preserve"> $H^H$</w:t>
      </w:r>
      <w:r w:rsidRPr="001A1247">
        <w:rPr>
          <w:rFonts w:hint="eastAsia"/>
          <w:bCs/>
          <w:color w:val="4472C4" w:themeColor="accent1"/>
        </w:rPr>
        <w:t>，并随后利用</w:t>
      </w:r>
      <w:r w:rsidRPr="001A1247">
        <w:rPr>
          <w:rFonts w:hint="eastAsia"/>
          <w:bCs/>
          <w:color w:val="4472C4" w:themeColor="accent1"/>
        </w:rPr>
        <w:t xml:space="preserve"> $b(\phi)b(\phi)^H$ </w:t>
      </w:r>
      <w:r w:rsidRPr="001A1247">
        <w:rPr>
          <w:rFonts w:hint="eastAsia"/>
          <w:bCs/>
          <w:color w:val="4472C4" w:themeColor="accent1"/>
        </w:rPr>
        <w:t>构建</w:t>
      </w:r>
      <w:r w:rsidRPr="001A1247">
        <w:rPr>
          <w:rFonts w:hint="eastAsia"/>
          <w:bCs/>
          <w:color w:val="4472C4" w:themeColor="accent1"/>
        </w:rPr>
        <w:t xml:space="preserve"> $B(\phi)$</w:t>
      </w:r>
      <w:r w:rsidRPr="001A1247">
        <w:rPr>
          <w:rFonts w:hint="eastAsia"/>
          <w:bCs/>
          <w:color w:val="4472C4" w:themeColor="accent1"/>
        </w:rPr>
        <w:t>，</w:t>
      </w:r>
      <w:r w:rsidRPr="00E62C7E">
        <w:rPr>
          <w:rFonts w:hint="eastAsia"/>
          <w:b/>
          <w:color w:val="4472C4" w:themeColor="accent1"/>
        </w:rPr>
        <w:t>这种做法隐含了上行链路信道是下行链路信道的共轭转置这一假设。</w:t>
      </w:r>
    </w:p>
    <w:p w14:paraId="3DD43B64" w14:textId="4FD1E7A8" w:rsidR="006842F1" w:rsidRDefault="001A1247" w:rsidP="001A1247">
      <w:pPr>
        <w:spacing w:line="360" w:lineRule="auto"/>
        <w:rPr>
          <w:bCs/>
          <w:color w:val="4472C4" w:themeColor="accent1"/>
        </w:rPr>
      </w:pPr>
      <w:r w:rsidRPr="001A1247">
        <w:rPr>
          <w:rFonts w:hint="eastAsia"/>
          <w:bCs/>
          <w:color w:val="4472C4" w:themeColor="accent1"/>
        </w:rPr>
        <w:t xml:space="preserve">--&gt; </w:t>
      </w:r>
      <w:r w:rsidRPr="00E62C7E">
        <w:rPr>
          <w:rFonts w:hint="eastAsia"/>
          <w:b/>
          <w:color w:val="4472C4" w:themeColor="accent1"/>
        </w:rPr>
        <w:t>作者必须明确定义单站雷达的接收信号模型，阐明往返信道矩阵，并修正</w:t>
      </w:r>
      <w:r w:rsidRPr="00E62C7E">
        <w:rPr>
          <w:rFonts w:hint="eastAsia"/>
          <w:b/>
          <w:color w:val="4472C4" w:themeColor="accent1"/>
        </w:rPr>
        <w:t xml:space="preserve"> SNR </w:t>
      </w:r>
      <w:r w:rsidRPr="00E62C7E">
        <w:rPr>
          <w:rFonts w:hint="eastAsia"/>
          <w:b/>
          <w:color w:val="4472C4" w:themeColor="accent1"/>
        </w:rPr>
        <w:t>公式，以准确反映物理传播路径。）</w:t>
      </w:r>
    </w:p>
    <w:p w14:paraId="5311B7BA" w14:textId="77777777" w:rsidR="006842F1" w:rsidRDefault="006842F1" w:rsidP="006842F1">
      <w:pPr>
        <w:spacing w:line="360" w:lineRule="auto"/>
        <w:rPr>
          <w:bCs/>
          <w:color w:val="4472C4" w:themeColor="accent1"/>
        </w:rPr>
      </w:pPr>
    </w:p>
    <w:p w14:paraId="5617E502" w14:textId="77777777" w:rsidR="001A1247" w:rsidRDefault="001A1247" w:rsidP="006842F1">
      <w:pPr>
        <w:spacing w:line="360" w:lineRule="auto"/>
        <w:rPr>
          <w:b/>
          <w:color w:val="4472C4" w:themeColor="accent1"/>
        </w:rPr>
      </w:pPr>
    </w:p>
    <w:p w14:paraId="79757D6A" w14:textId="77777777" w:rsidR="001A1247" w:rsidRDefault="001A1247" w:rsidP="006842F1">
      <w:pPr>
        <w:spacing w:line="360" w:lineRule="auto"/>
        <w:rPr>
          <w:b/>
          <w:color w:val="4472C4" w:themeColor="accent1"/>
        </w:rPr>
      </w:pPr>
    </w:p>
    <w:p w14:paraId="195EB206" w14:textId="77777777" w:rsidR="001A1247" w:rsidRDefault="001A1247" w:rsidP="006842F1">
      <w:pPr>
        <w:spacing w:line="360" w:lineRule="auto"/>
        <w:rPr>
          <w:b/>
          <w:color w:val="4472C4" w:themeColor="accent1"/>
        </w:rPr>
      </w:pPr>
    </w:p>
    <w:p w14:paraId="1AC08578" w14:textId="77777777" w:rsidR="001A1247" w:rsidRDefault="001A1247" w:rsidP="006842F1">
      <w:pPr>
        <w:spacing w:line="360" w:lineRule="auto"/>
        <w:rPr>
          <w:b/>
          <w:color w:val="4472C4" w:themeColor="accent1"/>
        </w:rPr>
      </w:pPr>
    </w:p>
    <w:p w14:paraId="6112A983" w14:textId="77777777" w:rsidR="001A1247" w:rsidRDefault="001A1247" w:rsidP="006842F1">
      <w:pPr>
        <w:spacing w:line="360" w:lineRule="auto"/>
        <w:rPr>
          <w:b/>
          <w:color w:val="4472C4" w:themeColor="accent1"/>
        </w:rPr>
      </w:pPr>
    </w:p>
    <w:p w14:paraId="5FD973A3" w14:textId="77777777" w:rsidR="001A1247" w:rsidRDefault="001A1247" w:rsidP="006842F1">
      <w:pPr>
        <w:spacing w:line="360" w:lineRule="auto"/>
        <w:rPr>
          <w:b/>
          <w:color w:val="4472C4" w:themeColor="accent1"/>
        </w:rPr>
      </w:pPr>
    </w:p>
    <w:p w14:paraId="1B0D8682" w14:textId="77777777" w:rsidR="001A1247" w:rsidRDefault="001A1247" w:rsidP="006842F1">
      <w:pPr>
        <w:spacing w:line="360" w:lineRule="auto"/>
        <w:rPr>
          <w:b/>
          <w:color w:val="4472C4" w:themeColor="accent1"/>
        </w:rPr>
      </w:pPr>
    </w:p>
    <w:p w14:paraId="71440B08" w14:textId="77777777" w:rsidR="001A1247" w:rsidRDefault="001A1247" w:rsidP="006842F1">
      <w:pPr>
        <w:spacing w:line="360" w:lineRule="auto"/>
        <w:rPr>
          <w:b/>
          <w:color w:val="4472C4" w:themeColor="accent1"/>
        </w:rPr>
      </w:pPr>
    </w:p>
    <w:p w14:paraId="6A572DEB" w14:textId="77777777" w:rsidR="001A1247" w:rsidRDefault="001A1247" w:rsidP="006842F1">
      <w:pPr>
        <w:spacing w:line="360" w:lineRule="auto"/>
        <w:rPr>
          <w:b/>
          <w:color w:val="4472C4" w:themeColor="accent1"/>
        </w:rPr>
      </w:pPr>
    </w:p>
    <w:p w14:paraId="0CB6800B" w14:textId="77777777" w:rsidR="001A1247" w:rsidRDefault="001A1247" w:rsidP="006842F1">
      <w:pPr>
        <w:spacing w:line="360" w:lineRule="auto"/>
        <w:rPr>
          <w:b/>
          <w:color w:val="4472C4" w:themeColor="accent1"/>
        </w:rPr>
      </w:pPr>
    </w:p>
    <w:p w14:paraId="4647C04C" w14:textId="77777777" w:rsidR="001A1247" w:rsidRDefault="001A1247" w:rsidP="006842F1">
      <w:pPr>
        <w:spacing w:line="360" w:lineRule="auto"/>
        <w:rPr>
          <w:b/>
          <w:color w:val="4472C4" w:themeColor="accent1"/>
        </w:rPr>
      </w:pPr>
    </w:p>
    <w:p w14:paraId="5505462F" w14:textId="77777777" w:rsidR="00E62C7E" w:rsidRDefault="00E62C7E" w:rsidP="006842F1">
      <w:pPr>
        <w:spacing w:line="360" w:lineRule="auto"/>
        <w:rPr>
          <w:b/>
          <w:color w:val="4472C4" w:themeColor="accent1"/>
        </w:rPr>
      </w:pPr>
    </w:p>
    <w:p w14:paraId="44BD708F" w14:textId="77777777" w:rsidR="00E62C7E" w:rsidRDefault="00E62C7E" w:rsidP="006842F1">
      <w:pPr>
        <w:spacing w:line="360" w:lineRule="auto"/>
        <w:rPr>
          <w:b/>
          <w:color w:val="4472C4" w:themeColor="accent1"/>
        </w:rPr>
      </w:pPr>
    </w:p>
    <w:p w14:paraId="72CC4416" w14:textId="77777777" w:rsidR="00E62C7E" w:rsidRDefault="00E62C7E" w:rsidP="006842F1">
      <w:pPr>
        <w:spacing w:line="360" w:lineRule="auto"/>
        <w:rPr>
          <w:b/>
          <w:color w:val="4472C4" w:themeColor="accent1"/>
        </w:rPr>
      </w:pPr>
    </w:p>
    <w:p w14:paraId="0456B886" w14:textId="77777777" w:rsidR="00E62C7E" w:rsidRDefault="00E62C7E" w:rsidP="006842F1">
      <w:pPr>
        <w:spacing w:line="360" w:lineRule="auto"/>
        <w:rPr>
          <w:b/>
          <w:color w:val="4472C4" w:themeColor="accent1"/>
        </w:rPr>
      </w:pPr>
    </w:p>
    <w:p w14:paraId="090756CD" w14:textId="77777777" w:rsidR="00E62C7E" w:rsidRDefault="00E62C7E" w:rsidP="006842F1">
      <w:pPr>
        <w:spacing w:line="360" w:lineRule="auto"/>
        <w:rPr>
          <w:b/>
          <w:color w:val="4472C4" w:themeColor="accent1"/>
        </w:rPr>
      </w:pPr>
    </w:p>
    <w:p w14:paraId="19C8A20B" w14:textId="77777777" w:rsidR="00E62C7E" w:rsidRDefault="00E62C7E" w:rsidP="006842F1">
      <w:pPr>
        <w:spacing w:line="360" w:lineRule="auto"/>
        <w:rPr>
          <w:b/>
          <w:color w:val="4472C4" w:themeColor="accent1"/>
        </w:rPr>
      </w:pPr>
    </w:p>
    <w:p w14:paraId="4E7E25AD" w14:textId="77777777" w:rsidR="00E62C7E" w:rsidRDefault="00E62C7E" w:rsidP="006842F1">
      <w:pPr>
        <w:spacing w:line="360" w:lineRule="auto"/>
        <w:rPr>
          <w:b/>
          <w:color w:val="4472C4" w:themeColor="accent1"/>
        </w:rPr>
      </w:pPr>
    </w:p>
    <w:p w14:paraId="1A5B85D0" w14:textId="77777777" w:rsidR="00E62C7E" w:rsidRDefault="00E62C7E" w:rsidP="006842F1">
      <w:pPr>
        <w:spacing w:line="360" w:lineRule="auto"/>
        <w:rPr>
          <w:b/>
          <w:color w:val="4472C4" w:themeColor="accent1"/>
        </w:rPr>
      </w:pPr>
    </w:p>
    <w:p w14:paraId="7F85CEDD" w14:textId="77777777" w:rsidR="00E62C7E" w:rsidRDefault="00E62C7E" w:rsidP="006842F1">
      <w:pPr>
        <w:spacing w:line="360" w:lineRule="auto"/>
        <w:rPr>
          <w:b/>
          <w:color w:val="4472C4" w:themeColor="accent1"/>
        </w:rPr>
      </w:pPr>
    </w:p>
    <w:p w14:paraId="6F032AF2" w14:textId="77777777" w:rsidR="00E62C7E" w:rsidRDefault="00E62C7E" w:rsidP="006842F1">
      <w:pPr>
        <w:spacing w:line="360" w:lineRule="auto"/>
        <w:rPr>
          <w:b/>
          <w:color w:val="4472C4" w:themeColor="accent1"/>
        </w:rPr>
      </w:pPr>
    </w:p>
    <w:p w14:paraId="21A11DD1" w14:textId="77777777" w:rsidR="00E62C7E" w:rsidRDefault="00E62C7E" w:rsidP="006842F1">
      <w:pPr>
        <w:spacing w:line="360" w:lineRule="auto"/>
        <w:rPr>
          <w:b/>
          <w:color w:val="4472C4" w:themeColor="accent1"/>
        </w:rPr>
      </w:pPr>
    </w:p>
    <w:p w14:paraId="434A0A01" w14:textId="505ACBC2" w:rsidR="006842F1" w:rsidRDefault="006842F1" w:rsidP="006842F1">
      <w:pPr>
        <w:spacing w:line="360" w:lineRule="auto"/>
        <w:rPr>
          <w:bCs/>
          <w:color w:val="4472C4" w:themeColor="accent1"/>
        </w:rPr>
      </w:pPr>
      <w:r w:rsidRPr="00CC4A86">
        <w:rPr>
          <w:b/>
          <w:color w:val="4472C4" w:themeColor="accent1"/>
        </w:rPr>
        <w:lastRenderedPageBreak/>
        <w:t xml:space="preserve">Comment </w:t>
      </w:r>
      <w:r w:rsidR="00975B3B">
        <w:rPr>
          <w:rFonts w:hint="eastAsia"/>
          <w:b/>
          <w:color w:val="4472C4" w:themeColor="accent1"/>
        </w:rPr>
        <w:t>2</w:t>
      </w:r>
      <w:r w:rsidRPr="00CC4A86">
        <w:rPr>
          <w:b/>
          <w:color w:val="4472C4" w:themeColor="accent1"/>
        </w:rPr>
        <w:t>:</w:t>
      </w:r>
      <w:r>
        <w:rPr>
          <w:rFonts w:hint="eastAsia"/>
          <w:b/>
          <w:color w:val="4472C4" w:themeColor="accent1"/>
        </w:rPr>
        <w:t xml:space="preserve"> </w:t>
      </w:r>
      <w:r w:rsidRPr="006842F1">
        <w:rPr>
          <w:bCs/>
          <w:color w:val="4472C4" w:themeColor="accent1"/>
        </w:rPr>
        <w:t>Line-of-Sight (LOS) Channel Matrix Typos</w:t>
      </w:r>
    </w:p>
    <w:p w14:paraId="0CBA2441" w14:textId="2E183557" w:rsidR="006842F1" w:rsidRDefault="006842F1" w:rsidP="006842F1">
      <w:pPr>
        <w:spacing w:line="360" w:lineRule="auto"/>
        <w:rPr>
          <w:bCs/>
          <w:color w:val="4472C4" w:themeColor="accent1"/>
        </w:rPr>
      </w:pPr>
      <w:r w:rsidRPr="006842F1">
        <w:rPr>
          <w:bCs/>
          <w:color w:val="4472C4" w:themeColor="accent1"/>
        </w:rPr>
        <w:t>In equations (12) and (13), the LOS components $H_{LOS}$ and $h_{LOS}$ are defined using element-wise matrix representations. There are typographical errors in the exponential terms, specifically the inclusion of undefined variables such as $s_1 - s_2$ (e.g., $\rho_{Loss}^{</w:t>
      </w:r>
      <w:proofErr w:type="spellStart"/>
      <w:r w:rsidRPr="006842F1">
        <w:rPr>
          <w:bCs/>
          <w:color w:val="4472C4" w:themeColor="accent1"/>
        </w:rPr>
        <w:t>B_m-R_n</w:t>
      </w:r>
      <w:proofErr w:type="spellEnd"/>
      <w:r w:rsidRPr="006842F1">
        <w:rPr>
          <w:bCs/>
          <w:color w:val="4472C4" w:themeColor="accent1"/>
        </w:rPr>
        <w:t>} e^{j \frac{2\pi}{\lambda} d \sin \</w:t>
      </w:r>
      <w:proofErr w:type="spellStart"/>
      <w:r w:rsidRPr="006842F1">
        <w:rPr>
          <w:bCs/>
          <w:color w:val="4472C4" w:themeColor="accent1"/>
        </w:rPr>
        <w:t>vartheta</w:t>
      </w:r>
      <w:proofErr w:type="spellEnd"/>
      <w:r w:rsidRPr="006842F1">
        <w:rPr>
          <w:bCs/>
          <w:color w:val="4472C4" w:themeColor="accent1"/>
        </w:rPr>
        <w:t>_{</w:t>
      </w:r>
      <w:proofErr w:type="spellStart"/>
      <w:r w:rsidRPr="006842F1">
        <w:rPr>
          <w:bCs/>
          <w:color w:val="4472C4" w:themeColor="accent1"/>
        </w:rPr>
        <w:t>n,m</w:t>
      </w:r>
      <w:proofErr w:type="spellEnd"/>
      <w:r w:rsidRPr="006842F1">
        <w:rPr>
          <w:bCs/>
          <w:color w:val="4472C4" w:themeColor="accent1"/>
        </w:rPr>
        <w:t xml:space="preserve">}}$ in the text, but rendered with extraneous characters in the equation). The authors should replace these cumbersome element-wise matrices with the standard, concise outer product of the array steering vectors, i.e., $H_{LOS} = \sqrt{N M} </w:t>
      </w:r>
      <w:proofErr w:type="spellStart"/>
      <w:r w:rsidRPr="006842F1">
        <w:rPr>
          <w:bCs/>
          <w:color w:val="4472C4" w:themeColor="accent1"/>
        </w:rPr>
        <w:t>a_N</w:t>
      </w:r>
      <w:proofErr w:type="spellEnd"/>
      <w:r w:rsidRPr="006842F1">
        <w:rPr>
          <w:bCs/>
          <w:color w:val="4472C4" w:themeColor="accent1"/>
        </w:rPr>
        <w:t>(\theta_{</w:t>
      </w:r>
      <w:proofErr w:type="spellStart"/>
      <w:r w:rsidRPr="006842F1">
        <w:rPr>
          <w:bCs/>
          <w:color w:val="4472C4" w:themeColor="accent1"/>
        </w:rPr>
        <w:t>AoA</w:t>
      </w:r>
      <w:proofErr w:type="spellEnd"/>
      <w:r w:rsidRPr="006842F1">
        <w:rPr>
          <w:bCs/>
          <w:color w:val="4472C4" w:themeColor="accent1"/>
        </w:rPr>
        <w:t xml:space="preserve">}) </w:t>
      </w:r>
      <w:proofErr w:type="spellStart"/>
      <w:r w:rsidRPr="006842F1">
        <w:rPr>
          <w:bCs/>
          <w:color w:val="4472C4" w:themeColor="accent1"/>
        </w:rPr>
        <w:t>a_M</w:t>
      </w:r>
      <w:proofErr w:type="spellEnd"/>
      <w:r w:rsidRPr="006842F1">
        <w:rPr>
          <w:bCs/>
          <w:color w:val="4472C4" w:themeColor="accent1"/>
        </w:rPr>
        <w:t>(\theta_{</w:t>
      </w:r>
      <w:proofErr w:type="spellStart"/>
      <w:r w:rsidRPr="006842F1">
        <w:rPr>
          <w:bCs/>
          <w:color w:val="4472C4" w:themeColor="accent1"/>
        </w:rPr>
        <w:t>AoD</w:t>
      </w:r>
      <w:proofErr w:type="spellEnd"/>
      <w:r w:rsidRPr="006842F1">
        <w:rPr>
          <w:bCs/>
          <w:color w:val="4472C4" w:themeColor="accent1"/>
        </w:rPr>
        <w:t>})^H$, which is standard in Q1 literature and eliminates ambiguity.</w:t>
      </w:r>
    </w:p>
    <w:p w14:paraId="4941E194" w14:textId="0AEB56CA" w:rsidR="001A1247" w:rsidRDefault="001A1247" w:rsidP="006842F1">
      <w:pPr>
        <w:spacing w:line="360" w:lineRule="auto"/>
        <w:rPr>
          <w:bCs/>
          <w:color w:val="4472C4" w:themeColor="accent1"/>
        </w:rPr>
      </w:pPr>
      <w:r>
        <w:rPr>
          <w:rFonts w:hint="eastAsia"/>
          <w:bCs/>
          <w:color w:val="4472C4" w:themeColor="accent1"/>
        </w:rPr>
        <w:t>（</w:t>
      </w:r>
      <w:r w:rsidRPr="001A1247">
        <w:rPr>
          <w:bCs/>
          <w:color w:val="4472C4" w:themeColor="accent1"/>
        </w:rPr>
        <w:t>在公式</w:t>
      </w:r>
      <w:r w:rsidRPr="001A1247">
        <w:rPr>
          <w:bCs/>
          <w:color w:val="4472C4" w:themeColor="accent1"/>
        </w:rPr>
        <w:t xml:space="preserve"> (12) </w:t>
      </w:r>
      <w:r w:rsidRPr="001A1247">
        <w:rPr>
          <w:bCs/>
          <w:color w:val="4472C4" w:themeColor="accent1"/>
        </w:rPr>
        <w:t>和</w:t>
      </w:r>
      <w:r w:rsidRPr="001A1247">
        <w:rPr>
          <w:bCs/>
          <w:color w:val="4472C4" w:themeColor="accent1"/>
        </w:rPr>
        <w:t xml:space="preserve"> (13) </w:t>
      </w:r>
      <w:r w:rsidRPr="001A1247">
        <w:rPr>
          <w:bCs/>
          <w:color w:val="4472C4" w:themeColor="accent1"/>
        </w:rPr>
        <w:t>中，视距（</w:t>
      </w:r>
      <w:r w:rsidRPr="001A1247">
        <w:rPr>
          <w:bCs/>
          <w:color w:val="4472C4" w:themeColor="accent1"/>
        </w:rPr>
        <w:t>LOS</w:t>
      </w:r>
      <w:r w:rsidRPr="001A1247">
        <w:rPr>
          <w:bCs/>
          <w:color w:val="4472C4" w:themeColor="accent1"/>
        </w:rPr>
        <w:t>）分量</w:t>
      </w:r>
      <w:r w:rsidRPr="001A1247">
        <w:rPr>
          <w:bCs/>
          <w:color w:val="4472C4" w:themeColor="accent1"/>
        </w:rPr>
        <w:t xml:space="preserve"> $H_{LOS}$ </w:t>
      </w:r>
      <w:r w:rsidRPr="001A1247">
        <w:rPr>
          <w:bCs/>
          <w:color w:val="4472C4" w:themeColor="accent1"/>
        </w:rPr>
        <w:t>和</w:t>
      </w:r>
      <w:r w:rsidRPr="001A1247">
        <w:rPr>
          <w:bCs/>
          <w:color w:val="4472C4" w:themeColor="accent1"/>
        </w:rPr>
        <w:t xml:space="preserve"> $h_{LOS}$ </w:t>
      </w:r>
      <w:r w:rsidRPr="001A1247">
        <w:rPr>
          <w:bCs/>
          <w:color w:val="4472C4" w:themeColor="accent1"/>
        </w:rPr>
        <w:t>是通过逐元素矩阵形式定义的。</w:t>
      </w:r>
      <w:r w:rsidRPr="001A1247">
        <w:rPr>
          <w:b/>
          <w:color w:val="4472C4" w:themeColor="accent1"/>
        </w:rPr>
        <w:t>其指数项中存在排版错误</w:t>
      </w:r>
      <w:r w:rsidRPr="001A1247">
        <w:rPr>
          <w:bCs/>
          <w:color w:val="4472C4" w:themeColor="accent1"/>
        </w:rPr>
        <w:t>，具体表现为包含了未定义的变量（例如</w:t>
      </w:r>
      <w:r w:rsidRPr="001A1247">
        <w:rPr>
          <w:bCs/>
          <w:color w:val="4472C4" w:themeColor="accent1"/>
        </w:rPr>
        <w:t xml:space="preserve"> $s_1 - s_2$</w:t>
      </w:r>
      <w:r w:rsidRPr="001A1247">
        <w:rPr>
          <w:bCs/>
          <w:color w:val="4472C4" w:themeColor="accent1"/>
        </w:rPr>
        <w:t>；文中表述为</w:t>
      </w:r>
      <w:r w:rsidRPr="001A1247">
        <w:rPr>
          <w:bCs/>
          <w:color w:val="4472C4" w:themeColor="accent1"/>
        </w:rPr>
        <w:t xml:space="preserve"> $\rho_{Loss}^{</w:t>
      </w:r>
      <w:proofErr w:type="spellStart"/>
      <w:r w:rsidRPr="001A1247">
        <w:rPr>
          <w:bCs/>
          <w:color w:val="4472C4" w:themeColor="accent1"/>
        </w:rPr>
        <w:t>B_m-R_n</w:t>
      </w:r>
      <w:proofErr w:type="spellEnd"/>
      <w:r w:rsidRPr="001A1247">
        <w:rPr>
          <w:bCs/>
          <w:color w:val="4472C4" w:themeColor="accent1"/>
        </w:rPr>
        <w:t>} e^{j \frac{2\pi}{\lambda} d \sin \</w:t>
      </w:r>
      <w:proofErr w:type="spellStart"/>
      <w:r w:rsidRPr="001A1247">
        <w:rPr>
          <w:bCs/>
          <w:color w:val="4472C4" w:themeColor="accent1"/>
        </w:rPr>
        <w:t>vartheta</w:t>
      </w:r>
      <w:proofErr w:type="spellEnd"/>
      <w:r w:rsidRPr="001A1247">
        <w:rPr>
          <w:bCs/>
          <w:color w:val="4472C4" w:themeColor="accent1"/>
        </w:rPr>
        <w:t>_{</w:t>
      </w:r>
      <w:proofErr w:type="spellStart"/>
      <w:r w:rsidRPr="001A1247">
        <w:rPr>
          <w:bCs/>
          <w:color w:val="4472C4" w:themeColor="accent1"/>
        </w:rPr>
        <w:t>n,m</w:t>
      </w:r>
      <w:proofErr w:type="spellEnd"/>
      <w:r w:rsidRPr="001A1247">
        <w:rPr>
          <w:bCs/>
          <w:color w:val="4472C4" w:themeColor="accent1"/>
        </w:rPr>
        <w:t>}}$</w:t>
      </w:r>
      <w:r w:rsidRPr="001A1247">
        <w:rPr>
          <w:bCs/>
          <w:color w:val="4472C4" w:themeColor="accent1"/>
        </w:rPr>
        <w:t>，</w:t>
      </w:r>
      <w:r w:rsidRPr="001A1247">
        <w:rPr>
          <w:b/>
          <w:color w:val="4472C4" w:themeColor="accent1"/>
        </w:rPr>
        <w:t>但在公式中却出现了多余字符</w:t>
      </w:r>
      <w:r w:rsidRPr="001A1247">
        <w:rPr>
          <w:bCs/>
          <w:color w:val="4472C4" w:themeColor="accent1"/>
        </w:rPr>
        <w:t>）。</w:t>
      </w:r>
      <w:r w:rsidRPr="001A1247">
        <w:rPr>
          <w:b/>
          <w:color w:val="4472C4" w:themeColor="accent1"/>
        </w:rPr>
        <w:t>作者应采用阵列导向矢量外积这一标准且简洁的形式来替代这些繁琐的逐元素矩阵表示</w:t>
      </w:r>
      <w:r w:rsidRPr="001A1247">
        <w:rPr>
          <w:bCs/>
          <w:color w:val="4472C4" w:themeColor="accent1"/>
        </w:rPr>
        <w:t>，即</w:t>
      </w:r>
      <w:r w:rsidRPr="001A1247">
        <w:rPr>
          <w:bCs/>
          <w:color w:val="4472C4" w:themeColor="accent1"/>
        </w:rPr>
        <w:t xml:space="preserve"> $H_{LOS} = \sqrt{N M} </w:t>
      </w:r>
      <w:proofErr w:type="spellStart"/>
      <w:r w:rsidRPr="001A1247">
        <w:rPr>
          <w:bCs/>
          <w:color w:val="4472C4" w:themeColor="accent1"/>
        </w:rPr>
        <w:t>a_N</w:t>
      </w:r>
      <w:proofErr w:type="spellEnd"/>
      <w:r w:rsidRPr="001A1247">
        <w:rPr>
          <w:bCs/>
          <w:color w:val="4472C4" w:themeColor="accent1"/>
        </w:rPr>
        <w:t>(\theta_{</w:t>
      </w:r>
      <w:proofErr w:type="spellStart"/>
      <w:r w:rsidRPr="001A1247">
        <w:rPr>
          <w:bCs/>
          <w:color w:val="4472C4" w:themeColor="accent1"/>
        </w:rPr>
        <w:t>AoA</w:t>
      </w:r>
      <w:proofErr w:type="spellEnd"/>
      <w:r w:rsidRPr="001A1247">
        <w:rPr>
          <w:bCs/>
          <w:color w:val="4472C4" w:themeColor="accent1"/>
        </w:rPr>
        <w:t xml:space="preserve">}) </w:t>
      </w:r>
      <w:proofErr w:type="spellStart"/>
      <w:r w:rsidRPr="001A1247">
        <w:rPr>
          <w:bCs/>
          <w:color w:val="4472C4" w:themeColor="accent1"/>
        </w:rPr>
        <w:t>a_M</w:t>
      </w:r>
      <w:proofErr w:type="spellEnd"/>
      <w:r w:rsidRPr="001A1247">
        <w:rPr>
          <w:bCs/>
          <w:color w:val="4472C4" w:themeColor="accent1"/>
        </w:rPr>
        <w:t>(\theta_{</w:t>
      </w:r>
      <w:proofErr w:type="spellStart"/>
      <w:r w:rsidRPr="001A1247">
        <w:rPr>
          <w:bCs/>
          <w:color w:val="4472C4" w:themeColor="accent1"/>
        </w:rPr>
        <w:t>AoD</w:t>
      </w:r>
      <w:proofErr w:type="spellEnd"/>
      <w:r w:rsidRPr="001A1247">
        <w:rPr>
          <w:bCs/>
          <w:color w:val="4472C4" w:themeColor="accent1"/>
        </w:rPr>
        <w:t>})^H$</w:t>
      </w:r>
      <w:r w:rsidRPr="001A1247">
        <w:rPr>
          <w:bCs/>
          <w:color w:val="4472C4" w:themeColor="accent1"/>
        </w:rPr>
        <w:t>；</w:t>
      </w:r>
      <w:r w:rsidRPr="00316FDB">
        <w:rPr>
          <w:b/>
          <w:color w:val="4472C4" w:themeColor="accent1"/>
        </w:rPr>
        <w:t>这种表达方式在相关文献中是通用的，且能消除歧义。</w:t>
      </w:r>
      <w:r>
        <w:rPr>
          <w:rFonts w:hint="eastAsia"/>
          <w:bCs/>
          <w:color w:val="4472C4" w:themeColor="accent1"/>
        </w:rPr>
        <w:t>）</w:t>
      </w:r>
    </w:p>
    <w:p w14:paraId="536455C3" w14:textId="77777777" w:rsidR="00975B3B" w:rsidRDefault="00975B3B" w:rsidP="006842F1">
      <w:pPr>
        <w:spacing w:line="360" w:lineRule="auto"/>
        <w:rPr>
          <w:bCs/>
          <w:color w:val="4472C4" w:themeColor="accent1"/>
        </w:rPr>
      </w:pPr>
    </w:p>
    <w:p w14:paraId="7107ADDB" w14:textId="77777777" w:rsidR="001A1247" w:rsidRDefault="001A1247" w:rsidP="006842F1">
      <w:pPr>
        <w:spacing w:line="360" w:lineRule="auto"/>
        <w:rPr>
          <w:bCs/>
          <w:color w:val="4472C4" w:themeColor="accent1"/>
        </w:rPr>
      </w:pPr>
    </w:p>
    <w:p w14:paraId="41505225" w14:textId="77777777" w:rsidR="001A1247" w:rsidRDefault="001A1247" w:rsidP="006842F1">
      <w:pPr>
        <w:spacing w:line="360" w:lineRule="auto"/>
        <w:rPr>
          <w:bCs/>
          <w:color w:val="4472C4" w:themeColor="accent1"/>
        </w:rPr>
      </w:pPr>
    </w:p>
    <w:p w14:paraId="6FCBBE67" w14:textId="77777777" w:rsidR="001A1247" w:rsidRDefault="001A1247" w:rsidP="006842F1">
      <w:pPr>
        <w:spacing w:line="360" w:lineRule="auto"/>
        <w:rPr>
          <w:bCs/>
          <w:color w:val="4472C4" w:themeColor="accent1"/>
        </w:rPr>
      </w:pPr>
    </w:p>
    <w:p w14:paraId="1D6E31C3" w14:textId="77777777" w:rsidR="001A1247" w:rsidRDefault="001A1247" w:rsidP="006842F1">
      <w:pPr>
        <w:spacing w:line="360" w:lineRule="auto"/>
        <w:rPr>
          <w:bCs/>
          <w:color w:val="4472C4" w:themeColor="accent1"/>
        </w:rPr>
      </w:pPr>
    </w:p>
    <w:p w14:paraId="36EAABA7" w14:textId="77777777" w:rsidR="001A1247" w:rsidRDefault="001A1247" w:rsidP="006842F1">
      <w:pPr>
        <w:spacing w:line="360" w:lineRule="auto"/>
        <w:rPr>
          <w:bCs/>
          <w:color w:val="4472C4" w:themeColor="accent1"/>
        </w:rPr>
      </w:pPr>
    </w:p>
    <w:p w14:paraId="067A5FC1" w14:textId="77777777" w:rsidR="001A1247" w:rsidRDefault="001A1247" w:rsidP="006842F1">
      <w:pPr>
        <w:spacing w:line="360" w:lineRule="auto"/>
        <w:rPr>
          <w:bCs/>
          <w:color w:val="4472C4" w:themeColor="accent1"/>
        </w:rPr>
      </w:pPr>
    </w:p>
    <w:p w14:paraId="748CDE1D" w14:textId="77777777" w:rsidR="001A1247" w:rsidRDefault="001A1247" w:rsidP="006842F1">
      <w:pPr>
        <w:spacing w:line="360" w:lineRule="auto"/>
        <w:rPr>
          <w:bCs/>
          <w:color w:val="4472C4" w:themeColor="accent1"/>
        </w:rPr>
      </w:pPr>
    </w:p>
    <w:p w14:paraId="25B6450D" w14:textId="77777777" w:rsidR="001A1247" w:rsidRDefault="001A1247" w:rsidP="006842F1">
      <w:pPr>
        <w:spacing w:line="360" w:lineRule="auto"/>
        <w:rPr>
          <w:bCs/>
          <w:color w:val="4472C4" w:themeColor="accent1"/>
        </w:rPr>
      </w:pPr>
    </w:p>
    <w:p w14:paraId="45CFBD6A" w14:textId="77777777" w:rsidR="001A1247" w:rsidRDefault="001A1247" w:rsidP="006842F1">
      <w:pPr>
        <w:spacing w:line="360" w:lineRule="auto"/>
        <w:rPr>
          <w:bCs/>
          <w:color w:val="4472C4" w:themeColor="accent1"/>
        </w:rPr>
      </w:pPr>
    </w:p>
    <w:p w14:paraId="6784969E" w14:textId="77777777" w:rsidR="001A1247" w:rsidRDefault="001A1247" w:rsidP="006842F1">
      <w:pPr>
        <w:spacing w:line="360" w:lineRule="auto"/>
        <w:rPr>
          <w:bCs/>
          <w:color w:val="4472C4" w:themeColor="accent1"/>
        </w:rPr>
      </w:pPr>
    </w:p>
    <w:p w14:paraId="7A9DFFE7" w14:textId="77777777" w:rsidR="001A1247" w:rsidRDefault="001A1247" w:rsidP="006842F1">
      <w:pPr>
        <w:spacing w:line="360" w:lineRule="auto"/>
        <w:rPr>
          <w:bCs/>
          <w:color w:val="4472C4" w:themeColor="accent1"/>
        </w:rPr>
      </w:pPr>
    </w:p>
    <w:p w14:paraId="37254AFA" w14:textId="77777777" w:rsidR="001A1247" w:rsidRDefault="001A1247" w:rsidP="006842F1">
      <w:pPr>
        <w:spacing w:line="360" w:lineRule="auto"/>
        <w:rPr>
          <w:bCs/>
          <w:color w:val="4472C4" w:themeColor="accent1"/>
        </w:rPr>
      </w:pPr>
    </w:p>
    <w:p w14:paraId="32E4C661" w14:textId="4F002C95" w:rsidR="00975B3B" w:rsidRDefault="00975B3B" w:rsidP="006842F1">
      <w:pPr>
        <w:spacing w:line="360" w:lineRule="auto"/>
        <w:rPr>
          <w:b/>
          <w:color w:val="4472C4" w:themeColor="accent1"/>
        </w:rPr>
      </w:pPr>
      <w:r w:rsidRPr="00CC4A86">
        <w:rPr>
          <w:b/>
          <w:color w:val="4472C4" w:themeColor="accent1"/>
        </w:rPr>
        <w:lastRenderedPageBreak/>
        <w:t xml:space="preserve">Comment </w:t>
      </w:r>
      <w:r>
        <w:rPr>
          <w:rFonts w:hint="eastAsia"/>
          <w:b/>
          <w:color w:val="4472C4" w:themeColor="accent1"/>
        </w:rPr>
        <w:t>3</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Energy Efficiency Units</w:t>
      </w:r>
    </w:p>
    <w:p w14:paraId="73BAC060" w14:textId="75BD5E5A" w:rsidR="00975B3B" w:rsidRDefault="00975B3B" w:rsidP="006842F1">
      <w:pPr>
        <w:spacing w:line="360" w:lineRule="auto"/>
        <w:rPr>
          <w:bCs/>
          <w:color w:val="4472C4" w:themeColor="accent1"/>
        </w:rPr>
      </w:pPr>
      <w:r w:rsidRPr="00975B3B">
        <w:rPr>
          <w:bCs/>
          <w:color w:val="4472C4" w:themeColor="accent1"/>
        </w:rPr>
        <w:t>The sensing EE is defined as $\text{SNR}r / P{\text{total}}$ (Eq. 15). Since SNR is dimensionless and power is in Watts (Joules/second), the unit of EE is strictly $W^{-1}$ or $J^{-1}$. The authors state that the calculated EE is converted to a logarithmic scale and denoted as dB/J. While this is mathematically permissible (i.e., $10 \log_{10}(\text{EE})$), it is an unconventional unit for EE in communications literature. A brief explanatory note justifying this choice would improve clarity.</w:t>
      </w:r>
    </w:p>
    <w:p w14:paraId="1CC305FA" w14:textId="28C15AAC" w:rsidR="00975B3B" w:rsidRDefault="00A9412E" w:rsidP="006842F1">
      <w:pPr>
        <w:spacing w:line="360" w:lineRule="auto"/>
        <w:rPr>
          <w:bCs/>
          <w:color w:val="4472C4" w:themeColor="accent1"/>
        </w:rPr>
      </w:pPr>
      <w:r>
        <w:rPr>
          <w:rFonts w:hint="eastAsia"/>
          <w:bCs/>
          <w:color w:val="4472C4" w:themeColor="accent1"/>
        </w:rPr>
        <w:t>（</w:t>
      </w:r>
      <w:r w:rsidRPr="00A9412E">
        <w:rPr>
          <w:bCs/>
          <w:color w:val="4472C4" w:themeColor="accent1"/>
        </w:rPr>
        <w:t>感知能效（</w:t>
      </w:r>
      <w:r w:rsidRPr="00A9412E">
        <w:rPr>
          <w:bCs/>
          <w:color w:val="4472C4" w:themeColor="accent1"/>
        </w:rPr>
        <w:t>EE</w:t>
      </w:r>
      <w:r w:rsidRPr="00A9412E">
        <w:rPr>
          <w:bCs/>
          <w:color w:val="4472C4" w:themeColor="accent1"/>
        </w:rPr>
        <w:t>）定义为</w:t>
      </w:r>
      <w:r w:rsidRPr="00A9412E">
        <w:rPr>
          <w:bCs/>
          <w:color w:val="4472C4" w:themeColor="accent1"/>
        </w:rPr>
        <w:t xml:space="preserve"> $\text{SNR}r / P_{\text{total}}$</w:t>
      </w:r>
      <w:r w:rsidRPr="00A9412E">
        <w:rPr>
          <w:bCs/>
          <w:color w:val="4472C4" w:themeColor="accent1"/>
        </w:rPr>
        <w:t>（式</w:t>
      </w:r>
      <w:r w:rsidRPr="00A9412E">
        <w:rPr>
          <w:bCs/>
          <w:color w:val="4472C4" w:themeColor="accent1"/>
        </w:rPr>
        <w:t xml:space="preserve"> 15</w:t>
      </w:r>
      <w:r w:rsidRPr="00A9412E">
        <w:rPr>
          <w:bCs/>
          <w:color w:val="4472C4" w:themeColor="accent1"/>
        </w:rPr>
        <w:t>）。由于信噪比（</w:t>
      </w:r>
      <w:r w:rsidRPr="00A9412E">
        <w:rPr>
          <w:bCs/>
          <w:color w:val="4472C4" w:themeColor="accent1"/>
        </w:rPr>
        <w:t>SNR</w:t>
      </w:r>
      <w:r w:rsidRPr="00A9412E">
        <w:rPr>
          <w:bCs/>
          <w:color w:val="4472C4" w:themeColor="accent1"/>
        </w:rPr>
        <w:t>）是无量纲量，而功率的单位为瓦特（</w:t>
      </w:r>
      <w:proofErr w:type="gramStart"/>
      <w:r w:rsidRPr="00A9412E">
        <w:rPr>
          <w:bCs/>
          <w:color w:val="4472C4" w:themeColor="accent1"/>
        </w:rPr>
        <w:t>焦耳</w:t>
      </w:r>
      <w:r w:rsidRPr="00A9412E">
        <w:rPr>
          <w:bCs/>
          <w:color w:val="4472C4" w:themeColor="accent1"/>
        </w:rPr>
        <w:t>/</w:t>
      </w:r>
      <w:proofErr w:type="gramEnd"/>
      <w:r w:rsidRPr="00A9412E">
        <w:rPr>
          <w:bCs/>
          <w:color w:val="4472C4" w:themeColor="accent1"/>
        </w:rPr>
        <w:t>秒），</w:t>
      </w:r>
      <w:r w:rsidRPr="00316FDB">
        <w:rPr>
          <w:b/>
          <w:color w:val="4472C4" w:themeColor="accent1"/>
        </w:rPr>
        <w:t>因此</w:t>
      </w:r>
      <w:r w:rsidRPr="00316FDB">
        <w:rPr>
          <w:b/>
          <w:color w:val="4472C4" w:themeColor="accent1"/>
        </w:rPr>
        <w:t xml:space="preserve"> EE </w:t>
      </w:r>
      <w:r w:rsidRPr="00316FDB">
        <w:rPr>
          <w:b/>
          <w:color w:val="4472C4" w:themeColor="accent1"/>
        </w:rPr>
        <w:t>的单位严格来说应为</w:t>
      </w:r>
      <w:r w:rsidRPr="00316FDB">
        <w:rPr>
          <w:b/>
          <w:color w:val="4472C4" w:themeColor="accent1"/>
        </w:rPr>
        <w:t xml:space="preserve"> $W^{-1}$ </w:t>
      </w:r>
      <w:r w:rsidRPr="00316FDB">
        <w:rPr>
          <w:b/>
          <w:color w:val="4472C4" w:themeColor="accent1"/>
        </w:rPr>
        <w:t>或</w:t>
      </w:r>
      <w:r w:rsidRPr="00316FDB">
        <w:rPr>
          <w:b/>
          <w:color w:val="4472C4" w:themeColor="accent1"/>
        </w:rPr>
        <w:t xml:space="preserve"> $J^{-1}$</w:t>
      </w:r>
      <w:r w:rsidRPr="00316FDB">
        <w:rPr>
          <w:b/>
          <w:color w:val="4472C4" w:themeColor="accent1"/>
        </w:rPr>
        <w:t>。</w:t>
      </w:r>
      <w:r w:rsidRPr="00A9412E">
        <w:rPr>
          <w:bCs/>
          <w:color w:val="4472C4" w:themeColor="accent1"/>
        </w:rPr>
        <w:t>作者指出，计算出的</w:t>
      </w:r>
      <w:r w:rsidRPr="00A9412E">
        <w:rPr>
          <w:bCs/>
          <w:color w:val="4472C4" w:themeColor="accent1"/>
        </w:rPr>
        <w:t xml:space="preserve"> EE </w:t>
      </w:r>
      <w:r w:rsidRPr="00A9412E">
        <w:rPr>
          <w:bCs/>
          <w:color w:val="4472C4" w:themeColor="accent1"/>
        </w:rPr>
        <w:t>被转换为对数标度，并记作</w:t>
      </w:r>
      <w:r w:rsidRPr="00A9412E">
        <w:rPr>
          <w:bCs/>
          <w:color w:val="4472C4" w:themeColor="accent1"/>
        </w:rPr>
        <w:t xml:space="preserve"> dB/J</w:t>
      </w:r>
      <w:r w:rsidRPr="00A9412E">
        <w:rPr>
          <w:bCs/>
          <w:color w:val="4472C4" w:themeColor="accent1"/>
        </w:rPr>
        <w:t>。尽管从数学角度看这是允许的（即</w:t>
      </w:r>
      <w:r w:rsidRPr="00A9412E">
        <w:rPr>
          <w:bCs/>
          <w:color w:val="4472C4" w:themeColor="accent1"/>
        </w:rPr>
        <w:t xml:space="preserve"> $10 \log_{10}(\text{EE})$</w:t>
      </w:r>
      <w:r w:rsidRPr="00A9412E">
        <w:rPr>
          <w:bCs/>
          <w:color w:val="4472C4" w:themeColor="accent1"/>
        </w:rPr>
        <w:t>），</w:t>
      </w:r>
      <w:r w:rsidRPr="001A1247">
        <w:rPr>
          <w:b/>
          <w:color w:val="4472C4" w:themeColor="accent1"/>
        </w:rPr>
        <w:t>但这在通信文献中并非</w:t>
      </w:r>
      <w:r w:rsidRPr="001A1247">
        <w:rPr>
          <w:b/>
          <w:color w:val="4472C4" w:themeColor="accent1"/>
        </w:rPr>
        <w:t xml:space="preserve"> EE </w:t>
      </w:r>
      <w:r w:rsidRPr="001A1247">
        <w:rPr>
          <w:b/>
          <w:color w:val="4472C4" w:themeColor="accent1"/>
        </w:rPr>
        <w:t>的常规单位。若能增加简短的说明来阐述采用该单位的理由，将有助于提升表述的清晰度。</w:t>
      </w:r>
      <w:r>
        <w:rPr>
          <w:rFonts w:hint="eastAsia"/>
          <w:bCs/>
          <w:color w:val="4472C4" w:themeColor="accent1"/>
        </w:rPr>
        <w:t>）</w:t>
      </w:r>
    </w:p>
    <w:p w14:paraId="39B3A067" w14:textId="77777777" w:rsidR="00975B3B" w:rsidRDefault="00975B3B" w:rsidP="006842F1">
      <w:pPr>
        <w:spacing w:line="360" w:lineRule="auto"/>
        <w:rPr>
          <w:bCs/>
          <w:color w:val="4472C4" w:themeColor="accent1"/>
        </w:rPr>
      </w:pPr>
    </w:p>
    <w:p w14:paraId="72A5C3FE" w14:textId="77777777" w:rsidR="00A9412E" w:rsidRDefault="00A9412E" w:rsidP="006842F1">
      <w:pPr>
        <w:spacing w:line="360" w:lineRule="auto"/>
        <w:rPr>
          <w:bCs/>
          <w:color w:val="4472C4" w:themeColor="accent1"/>
        </w:rPr>
      </w:pPr>
    </w:p>
    <w:p w14:paraId="7012888E" w14:textId="77777777" w:rsidR="00A9412E" w:rsidRDefault="00A9412E" w:rsidP="006842F1">
      <w:pPr>
        <w:spacing w:line="360" w:lineRule="auto"/>
        <w:rPr>
          <w:bCs/>
          <w:color w:val="4472C4" w:themeColor="accent1"/>
        </w:rPr>
      </w:pPr>
    </w:p>
    <w:p w14:paraId="2F68E960" w14:textId="77777777" w:rsidR="00A9412E" w:rsidRDefault="00A9412E" w:rsidP="006842F1">
      <w:pPr>
        <w:spacing w:line="360" w:lineRule="auto"/>
        <w:rPr>
          <w:bCs/>
          <w:color w:val="4472C4" w:themeColor="accent1"/>
        </w:rPr>
      </w:pPr>
    </w:p>
    <w:p w14:paraId="7EFACD75" w14:textId="77777777" w:rsidR="00A9412E" w:rsidRDefault="00A9412E" w:rsidP="006842F1">
      <w:pPr>
        <w:spacing w:line="360" w:lineRule="auto"/>
        <w:rPr>
          <w:bCs/>
          <w:color w:val="4472C4" w:themeColor="accent1"/>
        </w:rPr>
      </w:pPr>
    </w:p>
    <w:p w14:paraId="4B68BD4C" w14:textId="77777777" w:rsidR="00A9412E" w:rsidRDefault="00A9412E" w:rsidP="006842F1">
      <w:pPr>
        <w:spacing w:line="360" w:lineRule="auto"/>
        <w:rPr>
          <w:bCs/>
          <w:color w:val="4472C4" w:themeColor="accent1"/>
        </w:rPr>
      </w:pPr>
    </w:p>
    <w:p w14:paraId="19B984B1" w14:textId="77777777" w:rsidR="00A9412E" w:rsidRDefault="00A9412E" w:rsidP="006842F1">
      <w:pPr>
        <w:spacing w:line="360" w:lineRule="auto"/>
        <w:rPr>
          <w:bCs/>
          <w:color w:val="4472C4" w:themeColor="accent1"/>
        </w:rPr>
      </w:pPr>
    </w:p>
    <w:p w14:paraId="7075B788" w14:textId="77777777" w:rsidR="00A9412E" w:rsidRDefault="00A9412E" w:rsidP="006842F1">
      <w:pPr>
        <w:spacing w:line="360" w:lineRule="auto"/>
        <w:rPr>
          <w:bCs/>
          <w:color w:val="4472C4" w:themeColor="accent1"/>
        </w:rPr>
      </w:pPr>
    </w:p>
    <w:p w14:paraId="252FC114" w14:textId="77777777" w:rsidR="00A9412E" w:rsidRDefault="00A9412E" w:rsidP="006842F1">
      <w:pPr>
        <w:spacing w:line="360" w:lineRule="auto"/>
        <w:rPr>
          <w:bCs/>
          <w:color w:val="4472C4" w:themeColor="accent1"/>
        </w:rPr>
      </w:pPr>
    </w:p>
    <w:p w14:paraId="3CCABE11" w14:textId="77777777" w:rsidR="00A9412E" w:rsidRDefault="00A9412E" w:rsidP="006842F1">
      <w:pPr>
        <w:spacing w:line="360" w:lineRule="auto"/>
        <w:rPr>
          <w:bCs/>
          <w:color w:val="4472C4" w:themeColor="accent1"/>
        </w:rPr>
      </w:pPr>
    </w:p>
    <w:p w14:paraId="6507DE12" w14:textId="77777777" w:rsidR="00A9412E" w:rsidRDefault="00A9412E" w:rsidP="006842F1">
      <w:pPr>
        <w:spacing w:line="360" w:lineRule="auto"/>
        <w:rPr>
          <w:bCs/>
          <w:color w:val="4472C4" w:themeColor="accent1"/>
        </w:rPr>
      </w:pPr>
    </w:p>
    <w:p w14:paraId="054E65E0" w14:textId="77777777" w:rsidR="00A9412E" w:rsidRDefault="00A9412E" w:rsidP="006842F1">
      <w:pPr>
        <w:spacing w:line="360" w:lineRule="auto"/>
        <w:rPr>
          <w:bCs/>
          <w:color w:val="4472C4" w:themeColor="accent1"/>
        </w:rPr>
      </w:pPr>
    </w:p>
    <w:p w14:paraId="4068EFE6" w14:textId="77777777" w:rsidR="00A9412E" w:rsidRDefault="00A9412E" w:rsidP="006842F1">
      <w:pPr>
        <w:spacing w:line="360" w:lineRule="auto"/>
        <w:rPr>
          <w:bCs/>
          <w:color w:val="4472C4" w:themeColor="accent1"/>
        </w:rPr>
      </w:pPr>
    </w:p>
    <w:p w14:paraId="5F622EC1" w14:textId="77777777" w:rsidR="00A9412E" w:rsidRDefault="00A9412E" w:rsidP="006842F1">
      <w:pPr>
        <w:spacing w:line="360" w:lineRule="auto"/>
        <w:rPr>
          <w:bCs/>
          <w:color w:val="4472C4" w:themeColor="accent1"/>
        </w:rPr>
      </w:pPr>
    </w:p>
    <w:p w14:paraId="62C9E1B8" w14:textId="77777777" w:rsidR="00A9412E" w:rsidRDefault="00A9412E" w:rsidP="006842F1">
      <w:pPr>
        <w:spacing w:line="360" w:lineRule="auto"/>
        <w:rPr>
          <w:bCs/>
          <w:color w:val="4472C4" w:themeColor="accent1"/>
        </w:rPr>
      </w:pPr>
    </w:p>
    <w:p w14:paraId="761D91FB" w14:textId="77777777" w:rsidR="00A9412E" w:rsidRDefault="00A9412E" w:rsidP="006842F1">
      <w:pPr>
        <w:spacing w:line="360" w:lineRule="auto"/>
        <w:rPr>
          <w:bCs/>
          <w:color w:val="4472C4" w:themeColor="accent1"/>
        </w:rPr>
      </w:pPr>
    </w:p>
    <w:p w14:paraId="0CD5A903" w14:textId="77777777" w:rsidR="00A9412E" w:rsidRDefault="00A9412E" w:rsidP="006842F1">
      <w:pPr>
        <w:spacing w:line="360" w:lineRule="auto"/>
        <w:rPr>
          <w:bCs/>
          <w:color w:val="4472C4" w:themeColor="accent1"/>
        </w:rPr>
      </w:pPr>
    </w:p>
    <w:p w14:paraId="7102F5A1" w14:textId="2B8CAE1C"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 xml:space="preserve">4: </w:t>
      </w:r>
      <w:r w:rsidRPr="00975B3B">
        <w:rPr>
          <w:bCs/>
          <w:color w:val="4472C4" w:themeColor="accent1"/>
        </w:rPr>
        <w:t>Hyperparameter Justification in the Loss Function</w:t>
      </w:r>
    </w:p>
    <w:p w14:paraId="5C48CC9D" w14:textId="297FB5BD" w:rsidR="00975B3B" w:rsidRDefault="00975B3B" w:rsidP="006842F1">
      <w:pPr>
        <w:spacing w:line="360" w:lineRule="auto"/>
        <w:rPr>
          <w:bCs/>
          <w:color w:val="4472C4" w:themeColor="accent1"/>
        </w:rPr>
      </w:pPr>
      <w:r w:rsidRPr="00975B3B">
        <w:rPr>
          <w:bCs/>
          <w:color w:val="4472C4" w:themeColor="accent1"/>
        </w:rPr>
        <w:t>The comprehensive loss function (Eq. 18) introduces three weight coefficients ($\lambda_1, \lambda_2, \lambda_3$) to balance phase smoothness, power constraints, and user fairness. The authors state these are "determined through experimental tuning". However, this heuristic approach is a significant weakness. Deep learning models are highly sensitive to loss function weights. The authors should provide a systematic methodology for selecting these weights (e.g., grid search, Pareto front analysis, or dynamic weighting strategies like homoscedastic uncertainty) and include a sensitivity analysis demonstrating how variations in these parameters impact the final EE and constraint satisfaction.</w:t>
      </w:r>
    </w:p>
    <w:p w14:paraId="3E335DD3" w14:textId="14A0C3C2" w:rsidR="006A0D03" w:rsidRDefault="006A0D03" w:rsidP="006842F1">
      <w:pPr>
        <w:spacing w:line="360" w:lineRule="auto"/>
        <w:rPr>
          <w:bCs/>
          <w:color w:val="4472C4" w:themeColor="accent1"/>
        </w:rPr>
      </w:pPr>
      <w:r>
        <w:rPr>
          <w:rFonts w:hint="eastAsia"/>
          <w:bCs/>
          <w:color w:val="4472C4" w:themeColor="accent1"/>
        </w:rPr>
        <w:t>（</w:t>
      </w:r>
      <w:r w:rsidRPr="006A0D03">
        <w:rPr>
          <w:bCs/>
          <w:color w:val="4472C4" w:themeColor="accent1"/>
        </w:rPr>
        <w:t>综合损失函数（式</w:t>
      </w:r>
      <w:r w:rsidRPr="006A0D03">
        <w:rPr>
          <w:bCs/>
          <w:color w:val="4472C4" w:themeColor="accent1"/>
        </w:rPr>
        <w:t xml:space="preserve"> 18</w:t>
      </w:r>
      <w:r w:rsidRPr="006A0D03">
        <w:rPr>
          <w:bCs/>
          <w:color w:val="4472C4" w:themeColor="accent1"/>
        </w:rPr>
        <w:t>）引入了</w:t>
      </w:r>
      <w:r w:rsidRPr="00A9412E">
        <w:rPr>
          <w:b/>
          <w:color w:val="4472C4" w:themeColor="accent1"/>
        </w:rPr>
        <w:t>三个权重系数</w:t>
      </w:r>
      <w:r w:rsidRPr="006A0D03">
        <w:rPr>
          <w:bCs/>
          <w:color w:val="4472C4" w:themeColor="accent1"/>
        </w:rPr>
        <w:t>（</w:t>
      </w:r>
      <w:r w:rsidRPr="006A0D03">
        <w:rPr>
          <w:bCs/>
          <w:color w:val="4472C4" w:themeColor="accent1"/>
        </w:rPr>
        <w:t>$\lambda_1, \lambda_2, \lambda_3$</w:t>
      </w:r>
      <w:r w:rsidRPr="006A0D03">
        <w:rPr>
          <w:bCs/>
          <w:color w:val="4472C4" w:themeColor="accent1"/>
        </w:rPr>
        <w:t>），以平衡相位平滑性、功率约束和用户公平性。作者指出，这些参数是</w:t>
      </w:r>
      <w:r w:rsidRPr="006A0D03">
        <w:rPr>
          <w:bCs/>
          <w:color w:val="4472C4" w:themeColor="accent1"/>
        </w:rPr>
        <w:t>“</w:t>
      </w:r>
      <w:r w:rsidRPr="006A0D03">
        <w:rPr>
          <w:bCs/>
          <w:color w:val="4472C4" w:themeColor="accent1"/>
        </w:rPr>
        <w:t>通过实验调优确定的</w:t>
      </w:r>
      <w:r w:rsidRPr="006A0D03">
        <w:rPr>
          <w:bCs/>
          <w:color w:val="4472C4" w:themeColor="accent1"/>
        </w:rPr>
        <w:t>”</w:t>
      </w:r>
      <w:r w:rsidRPr="006A0D03">
        <w:rPr>
          <w:bCs/>
          <w:color w:val="4472C4" w:themeColor="accent1"/>
        </w:rPr>
        <w:t>。然而，这种启发式方法存在显著缺陷。深度学习模型对损失函数权重高度敏感。作者应提供一套系统性的权重选择方法（例如网格搜索、帕累托前沿分析，或同方差不确定性等动态加权策略），</w:t>
      </w:r>
      <w:r w:rsidRPr="00A9412E">
        <w:rPr>
          <w:b/>
          <w:color w:val="4472C4" w:themeColor="accent1"/>
        </w:rPr>
        <w:t>并进行敏感性分析，以展示这些参数的变化如何影响最终的能效（</w:t>
      </w:r>
      <w:r w:rsidRPr="00A9412E">
        <w:rPr>
          <w:b/>
          <w:color w:val="4472C4" w:themeColor="accent1"/>
        </w:rPr>
        <w:t>EE</w:t>
      </w:r>
      <w:r w:rsidRPr="00A9412E">
        <w:rPr>
          <w:b/>
          <w:color w:val="4472C4" w:themeColor="accent1"/>
        </w:rPr>
        <w:t>）及约束满足情况。</w:t>
      </w:r>
      <w:r>
        <w:rPr>
          <w:rFonts w:hint="eastAsia"/>
          <w:bCs/>
          <w:color w:val="4472C4" w:themeColor="accent1"/>
        </w:rPr>
        <w:t>）</w:t>
      </w:r>
    </w:p>
    <w:p w14:paraId="1D44649A" w14:textId="77777777" w:rsidR="00975B3B" w:rsidRDefault="00975B3B" w:rsidP="006842F1">
      <w:pPr>
        <w:spacing w:line="360" w:lineRule="auto"/>
        <w:rPr>
          <w:bCs/>
          <w:color w:val="4472C4" w:themeColor="accent1"/>
        </w:rPr>
      </w:pPr>
    </w:p>
    <w:p w14:paraId="12C5886E" w14:textId="77777777" w:rsidR="006A0D03" w:rsidRDefault="006A0D03" w:rsidP="006842F1">
      <w:pPr>
        <w:spacing w:line="360" w:lineRule="auto"/>
        <w:rPr>
          <w:bCs/>
          <w:color w:val="4472C4" w:themeColor="accent1"/>
        </w:rPr>
      </w:pPr>
    </w:p>
    <w:p w14:paraId="54C40EC3" w14:textId="77777777" w:rsidR="006A0D03" w:rsidRDefault="006A0D03" w:rsidP="006842F1">
      <w:pPr>
        <w:spacing w:line="360" w:lineRule="auto"/>
        <w:rPr>
          <w:bCs/>
          <w:color w:val="4472C4" w:themeColor="accent1"/>
        </w:rPr>
      </w:pPr>
    </w:p>
    <w:p w14:paraId="794EAB20" w14:textId="77777777" w:rsidR="006A0D03" w:rsidRDefault="006A0D03" w:rsidP="006842F1">
      <w:pPr>
        <w:spacing w:line="360" w:lineRule="auto"/>
        <w:rPr>
          <w:bCs/>
          <w:color w:val="4472C4" w:themeColor="accent1"/>
        </w:rPr>
      </w:pPr>
    </w:p>
    <w:p w14:paraId="7C80C775" w14:textId="77777777" w:rsidR="006A0D03" w:rsidRDefault="006A0D03" w:rsidP="006842F1">
      <w:pPr>
        <w:spacing w:line="360" w:lineRule="auto"/>
        <w:rPr>
          <w:bCs/>
          <w:color w:val="4472C4" w:themeColor="accent1"/>
        </w:rPr>
      </w:pPr>
    </w:p>
    <w:p w14:paraId="486E4FFC" w14:textId="77777777" w:rsidR="006A0D03" w:rsidRDefault="006A0D03" w:rsidP="006842F1">
      <w:pPr>
        <w:spacing w:line="360" w:lineRule="auto"/>
        <w:rPr>
          <w:bCs/>
          <w:color w:val="4472C4" w:themeColor="accent1"/>
        </w:rPr>
      </w:pPr>
    </w:p>
    <w:p w14:paraId="3E90C516" w14:textId="77777777" w:rsidR="006A0D03" w:rsidRDefault="006A0D03" w:rsidP="006842F1">
      <w:pPr>
        <w:spacing w:line="360" w:lineRule="auto"/>
        <w:rPr>
          <w:bCs/>
          <w:color w:val="4472C4" w:themeColor="accent1"/>
        </w:rPr>
      </w:pPr>
    </w:p>
    <w:p w14:paraId="528F9072" w14:textId="77777777" w:rsidR="006A0D03" w:rsidRDefault="006A0D03" w:rsidP="006842F1">
      <w:pPr>
        <w:spacing w:line="360" w:lineRule="auto"/>
        <w:rPr>
          <w:bCs/>
          <w:color w:val="4472C4" w:themeColor="accent1"/>
        </w:rPr>
      </w:pPr>
    </w:p>
    <w:p w14:paraId="2780E664" w14:textId="77777777" w:rsidR="006A0D03" w:rsidRDefault="006A0D03" w:rsidP="006842F1">
      <w:pPr>
        <w:spacing w:line="360" w:lineRule="auto"/>
        <w:rPr>
          <w:bCs/>
          <w:color w:val="4472C4" w:themeColor="accent1"/>
        </w:rPr>
      </w:pPr>
    </w:p>
    <w:p w14:paraId="58D21286" w14:textId="77777777" w:rsidR="006A0D03" w:rsidRDefault="006A0D03" w:rsidP="006842F1">
      <w:pPr>
        <w:spacing w:line="360" w:lineRule="auto"/>
        <w:rPr>
          <w:bCs/>
          <w:color w:val="4472C4" w:themeColor="accent1"/>
        </w:rPr>
      </w:pPr>
    </w:p>
    <w:p w14:paraId="1CB94B93" w14:textId="77777777" w:rsidR="006A0D03" w:rsidRDefault="006A0D03" w:rsidP="006842F1">
      <w:pPr>
        <w:spacing w:line="360" w:lineRule="auto"/>
        <w:rPr>
          <w:bCs/>
          <w:color w:val="4472C4" w:themeColor="accent1"/>
        </w:rPr>
      </w:pPr>
    </w:p>
    <w:p w14:paraId="4D5E70F7" w14:textId="77777777" w:rsidR="00A9412E" w:rsidRDefault="00A9412E" w:rsidP="006842F1">
      <w:pPr>
        <w:spacing w:line="360" w:lineRule="auto"/>
        <w:rPr>
          <w:bCs/>
          <w:color w:val="4472C4" w:themeColor="accent1"/>
        </w:rPr>
      </w:pPr>
    </w:p>
    <w:p w14:paraId="6B56E689" w14:textId="77777777" w:rsidR="00A9412E" w:rsidRDefault="00A9412E" w:rsidP="006842F1">
      <w:pPr>
        <w:spacing w:line="360" w:lineRule="auto"/>
        <w:rPr>
          <w:bCs/>
          <w:color w:val="4472C4" w:themeColor="accent1"/>
        </w:rPr>
      </w:pPr>
    </w:p>
    <w:p w14:paraId="77AC97A2" w14:textId="77777777" w:rsidR="00A9412E" w:rsidRDefault="00A9412E" w:rsidP="006842F1">
      <w:pPr>
        <w:spacing w:line="360" w:lineRule="auto"/>
        <w:rPr>
          <w:bCs/>
          <w:color w:val="4472C4" w:themeColor="accent1"/>
        </w:rPr>
      </w:pPr>
    </w:p>
    <w:p w14:paraId="5F62BF68" w14:textId="19A40766"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5:</w:t>
      </w:r>
      <w:r w:rsidRPr="00975B3B">
        <w:rPr>
          <w:rFonts w:ascii="Verdana" w:hAnsi="Verdana"/>
          <w:color w:val="000000"/>
          <w:sz w:val="21"/>
          <w:szCs w:val="21"/>
          <w:shd w:val="clear" w:color="auto" w:fill="FFFFFF"/>
        </w:rPr>
        <w:t xml:space="preserve"> </w:t>
      </w:r>
      <w:r w:rsidRPr="00975B3B">
        <w:rPr>
          <w:bCs/>
          <w:color w:val="4472C4" w:themeColor="accent1"/>
        </w:rPr>
        <w:t>Fairness of Baseline Comparisons</w:t>
      </w:r>
    </w:p>
    <w:p w14:paraId="46033919" w14:textId="20EF52D7" w:rsidR="00975B3B" w:rsidRDefault="00975B3B" w:rsidP="006842F1">
      <w:pPr>
        <w:spacing w:line="360" w:lineRule="auto"/>
        <w:rPr>
          <w:bCs/>
          <w:color w:val="4472C4" w:themeColor="accent1"/>
        </w:rPr>
      </w:pPr>
      <w:r w:rsidRPr="00975B3B">
        <w:rPr>
          <w:bCs/>
          <w:color w:val="4472C4" w:themeColor="accent1"/>
        </w:rPr>
        <w:t>The simulation section compares the proposed DL method against traditional optimization algorithms: Block Coordinate Descent (BCD), Successive Lower Bound Maximization (SLBM), and Phase Fixing (PF). It is ambiguous whether these traditional baselines are executed using the perfect CSI or the imperfect/estimated CSI derived from the first stage of the proposed method. If the BCD algorithm is provided with perfect CSI while the DL method uses estimated CSI, the comparison is fundamentally unfair. Conversely, if BCD is forced to use the imperfect CSI, its performance degradation should be explicitly attributed to the CSI error. The authors must clearly state the CSI assumptions for all baselines to ensure a rigorous and fair comparative analysis.</w:t>
      </w:r>
    </w:p>
    <w:p w14:paraId="69FC50CE" w14:textId="3DD872EB" w:rsidR="00975B3B" w:rsidRDefault="006A0D03" w:rsidP="006842F1">
      <w:pPr>
        <w:spacing w:line="360" w:lineRule="auto"/>
        <w:rPr>
          <w:bCs/>
          <w:color w:val="4472C4" w:themeColor="accent1"/>
        </w:rPr>
      </w:pPr>
      <w:r>
        <w:rPr>
          <w:rFonts w:hint="eastAsia"/>
          <w:bCs/>
          <w:color w:val="4472C4" w:themeColor="accent1"/>
        </w:rPr>
        <w:t>（</w:t>
      </w:r>
      <w:r w:rsidRPr="006A0D03">
        <w:rPr>
          <w:bCs/>
          <w:color w:val="4472C4" w:themeColor="accent1"/>
        </w:rPr>
        <w:t>仿真部分将所提出的深度学习（</w:t>
      </w:r>
      <w:r w:rsidRPr="006A0D03">
        <w:rPr>
          <w:bCs/>
          <w:color w:val="4472C4" w:themeColor="accent1"/>
        </w:rPr>
        <w:t>DL</w:t>
      </w:r>
      <w:r w:rsidRPr="006A0D03">
        <w:rPr>
          <w:bCs/>
          <w:color w:val="4472C4" w:themeColor="accent1"/>
        </w:rPr>
        <w:t>）方法与几种传统优化算法进行了比较，这些算法包括：块坐标下降（</w:t>
      </w:r>
      <w:r w:rsidRPr="006A0D03">
        <w:rPr>
          <w:bCs/>
          <w:color w:val="4472C4" w:themeColor="accent1"/>
        </w:rPr>
        <w:t>BCD</w:t>
      </w:r>
      <w:r w:rsidRPr="006A0D03">
        <w:rPr>
          <w:bCs/>
          <w:color w:val="4472C4" w:themeColor="accent1"/>
        </w:rPr>
        <w:t>）、连续下界最大化（</w:t>
      </w:r>
      <w:r w:rsidRPr="006A0D03">
        <w:rPr>
          <w:bCs/>
          <w:color w:val="4472C4" w:themeColor="accent1"/>
        </w:rPr>
        <w:t>SLBM</w:t>
      </w:r>
      <w:r w:rsidRPr="006A0D03">
        <w:rPr>
          <w:bCs/>
          <w:color w:val="4472C4" w:themeColor="accent1"/>
        </w:rPr>
        <w:t>）和相位固定（</w:t>
      </w:r>
      <w:r w:rsidRPr="006A0D03">
        <w:rPr>
          <w:bCs/>
          <w:color w:val="4472C4" w:themeColor="accent1"/>
        </w:rPr>
        <w:t>PF</w:t>
      </w:r>
      <w:r w:rsidRPr="006A0D03">
        <w:rPr>
          <w:bCs/>
          <w:color w:val="4472C4" w:themeColor="accent1"/>
        </w:rPr>
        <w:t>）。</w:t>
      </w:r>
      <w:r w:rsidRPr="00316FDB">
        <w:rPr>
          <w:b/>
          <w:color w:val="4472C4" w:themeColor="accent1"/>
        </w:rPr>
        <w:t>关于这些传统基准算法是基于理想信道状态信息（</w:t>
      </w:r>
      <w:r w:rsidRPr="00316FDB">
        <w:rPr>
          <w:b/>
          <w:color w:val="4472C4" w:themeColor="accent1"/>
        </w:rPr>
        <w:t>CSI</w:t>
      </w:r>
      <w:r w:rsidRPr="00316FDB">
        <w:rPr>
          <w:b/>
          <w:color w:val="4472C4" w:themeColor="accent1"/>
        </w:rPr>
        <w:t>）还是基于所提方法第一阶段得出的非理想（即估计）</w:t>
      </w:r>
      <w:r w:rsidRPr="00316FDB">
        <w:rPr>
          <w:b/>
          <w:color w:val="4472C4" w:themeColor="accent1"/>
        </w:rPr>
        <w:t xml:space="preserve">CSI </w:t>
      </w:r>
      <w:r w:rsidRPr="00316FDB">
        <w:rPr>
          <w:b/>
          <w:color w:val="4472C4" w:themeColor="accent1"/>
        </w:rPr>
        <w:t>进行运行，</w:t>
      </w:r>
      <w:r w:rsidRPr="006A0D03">
        <w:rPr>
          <w:b/>
          <w:color w:val="4472C4" w:themeColor="accent1"/>
        </w:rPr>
        <w:t>文中表述尚不明确。如果</w:t>
      </w:r>
      <w:r w:rsidRPr="006A0D03">
        <w:rPr>
          <w:b/>
          <w:color w:val="4472C4" w:themeColor="accent1"/>
        </w:rPr>
        <w:t xml:space="preserve"> BCD </w:t>
      </w:r>
      <w:r w:rsidRPr="006A0D03">
        <w:rPr>
          <w:b/>
          <w:color w:val="4472C4" w:themeColor="accent1"/>
        </w:rPr>
        <w:t>算法使用理想</w:t>
      </w:r>
      <w:r w:rsidRPr="006A0D03">
        <w:rPr>
          <w:b/>
          <w:color w:val="4472C4" w:themeColor="accent1"/>
        </w:rPr>
        <w:t xml:space="preserve"> CSI </w:t>
      </w:r>
      <w:r w:rsidRPr="006A0D03">
        <w:rPr>
          <w:b/>
          <w:color w:val="4472C4" w:themeColor="accent1"/>
        </w:rPr>
        <w:t>而</w:t>
      </w:r>
      <w:r w:rsidRPr="006A0D03">
        <w:rPr>
          <w:b/>
          <w:color w:val="4472C4" w:themeColor="accent1"/>
        </w:rPr>
        <w:t xml:space="preserve"> DL </w:t>
      </w:r>
      <w:r w:rsidRPr="006A0D03">
        <w:rPr>
          <w:b/>
          <w:color w:val="4472C4" w:themeColor="accent1"/>
        </w:rPr>
        <w:t>方法使用估计</w:t>
      </w:r>
      <w:r w:rsidRPr="006A0D03">
        <w:rPr>
          <w:b/>
          <w:color w:val="4472C4" w:themeColor="accent1"/>
        </w:rPr>
        <w:t xml:space="preserve"> CSI</w:t>
      </w:r>
      <w:r w:rsidRPr="006A0D03">
        <w:rPr>
          <w:b/>
          <w:color w:val="4472C4" w:themeColor="accent1"/>
        </w:rPr>
        <w:t>，这种比较在本质上是不公平的；反之，若强制</w:t>
      </w:r>
      <w:r w:rsidRPr="006A0D03">
        <w:rPr>
          <w:b/>
          <w:color w:val="4472C4" w:themeColor="accent1"/>
        </w:rPr>
        <w:t xml:space="preserve"> BCD </w:t>
      </w:r>
      <w:r w:rsidRPr="006A0D03">
        <w:rPr>
          <w:b/>
          <w:color w:val="4472C4" w:themeColor="accent1"/>
        </w:rPr>
        <w:t>使用非理想</w:t>
      </w:r>
      <w:r w:rsidRPr="006A0D03">
        <w:rPr>
          <w:b/>
          <w:color w:val="4472C4" w:themeColor="accent1"/>
        </w:rPr>
        <w:t xml:space="preserve"> CSI</w:t>
      </w:r>
      <w:r w:rsidRPr="006A0D03">
        <w:rPr>
          <w:b/>
          <w:color w:val="4472C4" w:themeColor="accent1"/>
        </w:rPr>
        <w:t>，则其性能下降应明确归因于</w:t>
      </w:r>
      <w:r w:rsidRPr="006A0D03">
        <w:rPr>
          <w:b/>
          <w:color w:val="4472C4" w:themeColor="accent1"/>
        </w:rPr>
        <w:t xml:space="preserve"> CSI </w:t>
      </w:r>
      <w:r w:rsidRPr="006A0D03">
        <w:rPr>
          <w:b/>
          <w:color w:val="4472C4" w:themeColor="accent1"/>
        </w:rPr>
        <w:t>误差。作者必须明确说明所有基准算法所采用的</w:t>
      </w:r>
      <w:r w:rsidRPr="006A0D03">
        <w:rPr>
          <w:b/>
          <w:color w:val="4472C4" w:themeColor="accent1"/>
        </w:rPr>
        <w:t xml:space="preserve"> CSI </w:t>
      </w:r>
      <w:r w:rsidRPr="006A0D03">
        <w:rPr>
          <w:b/>
          <w:color w:val="4472C4" w:themeColor="accent1"/>
        </w:rPr>
        <w:t>假设，以确保比较分析的严谨性与公平性。</w:t>
      </w:r>
      <w:r>
        <w:rPr>
          <w:rFonts w:hint="eastAsia"/>
          <w:bCs/>
          <w:color w:val="4472C4" w:themeColor="accent1"/>
        </w:rPr>
        <w:t>）</w:t>
      </w:r>
    </w:p>
    <w:p w14:paraId="15522F6C" w14:textId="77777777" w:rsidR="006A0D03" w:rsidRDefault="006A0D03" w:rsidP="006842F1">
      <w:pPr>
        <w:spacing w:line="360" w:lineRule="auto"/>
        <w:rPr>
          <w:bCs/>
          <w:color w:val="4472C4" w:themeColor="accent1"/>
        </w:rPr>
      </w:pPr>
    </w:p>
    <w:p w14:paraId="3BA53F2F" w14:textId="77777777" w:rsidR="006A0D03" w:rsidRDefault="006A0D03" w:rsidP="006842F1">
      <w:pPr>
        <w:spacing w:line="360" w:lineRule="auto"/>
        <w:rPr>
          <w:bCs/>
          <w:color w:val="4472C4" w:themeColor="accent1"/>
        </w:rPr>
      </w:pPr>
    </w:p>
    <w:p w14:paraId="38E5404E" w14:textId="77777777" w:rsidR="006A0D03" w:rsidRDefault="006A0D03" w:rsidP="006842F1">
      <w:pPr>
        <w:spacing w:line="360" w:lineRule="auto"/>
        <w:rPr>
          <w:bCs/>
          <w:color w:val="4472C4" w:themeColor="accent1"/>
        </w:rPr>
      </w:pPr>
    </w:p>
    <w:p w14:paraId="4099D5F9" w14:textId="77777777" w:rsidR="006A0D03" w:rsidRDefault="006A0D03" w:rsidP="006842F1">
      <w:pPr>
        <w:spacing w:line="360" w:lineRule="auto"/>
        <w:rPr>
          <w:bCs/>
          <w:color w:val="4472C4" w:themeColor="accent1"/>
        </w:rPr>
      </w:pPr>
    </w:p>
    <w:p w14:paraId="23BC3E1D" w14:textId="77777777" w:rsidR="006A0D03" w:rsidRDefault="006A0D03" w:rsidP="006842F1">
      <w:pPr>
        <w:spacing w:line="360" w:lineRule="auto"/>
        <w:rPr>
          <w:bCs/>
          <w:color w:val="4472C4" w:themeColor="accent1"/>
        </w:rPr>
      </w:pPr>
    </w:p>
    <w:p w14:paraId="437984AD" w14:textId="77777777" w:rsidR="006A0D03" w:rsidRDefault="006A0D03" w:rsidP="006842F1">
      <w:pPr>
        <w:spacing w:line="360" w:lineRule="auto"/>
        <w:rPr>
          <w:bCs/>
          <w:color w:val="4472C4" w:themeColor="accent1"/>
        </w:rPr>
      </w:pPr>
    </w:p>
    <w:p w14:paraId="0660817A" w14:textId="77777777" w:rsidR="006A0D03" w:rsidRDefault="006A0D03" w:rsidP="006842F1">
      <w:pPr>
        <w:spacing w:line="360" w:lineRule="auto"/>
        <w:rPr>
          <w:bCs/>
          <w:color w:val="4472C4" w:themeColor="accent1"/>
        </w:rPr>
      </w:pPr>
    </w:p>
    <w:p w14:paraId="0C7A9543" w14:textId="77777777" w:rsidR="006A0D03" w:rsidRDefault="006A0D03" w:rsidP="006842F1">
      <w:pPr>
        <w:spacing w:line="360" w:lineRule="auto"/>
        <w:rPr>
          <w:bCs/>
          <w:color w:val="4472C4" w:themeColor="accent1"/>
        </w:rPr>
      </w:pPr>
    </w:p>
    <w:p w14:paraId="4A9A1FA4" w14:textId="77777777" w:rsidR="006A0D03" w:rsidRDefault="006A0D03" w:rsidP="006842F1">
      <w:pPr>
        <w:spacing w:line="360" w:lineRule="auto"/>
        <w:rPr>
          <w:bCs/>
          <w:color w:val="4472C4" w:themeColor="accent1"/>
        </w:rPr>
      </w:pPr>
    </w:p>
    <w:p w14:paraId="0127FD4D" w14:textId="77777777" w:rsidR="006A0D03" w:rsidRDefault="006A0D03" w:rsidP="006842F1">
      <w:pPr>
        <w:spacing w:line="360" w:lineRule="auto"/>
        <w:rPr>
          <w:bCs/>
          <w:color w:val="4472C4" w:themeColor="accent1"/>
        </w:rPr>
      </w:pPr>
    </w:p>
    <w:p w14:paraId="3D3AB6CA" w14:textId="77777777" w:rsidR="006A0D03" w:rsidRPr="00975B3B" w:rsidRDefault="006A0D03" w:rsidP="006842F1">
      <w:pPr>
        <w:spacing w:line="360" w:lineRule="auto"/>
        <w:rPr>
          <w:bCs/>
          <w:color w:val="4472C4" w:themeColor="accent1"/>
        </w:rPr>
      </w:pPr>
    </w:p>
    <w:p w14:paraId="246ECC9F" w14:textId="14B16872" w:rsidR="00975B3B" w:rsidRDefault="00975B3B" w:rsidP="00975B3B">
      <w:pPr>
        <w:spacing w:line="360" w:lineRule="auto"/>
        <w:rPr>
          <w:b/>
          <w:color w:val="4472C4" w:themeColor="accent1"/>
        </w:rPr>
      </w:pPr>
      <w:r w:rsidRPr="00CC4A86">
        <w:rPr>
          <w:b/>
          <w:color w:val="4472C4" w:themeColor="accent1"/>
        </w:rPr>
        <w:lastRenderedPageBreak/>
        <w:t xml:space="preserve">Comment </w:t>
      </w:r>
      <w:r>
        <w:rPr>
          <w:rFonts w:hint="eastAsia"/>
          <w:b/>
          <w:color w:val="4472C4" w:themeColor="accent1"/>
        </w:rPr>
        <w:t>6:</w:t>
      </w:r>
      <w:r w:rsidRPr="00975B3B">
        <w:rPr>
          <w:rFonts w:ascii="Verdana" w:hAnsi="Verdana"/>
          <w:color w:val="000000"/>
          <w:sz w:val="21"/>
          <w:szCs w:val="21"/>
          <w:shd w:val="clear" w:color="auto" w:fill="FFFFFF"/>
        </w:rPr>
        <w:t xml:space="preserve"> </w:t>
      </w:r>
      <w:r w:rsidRPr="00975B3B">
        <w:rPr>
          <w:bCs/>
          <w:color w:val="4472C4" w:themeColor="accent1"/>
        </w:rPr>
        <w:t>Dataset Generalization and Robustness</w:t>
      </w:r>
    </w:p>
    <w:p w14:paraId="28BF4147" w14:textId="1BFB7E7D" w:rsidR="00975B3B" w:rsidRPr="00975B3B" w:rsidRDefault="00975B3B" w:rsidP="00975B3B">
      <w:pPr>
        <w:spacing w:line="360" w:lineRule="auto"/>
        <w:rPr>
          <w:bCs/>
          <w:color w:val="4472C4" w:themeColor="accent1"/>
        </w:rPr>
      </w:pPr>
      <w:r w:rsidRPr="00975B3B">
        <w:rPr>
          <w:bCs/>
          <w:color w:val="4472C4" w:themeColor="accent1"/>
        </w:rPr>
        <w:t>The DL model is trained on a dataset generated via MATLAB for a specific Rician channel model with a fixed Rician factor ($K=5$) and specific array geometries. The manuscript lacks a discussion on the model's generalization capabilities. The authors should evaluate the trained model's robustness by testing it against channel conditions not seen during training, such as varying Rician factors, different numbers of users, or slight perturbations in the array element spacing.</w:t>
      </w:r>
    </w:p>
    <w:p w14:paraId="19ED8961" w14:textId="049E07BD" w:rsidR="00975B3B" w:rsidRPr="006A0D03" w:rsidRDefault="006A0D03" w:rsidP="00975B3B">
      <w:pPr>
        <w:spacing w:line="360" w:lineRule="auto"/>
        <w:rPr>
          <w:bCs/>
          <w:color w:val="4472C4" w:themeColor="accent1"/>
        </w:rPr>
      </w:pPr>
      <w:r w:rsidRPr="006A0D03">
        <w:rPr>
          <w:rFonts w:hint="eastAsia"/>
          <w:bCs/>
          <w:color w:val="4472C4" w:themeColor="accent1"/>
        </w:rPr>
        <w:t>（</w:t>
      </w:r>
      <w:r w:rsidRPr="006A0D03">
        <w:rPr>
          <w:bCs/>
          <w:color w:val="4472C4" w:themeColor="accent1"/>
        </w:rPr>
        <w:t>该深度学习模型是基于特定</w:t>
      </w:r>
      <w:proofErr w:type="gramStart"/>
      <w:r w:rsidRPr="006A0D03">
        <w:rPr>
          <w:bCs/>
          <w:color w:val="4472C4" w:themeColor="accent1"/>
        </w:rPr>
        <w:t>莱</w:t>
      </w:r>
      <w:proofErr w:type="gramEnd"/>
      <w:r w:rsidRPr="006A0D03">
        <w:rPr>
          <w:bCs/>
          <w:color w:val="4472C4" w:themeColor="accent1"/>
        </w:rPr>
        <w:t>斯（</w:t>
      </w:r>
      <w:r w:rsidRPr="006A0D03">
        <w:rPr>
          <w:bCs/>
          <w:color w:val="4472C4" w:themeColor="accent1"/>
        </w:rPr>
        <w:t>Rician</w:t>
      </w:r>
      <w:r w:rsidRPr="006A0D03">
        <w:rPr>
          <w:bCs/>
          <w:color w:val="4472C4" w:themeColor="accent1"/>
        </w:rPr>
        <w:t>）信道模型（具有固定的</w:t>
      </w:r>
      <w:proofErr w:type="gramStart"/>
      <w:r w:rsidRPr="006A0D03">
        <w:rPr>
          <w:bCs/>
          <w:color w:val="4472C4" w:themeColor="accent1"/>
        </w:rPr>
        <w:t>莱</w:t>
      </w:r>
      <w:proofErr w:type="gramEnd"/>
      <w:r w:rsidRPr="006A0D03">
        <w:rPr>
          <w:bCs/>
          <w:color w:val="4472C4" w:themeColor="accent1"/>
        </w:rPr>
        <w:t>斯因子</w:t>
      </w:r>
      <w:r w:rsidRPr="006A0D03">
        <w:rPr>
          <w:bCs/>
          <w:color w:val="4472C4" w:themeColor="accent1"/>
        </w:rPr>
        <w:t xml:space="preserve"> $K=5$ </w:t>
      </w:r>
      <w:r w:rsidRPr="006A0D03">
        <w:rPr>
          <w:bCs/>
          <w:color w:val="4472C4" w:themeColor="accent1"/>
        </w:rPr>
        <w:t>和特定的阵列几何结构）生成的数据集进行训练的。</w:t>
      </w:r>
      <w:r w:rsidRPr="00316FDB">
        <w:rPr>
          <w:b/>
          <w:color w:val="4472C4" w:themeColor="accent1"/>
        </w:rPr>
        <w:t>文中缺乏对该模型泛化能力的讨论。</w:t>
      </w:r>
      <w:r w:rsidRPr="006A0D03">
        <w:rPr>
          <w:b/>
          <w:color w:val="4472C4" w:themeColor="accent1"/>
        </w:rPr>
        <w:t>作者应通过在训练过程中未涉及的信道条件下（例如变化的</w:t>
      </w:r>
      <w:proofErr w:type="gramStart"/>
      <w:r w:rsidRPr="006A0D03">
        <w:rPr>
          <w:b/>
          <w:color w:val="4472C4" w:themeColor="accent1"/>
        </w:rPr>
        <w:t>莱</w:t>
      </w:r>
      <w:proofErr w:type="gramEnd"/>
      <w:r w:rsidRPr="006A0D03">
        <w:rPr>
          <w:b/>
          <w:color w:val="4472C4" w:themeColor="accent1"/>
        </w:rPr>
        <w:t>斯因子、不同的用户数量或阵列阵元间距的微小扰动）进行测试，来评估已训练模型的鲁棒性。</w:t>
      </w:r>
      <w:r w:rsidRPr="006A0D03">
        <w:rPr>
          <w:rFonts w:hint="eastAsia"/>
          <w:bCs/>
          <w:color w:val="4472C4" w:themeColor="accent1"/>
        </w:rPr>
        <w:t>）</w:t>
      </w:r>
    </w:p>
    <w:p w14:paraId="0823E5FE" w14:textId="77777777" w:rsidR="004F4047" w:rsidRDefault="004F4047" w:rsidP="00975B3B">
      <w:pPr>
        <w:spacing w:line="360" w:lineRule="auto"/>
        <w:rPr>
          <w:b/>
          <w:color w:val="4472C4" w:themeColor="accent1"/>
        </w:rPr>
      </w:pPr>
    </w:p>
    <w:p w14:paraId="46E8A31C" w14:textId="77777777" w:rsidR="004F4047" w:rsidRDefault="004F4047" w:rsidP="00975B3B">
      <w:pPr>
        <w:spacing w:line="360" w:lineRule="auto"/>
        <w:rPr>
          <w:b/>
          <w:color w:val="4472C4" w:themeColor="accent1"/>
        </w:rPr>
      </w:pPr>
    </w:p>
    <w:p w14:paraId="333983FA" w14:textId="77777777" w:rsidR="00EA2061" w:rsidRDefault="00EA2061" w:rsidP="00975B3B">
      <w:pPr>
        <w:spacing w:line="360" w:lineRule="auto"/>
        <w:rPr>
          <w:b/>
          <w:color w:val="4472C4" w:themeColor="accent1"/>
        </w:rPr>
      </w:pPr>
    </w:p>
    <w:p w14:paraId="5E9F3667" w14:textId="77777777" w:rsidR="00EA2061" w:rsidRDefault="00EA2061" w:rsidP="00975B3B">
      <w:pPr>
        <w:spacing w:line="360" w:lineRule="auto"/>
        <w:rPr>
          <w:b/>
          <w:color w:val="4472C4" w:themeColor="accent1"/>
        </w:rPr>
      </w:pPr>
    </w:p>
    <w:p w14:paraId="48856FF7" w14:textId="77777777" w:rsidR="00EA2061" w:rsidRDefault="00EA2061" w:rsidP="00975B3B">
      <w:pPr>
        <w:spacing w:line="360" w:lineRule="auto"/>
        <w:rPr>
          <w:b/>
          <w:color w:val="4472C4" w:themeColor="accent1"/>
        </w:rPr>
      </w:pPr>
    </w:p>
    <w:p w14:paraId="2885BA0C" w14:textId="77777777" w:rsidR="00EA2061" w:rsidRDefault="00EA2061" w:rsidP="00975B3B">
      <w:pPr>
        <w:spacing w:line="360" w:lineRule="auto"/>
        <w:rPr>
          <w:b/>
          <w:color w:val="4472C4" w:themeColor="accent1"/>
        </w:rPr>
      </w:pPr>
    </w:p>
    <w:p w14:paraId="6C283C09" w14:textId="77777777" w:rsidR="00EA2061" w:rsidRDefault="00EA2061" w:rsidP="00975B3B">
      <w:pPr>
        <w:spacing w:line="360" w:lineRule="auto"/>
        <w:rPr>
          <w:b/>
          <w:color w:val="4472C4" w:themeColor="accent1"/>
        </w:rPr>
      </w:pPr>
    </w:p>
    <w:p w14:paraId="798ADD85" w14:textId="77777777" w:rsidR="00316FDB" w:rsidRDefault="00316FDB" w:rsidP="00975B3B">
      <w:pPr>
        <w:spacing w:line="360" w:lineRule="auto"/>
        <w:rPr>
          <w:b/>
          <w:color w:val="4472C4" w:themeColor="accent1"/>
        </w:rPr>
      </w:pPr>
    </w:p>
    <w:p w14:paraId="2D2ED700" w14:textId="77777777" w:rsidR="00316FDB" w:rsidRDefault="00316FDB" w:rsidP="00975B3B">
      <w:pPr>
        <w:spacing w:line="360" w:lineRule="auto"/>
        <w:rPr>
          <w:b/>
          <w:color w:val="4472C4" w:themeColor="accent1"/>
        </w:rPr>
      </w:pPr>
    </w:p>
    <w:p w14:paraId="4AF4F74A" w14:textId="77777777" w:rsidR="00316FDB" w:rsidRDefault="00316FDB" w:rsidP="00975B3B">
      <w:pPr>
        <w:spacing w:line="360" w:lineRule="auto"/>
        <w:rPr>
          <w:b/>
          <w:color w:val="4472C4" w:themeColor="accent1"/>
        </w:rPr>
      </w:pPr>
    </w:p>
    <w:p w14:paraId="00E34A96" w14:textId="77777777" w:rsidR="00316FDB" w:rsidRDefault="00316FDB" w:rsidP="00975B3B">
      <w:pPr>
        <w:spacing w:line="360" w:lineRule="auto"/>
        <w:rPr>
          <w:b/>
          <w:color w:val="4472C4" w:themeColor="accent1"/>
        </w:rPr>
      </w:pPr>
    </w:p>
    <w:p w14:paraId="65B2EF48" w14:textId="77777777" w:rsidR="00316FDB" w:rsidRDefault="00316FDB" w:rsidP="00975B3B">
      <w:pPr>
        <w:spacing w:line="360" w:lineRule="auto"/>
        <w:rPr>
          <w:b/>
          <w:color w:val="4472C4" w:themeColor="accent1"/>
        </w:rPr>
      </w:pPr>
    </w:p>
    <w:p w14:paraId="3E0C46D2" w14:textId="77777777" w:rsidR="00316FDB" w:rsidRDefault="00316FDB" w:rsidP="00975B3B">
      <w:pPr>
        <w:spacing w:line="360" w:lineRule="auto"/>
        <w:rPr>
          <w:b/>
          <w:color w:val="4472C4" w:themeColor="accent1"/>
        </w:rPr>
      </w:pPr>
    </w:p>
    <w:p w14:paraId="0D5E1E0C" w14:textId="77777777" w:rsidR="00316FDB" w:rsidRDefault="00316FDB" w:rsidP="00975B3B">
      <w:pPr>
        <w:spacing w:line="360" w:lineRule="auto"/>
        <w:rPr>
          <w:b/>
          <w:color w:val="4472C4" w:themeColor="accent1"/>
        </w:rPr>
      </w:pPr>
    </w:p>
    <w:p w14:paraId="72CC9A9E" w14:textId="77777777" w:rsidR="00316FDB" w:rsidRDefault="00316FDB" w:rsidP="00975B3B">
      <w:pPr>
        <w:spacing w:line="360" w:lineRule="auto"/>
        <w:rPr>
          <w:b/>
          <w:color w:val="4472C4" w:themeColor="accent1"/>
        </w:rPr>
      </w:pPr>
    </w:p>
    <w:p w14:paraId="00561EDE" w14:textId="77777777" w:rsidR="00316FDB" w:rsidRDefault="00316FDB" w:rsidP="00975B3B">
      <w:pPr>
        <w:spacing w:line="360" w:lineRule="auto"/>
        <w:rPr>
          <w:b/>
          <w:color w:val="4472C4" w:themeColor="accent1"/>
        </w:rPr>
      </w:pPr>
    </w:p>
    <w:p w14:paraId="0760E2EA" w14:textId="77777777" w:rsidR="00316FDB" w:rsidRDefault="00316FDB" w:rsidP="00975B3B">
      <w:pPr>
        <w:spacing w:line="360" w:lineRule="auto"/>
        <w:rPr>
          <w:b/>
          <w:color w:val="4472C4" w:themeColor="accent1"/>
        </w:rPr>
      </w:pPr>
    </w:p>
    <w:p w14:paraId="02B8F708" w14:textId="77777777" w:rsidR="00316FDB" w:rsidRDefault="00316FDB" w:rsidP="00975B3B">
      <w:pPr>
        <w:spacing w:line="360" w:lineRule="auto"/>
        <w:rPr>
          <w:b/>
          <w:color w:val="4472C4" w:themeColor="accent1"/>
        </w:rPr>
      </w:pPr>
    </w:p>
    <w:p w14:paraId="49ACAF27" w14:textId="1E718B82" w:rsidR="00975B3B" w:rsidRDefault="00975B3B" w:rsidP="00975B3B">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 xml:space="preserve">7: </w:t>
      </w:r>
      <w:r w:rsidRPr="00975B3B">
        <w:rPr>
          <w:bCs/>
          <w:color w:val="4472C4" w:themeColor="accent1"/>
        </w:rPr>
        <w:t>Discuss recent advancements in unsupervised and model-driven learning for ISAC beamforming. For instance, comparing their residual learning approach to deep unfolding techniques (which unroll iterative optimization algorithms into neural networks) would provide a stronger theoretical grounding.</w:t>
      </w:r>
    </w:p>
    <w:p w14:paraId="51BF8C7D" w14:textId="776EE5BA" w:rsidR="004F4047" w:rsidRDefault="004F4047" w:rsidP="00975B3B">
      <w:pPr>
        <w:spacing w:line="360" w:lineRule="auto"/>
        <w:rPr>
          <w:bCs/>
          <w:color w:val="4472C4" w:themeColor="accent1"/>
        </w:rPr>
      </w:pPr>
      <w:r>
        <w:rPr>
          <w:rFonts w:hint="eastAsia"/>
          <w:bCs/>
          <w:color w:val="4472C4" w:themeColor="accent1"/>
        </w:rPr>
        <w:t>（</w:t>
      </w:r>
      <w:r w:rsidRPr="00316FDB">
        <w:rPr>
          <w:b/>
          <w:color w:val="4472C4" w:themeColor="accent1"/>
        </w:rPr>
        <w:t>探讨</w:t>
      </w:r>
      <w:r w:rsidRPr="004F4047">
        <w:rPr>
          <w:bCs/>
          <w:color w:val="4472C4" w:themeColor="accent1"/>
        </w:rPr>
        <w:t>面向</w:t>
      </w:r>
      <w:r w:rsidRPr="004F4047">
        <w:rPr>
          <w:bCs/>
          <w:color w:val="4472C4" w:themeColor="accent1"/>
        </w:rPr>
        <w:t xml:space="preserve"> ISAC</w:t>
      </w:r>
      <w:r w:rsidRPr="004F4047">
        <w:rPr>
          <w:bCs/>
          <w:color w:val="4472C4" w:themeColor="accent1"/>
        </w:rPr>
        <w:t>（通信感知一体化）波束赋形的无监督学习与模型驱动学习领域的</w:t>
      </w:r>
      <w:r w:rsidRPr="00316FDB">
        <w:rPr>
          <w:b/>
          <w:color w:val="4472C4" w:themeColor="accent1"/>
        </w:rPr>
        <w:t>最新进展</w:t>
      </w:r>
      <w:r w:rsidRPr="004F4047">
        <w:rPr>
          <w:bCs/>
          <w:color w:val="4472C4" w:themeColor="accent1"/>
        </w:rPr>
        <w:t>。例如，将这些方法中的残差学习策略与深度展开技术（即将迭代优化算法展开为神经网络）进行对比，</w:t>
      </w:r>
      <w:r w:rsidRPr="00316FDB">
        <w:rPr>
          <w:b/>
          <w:color w:val="4472C4" w:themeColor="accent1"/>
        </w:rPr>
        <w:t>将有助于建立更坚实的理论基础。</w:t>
      </w:r>
      <w:r>
        <w:rPr>
          <w:rFonts w:hint="eastAsia"/>
          <w:bCs/>
          <w:color w:val="4472C4" w:themeColor="accent1"/>
        </w:rPr>
        <w:t>）</w:t>
      </w:r>
    </w:p>
    <w:p w14:paraId="12DF57BF" w14:textId="77777777" w:rsidR="00975B3B" w:rsidRDefault="00975B3B" w:rsidP="00975B3B">
      <w:pPr>
        <w:spacing w:line="360" w:lineRule="auto"/>
        <w:rPr>
          <w:bCs/>
          <w:color w:val="4472C4" w:themeColor="accent1"/>
        </w:rPr>
      </w:pPr>
    </w:p>
    <w:p w14:paraId="37FBD414" w14:textId="77777777" w:rsidR="00975B3B" w:rsidRDefault="00975B3B" w:rsidP="00975B3B">
      <w:pPr>
        <w:spacing w:line="360" w:lineRule="auto"/>
        <w:rPr>
          <w:bCs/>
          <w:color w:val="4472C4" w:themeColor="accent1"/>
        </w:rPr>
      </w:pPr>
    </w:p>
    <w:p w14:paraId="5793977A" w14:textId="77777777" w:rsidR="00975B3B" w:rsidRDefault="00975B3B" w:rsidP="00975B3B">
      <w:pPr>
        <w:spacing w:line="360" w:lineRule="auto"/>
        <w:rPr>
          <w:bCs/>
          <w:color w:val="4472C4" w:themeColor="accent1"/>
        </w:rPr>
      </w:pPr>
    </w:p>
    <w:p w14:paraId="79D2FCA5" w14:textId="77777777" w:rsidR="00975B3B" w:rsidRDefault="00975B3B" w:rsidP="00975B3B">
      <w:pPr>
        <w:spacing w:line="360" w:lineRule="auto"/>
        <w:rPr>
          <w:bCs/>
          <w:color w:val="4472C4" w:themeColor="accent1"/>
        </w:rPr>
      </w:pPr>
    </w:p>
    <w:p w14:paraId="77084F0F" w14:textId="77777777" w:rsidR="00316FDB" w:rsidRDefault="00316FDB" w:rsidP="00975B3B">
      <w:pPr>
        <w:spacing w:line="360" w:lineRule="auto"/>
        <w:rPr>
          <w:bCs/>
          <w:color w:val="4472C4" w:themeColor="accent1"/>
        </w:rPr>
      </w:pPr>
    </w:p>
    <w:p w14:paraId="37F8A383" w14:textId="77777777" w:rsidR="00316FDB" w:rsidRDefault="00316FDB" w:rsidP="00975B3B">
      <w:pPr>
        <w:spacing w:line="360" w:lineRule="auto"/>
        <w:rPr>
          <w:bCs/>
          <w:color w:val="4472C4" w:themeColor="accent1"/>
        </w:rPr>
      </w:pPr>
    </w:p>
    <w:p w14:paraId="65ACEF4C" w14:textId="77777777" w:rsidR="00316FDB" w:rsidRDefault="00316FDB" w:rsidP="00975B3B">
      <w:pPr>
        <w:spacing w:line="360" w:lineRule="auto"/>
        <w:rPr>
          <w:bCs/>
          <w:color w:val="4472C4" w:themeColor="accent1"/>
        </w:rPr>
      </w:pPr>
    </w:p>
    <w:p w14:paraId="61EC52A4" w14:textId="77777777" w:rsidR="00316FDB" w:rsidRDefault="00316FDB" w:rsidP="00975B3B">
      <w:pPr>
        <w:spacing w:line="360" w:lineRule="auto"/>
        <w:rPr>
          <w:bCs/>
          <w:color w:val="4472C4" w:themeColor="accent1"/>
        </w:rPr>
      </w:pPr>
    </w:p>
    <w:p w14:paraId="117518F7" w14:textId="77777777" w:rsidR="00316FDB" w:rsidRDefault="00316FDB" w:rsidP="00975B3B">
      <w:pPr>
        <w:spacing w:line="360" w:lineRule="auto"/>
        <w:rPr>
          <w:bCs/>
          <w:color w:val="4472C4" w:themeColor="accent1"/>
        </w:rPr>
      </w:pPr>
    </w:p>
    <w:p w14:paraId="6E632580" w14:textId="77777777" w:rsidR="00316FDB" w:rsidRDefault="00316FDB" w:rsidP="00975B3B">
      <w:pPr>
        <w:spacing w:line="360" w:lineRule="auto"/>
        <w:rPr>
          <w:bCs/>
          <w:color w:val="4472C4" w:themeColor="accent1"/>
        </w:rPr>
      </w:pPr>
    </w:p>
    <w:p w14:paraId="32129963" w14:textId="77777777" w:rsidR="00316FDB" w:rsidRDefault="00316FDB" w:rsidP="00975B3B">
      <w:pPr>
        <w:spacing w:line="360" w:lineRule="auto"/>
        <w:rPr>
          <w:bCs/>
          <w:color w:val="4472C4" w:themeColor="accent1"/>
        </w:rPr>
      </w:pPr>
    </w:p>
    <w:p w14:paraId="42A0E60F" w14:textId="77777777" w:rsidR="00316FDB" w:rsidRDefault="00316FDB" w:rsidP="00975B3B">
      <w:pPr>
        <w:spacing w:line="360" w:lineRule="auto"/>
        <w:rPr>
          <w:bCs/>
          <w:color w:val="4472C4" w:themeColor="accent1"/>
        </w:rPr>
      </w:pPr>
    </w:p>
    <w:p w14:paraId="6304C130" w14:textId="77777777" w:rsidR="00316FDB" w:rsidRDefault="00316FDB" w:rsidP="00975B3B">
      <w:pPr>
        <w:spacing w:line="360" w:lineRule="auto"/>
        <w:rPr>
          <w:bCs/>
          <w:color w:val="4472C4" w:themeColor="accent1"/>
        </w:rPr>
      </w:pPr>
    </w:p>
    <w:p w14:paraId="2F72CCD7" w14:textId="77777777" w:rsidR="00316FDB" w:rsidRDefault="00316FDB" w:rsidP="00975B3B">
      <w:pPr>
        <w:spacing w:line="360" w:lineRule="auto"/>
        <w:rPr>
          <w:bCs/>
          <w:color w:val="4472C4" w:themeColor="accent1"/>
        </w:rPr>
      </w:pPr>
    </w:p>
    <w:p w14:paraId="5E84493A" w14:textId="77777777" w:rsidR="00316FDB" w:rsidRDefault="00316FDB" w:rsidP="00975B3B">
      <w:pPr>
        <w:spacing w:line="360" w:lineRule="auto"/>
        <w:rPr>
          <w:bCs/>
          <w:color w:val="4472C4" w:themeColor="accent1"/>
        </w:rPr>
      </w:pPr>
    </w:p>
    <w:p w14:paraId="7BEDA78E" w14:textId="77777777" w:rsidR="00316FDB" w:rsidRDefault="00316FDB" w:rsidP="00975B3B">
      <w:pPr>
        <w:spacing w:line="360" w:lineRule="auto"/>
        <w:rPr>
          <w:bCs/>
          <w:color w:val="4472C4" w:themeColor="accent1"/>
        </w:rPr>
      </w:pPr>
    </w:p>
    <w:p w14:paraId="656B5F64" w14:textId="77777777" w:rsidR="00316FDB" w:rsidRDefault="00316FDB" w:rsidP="00975B3B">
      <w:pPr>
        <w:spacing w:line="360" w:lineRule="auto"/>
        <w:rPr>
          <w:bCs/>
          <w:color w:val="4472C4" w:themeColor="accent1"/>
        </w:rPr>
      </w:pPr>
    </w:p>
    <w:p w14:paraId="5F27E3FD" w14:textId="77777777" w:rsidR="00316FDB" w:rsidRDefault="00316FDB" w:rsidP="00975B3B">
      <w:pPr>
        <w:spacing w:line="360" w:lineRule="auto"/>
        <w:rPr>
          <w:bCs/>
          <w:color w:val="4472C4" w:themeColor="accent1"/>
        </w:rPr>
      </w:pPr>
    </w:p>
    <w:p w14:paraId="0C29C147" w14:textId="77777777" w:rsidR="00316FDB" w:rsidRDefault="00316FDB" w:rsidP="00975B3B">
      <w:pPr>
        <w:spacing w:line="360" w:lineRule="auto"/>
        <w:rPr>
          <w:bCs/>
          <w:color w:val="4472C4" w:themeColor="accent1"/>
        </w:rPr>
      </w:pPr>
    </w:p>
    <w:p w14:paraId="4A061E20" w14:textId="77777777" w:rsidR="00316FDB" w:rsidRDefault="00316FDB" w:rsidP="00975B3B">
      <w:pPr>
        <w:spacing w:line="360" w:lineRule="auto"/>
        <w:rPr>
          <w:bCs/>
          <w:color w:val="4472C4" w:themeColor="accent1"/>
        </w:rPr>
      </w:pPr>
    </w:p>
    <w:p w14:paraId="131BCFDD" w14:textId="77777777" w:rsidR="00316FDB" w:rsidRDefault="00316FDB" w:rsidP="00975B3B">
      <w:pPr>
        <w:spacing w:line="360" w:lineRule="auto"/>
        <w:rPr>
          <w:bCs/>
          <w:color w:val="4472C4" w:themeColor="accent1"/>
        </w:rPr>
      </w:pPr>
    </w:p>
    <w:p w14:paraId="42FBCD50" w14:textId="77777777" w:rsidR="00316FDB" w:rsidRDefault="00316FDB" w:rsidP="00975B3B">
      <w:pPr>
        <w:spacing w:line="360" w:lineRule="auto"/>
        <w:rPr>
          <w:bCs/>
          <w:color w:val="4472C4" w:themeColor="accent1"/>
        </w:rPr>
      </w:pPr>
    </w:p>
    <w:p w14:paraId="124E5661" w14:textId="77777777" w:rsidR="00316FDB" w:rsidRPr="00975B3B" w:rsidRDefault="00316FDB" w:rsidP="00975B3B">
      <w:pPr>
        <w:spacing w:line="360" w:lineRule="auto"/>
        <w:rPr>
          <w:bCs/>
          <w:color w:val="4472C4" w:themeColor="accent1"/>
        </w:rPr>
      </w:pPr>
    </w:p>
    <w:p w14:paraId="00C83846" w14:textId="23F3CFF5" w:rsidR="00975B3B" w:rsidRDefault="00975B3B" w:rsidP="00975B3B">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8:</w:t>
      </w:r>
      <w:r w:rsidRPr="00975B3B">
        <w:rPr>
          <w:rFonts w:ascii="Verdana" w:hAnsi="Verdana"/>
          <w:color w:val="000000"/>
          <w:sz w:val="21"/>
          <w:szCs w:val="21"/>
          <w:shd w:val="clear" w:color="auto" w:fill="FFFFFF"/>
        </w:rPr>
        <w:t xml:space="preserve"> </w:t>
      </w:r>
      <w:r w:rsidRPr="00975B3B">
        <w:rPr>
          <w:bCs/>
          <w:color w:val="4472C4" w:themeColor="accent1"/>
        </w:rPr>
        <w:t>Acknowledge recent works on multi-task learning specifically applied to RIS channel estimation and localization, highlighting how their specific multi-view feature fusion architecture offers superior performance or lower overhead compared to contemporary DL-based estimators.</w:t>
      </w:r>
    </w:p>
    <w:p w14:paraId="311126CE" w14:textId="72535BF7" w:rsidR="00273C75" w:rsidRPr="00975B3B" w:rsidRDefault="00273C75" w:rsidP="00975B3B">
      <w:pPr>
        <w:spacing w:line="360" w:lineRule="auto"/>
        <w:rPr>
          <w:bCs/>
          <w:color w:val="4472C4" w:themeColor="accent1"/>
        </w:rPr>
      </w:pPr>
      <w:r>
        <w:rPr>
          <w:rFonts w:hint="eastAsia"/>
          <w:bCs/>
          <w:color w:val="4472C4" w:themeColor="accent1"/>
        </w:rPr>
        <w:t>（</w:t>
      </w:r>
      <w:r w:rsidRPr="00273C75">
        <w:rPr>
          <w:bCs/>
          <w:color w:val="4472C4" w:themeColor="accent1"/>
        </w:rPr>
        <w:t>提及近期应用于</w:t>
      </w:r>
      <w:r w:rsidRPr="00273C75">
        <w:rPr>
          <w:bCs/>
          <w:color w:val="4472C4" w:themeColor="accent1"/>
        </w:rPr>
        <w:t>RIS</w:t>
      </w:r>
      <w:r w:rsidRPr="00273C75">
        <w:rPr>
          <w:bCs/>
          <w:color w:val="4472C4" w:themeColor="accent1"/>
        </w:rPr>
        <w:t>信道估计与定位的多任务学习研究，并强调其特定的多视图特征融合架构相比现有的基于深度学习（</w:t>
      </w:r>
      <w:r w:rsidRPr="00273C75">
        <w:rPr>
          <w:bCs/>
          <w:color w:val="4472C4" w:themeColor="accent1"/>
        </w:rPr>
        <w:t>DL</w:t>
      </w:r>
      <w:r w:rsidRPr="00273C75">
        <w:rPr>
          <w:bCs/>
          <w:color w:val="4472C4" w:themeColor="accent1"/>
        </w:rPr>
        <w:t>）的估计器，具有更优的性能或更低的开销。</w:t>
      </w:r>
      <w:r>
        <w:rPr>
          <w:rFonts w:hint="eastAsia"/>
          <w:bCs/>
          <w:color w:val="4472C4" w:themeColor="accent1"/>
        </w:rPr>
        <w:t>）</w:t>
      </w:r>
    </w:p>
    <w:p w14:paraId="5152C315" w14:textId="77777777" w:rsidR="00975B3B" w:rsidRDefault="00975B3B" w:rsidP="006842F1">
      <w:pPr>
        <w:spacing w:line="360" w:lineRule="auto"/>
        <w:rPr>
          <w:bCs/>
          <w:color w:val="4472C4" w:themeColor="accent1"/>
        </w:rPr>
      </w:pPr>
    </w:p>
    <w:p w14:paraId="05090E44" w14:textId="77777777" w:rsidR="00975B3B" w:rsidRDefault="00975B3B" w:rsidP="006842F1">
      <w:pPr>
        <w:spacing w:line="360" w:lineRule="auto"/>
        <w:rPr>
          <w:bCs/>
          <w:color w:val="4472C4" w:themeColor="accent1"/>
        </w:rPr>
      </w:pPr>
    </w:p>
    <w:p w14:paraId="420028C5" w14:textId="77777777" w:rsidR="00545194" w:rsidRDefault="00545194" w:rsidP="006842F1">
      <w:pPr>
        <w:spacing w:line="360" w:lineRule="auto"/>
        <w:rPr>
          <w:bCs/>
          <w:color w:val="4472C4" w:themeColor="accent1"/>
        </w:rPr>
      </w:pPr>
    </w:p>
    <w:p w14:paraId="0A22DF64" w14:textId="77777777" w:rsidR="00545194" w:rsidRDefault="00545194" w:rsidP="006842F1">
      <w:pPr>
        <w:spacing w:line="360" w:lineRule="auto"/>
        <w:rPr>
          <w:bCs/>
          <w:color w:val="4472C4" w:themeColor="accent1"/>
        </w:rPr>
      </w:pPr>
    </w:p>
    <w:p w14:paraId="23ABAC5B" w14:textId="77777777" w:rsidR="00545194" w:rsidRDefault="00545194" w:rsidP="006842F1">
      <w:pPr>
        <w:spacing w:line="360" w:lineRule="auto"/>
        <w:rPr>
          <w:bCs/>
          <w:color w:val="4472C4" w:themeColor="accent1"/>
        </w:rPr>
      </w:pPr>
    </w:p>
    <w:p w14:paraId="74E86DA4" w14:textId="77777777" w:rsidR="00545194" w:rsidRDefault="00545194" w:rsidP="006842F1">
      <w:pPr>
        <w:spacing w:line="360" w:lineRule="auto"/>
        <w:rPr>
          <w:bCs/>
          <w:color w:val="4472C4" w:themeColor="accent1"/>
        </w:rPr>
      </w:pPr>
    </w:p>
    <w:p w14:paraId="3D94B4B4" w14:textId="77777777" w:rsidR="00545194" w:rsidRDefault="00545194" w:rsidP="006842F1">
      <w:pPr>
        <w:spacing w:line="360" w:lineRule="auto"/>
        <w:rPr>
          <w:bCs/>
          <w:color w:val="4472C4" w:themeColor="accent1"/>
        </w:rPr>
      </w:pPr>
    </w:p>
    <w:p w14:paraId="5E58431D" w14:textId="77777777" w:rsidR="00B36B7F" w:rsidRDefault="00B36B7F" w:rsidP="006842F1">
      <w:pPr>
        <w:spacing w:line="360" w:lineRule="auto"/>
        <w:rPr>
          <w:bCs/>
          <w:color w:val="4472C4" w:themeColor="accent1"/>
        </w:rPr>
      </w:pPr>
    </w:p>
    <w:p w14:paraId="3C3E635C" w14:textId="77777777" w:rsidR="00B36B7F" w:rsidRDefault="00B36B7F" w:rsidP="006842F1">
      <w:pPr>
        <w:spacing w:line="360" w:lineRule="auto"/>
        <w:rPr>
          <w:bCs/>
          <w:color w:val="4472C4" w:themeColor="accent1"/>
        </w:rPr>
      </w:pPr>
    </w:p>
    <w:p w14:paraId="20EC0F4F" w14:textId="77777777" w:rsidR="00B36B7F" w:rsidRDefault="00B36B7F" w:rsidP="006842F1">
      <w:pPr>
        <w:spacing w:line="360" w:lineRule="auto"/>
        <w:rPr>
          <w:bCs/>
          <w:color w:val="4472C4" w:themeColor="accent1"/>
        </w:rPr>
      </w:pPr>
    </w:p>
    <w:p w14:paraId="694074E1" w14:textId="77777777" w:rsidR="00B36B7F" w:rsidRDefault="00B36B7F" w:rsidP="006842F1">
      <w:pPr>
        <w:spacing w:line="360" w:lineRule="auto"/>
        <w:rPr>
          <w:bCs/>
          <w:color w:val="4472C4" w:themeColor="accent1"/>
        </w:rPr>
      </w:pPr>
    </w:p>
    <w:p w14:paraId="2CFD5BF8" w14:textId="77777777" w:rsidR="00B36B7F" w:rsidRDefault="00B36B7F" w:rsidP="006842F1">
      <w:pPr>
        <w:spacing w:line="360" w:lineRule="auto"/>
        <w:rPr>
          <w:bCs/>
          <w:color w:val="4472C4" w:themeColor="accent1"/>
        </w:rPr>
      </w:pPr>
    </w:p>
    <w:p w14:paraId="2B28C0AC" w14:textId="77777777" w:rsidR="00B36B7F" w:rsidRDefault="00B36B7F" w:rsidP="006842F1">
      <w:pPr>
        <w:spacing w:line="360" w:lineRule="auto"/>
        <w:rPr>
          <w:bCs/>
          <w:color w:val="4472C4" w:themeColor="accent1"/>
        </w:rPr>
      </w:pPr>
    </w:p>
    <w:p w14:paraId="6B2A72A2" w14:textId="77777777" w:rsidR="00B36B7F" w:rsidRDefault="00B36B7F" w:rsidP="006842F1">
      <w:pPr>
        <w:spacing w:line="360" w:lineRule="auto"/>
        <w:rPr>
          <w:bCs/>
          <w:color w:val="4472C4" w:themeColor="accent1"/>
        </w:rPr>
      </w:pPr>
    </w:p>
    <w:p w14:paraId="085C3AF1" w14:textId="77777777" w:rsidR="00B36B7F" w:rsidRDefault="00B36B7F" w:rsidP="006842F1">
      <w:pPr>
        <w:spacing w:line="360" w:lineRule="auto"/>
        <w:rPr>
          <w:bCs/>
          <w:color w:val="4472C4" w:themeColor="accent1"/>
        </w:rPr>
      </w:pPr>
    </w:p>
    <w:p w14:paraId="269885E6" w14:textId="77777777" w:rsidR="00B36B7F" w:rsidRDefault="00B36B7F" w:rsidP="006842F1">
      <w:pPr>
        <w:spacing w:line="360" w:lineRule="auto"/>
        <w:rPr>
          <w:bCs/>
          <w:color w:val="4472C4" w:themeColor="accent1"/>
        </w:rPr>
      </w:pPr>
    </w:p>
    <w:p w14:paraId="2360B895" w14:textId="77777777" w:rsidR="00B36B7F" w:rsidRDefault="00B36B7F" w:rsidP="006842F1">
      <w:pPr>
        <w:spacing w:line="360" w:lineRule="auto"/>
        <w:rPr>
          <w:bCs/>
          <w:color w:val="4472C4" w:themeColor="accent1"/>
        </w:rPr>
      </w:pPr>
    </w:p>
    <w:p w14:paraId="236A8F8E" w14:textId="77777777" w:rsidR="00B36B7F" w:rsidRDefault="00B36B7F" w:rsidP="006842F1">
      <w:pPr>
        <w:spacing w:line="360" w:lineRule="auto"/>
        <w:rPr>
          <w:bCs/>
          <w:color w:val="4472C4" w:themeColor="accent1"/>
        </w:rPr>
      </w:pPr>
    </w:p>
    <w:p w14:paraId="31FCD2E7" w14:textId="77777777" w:rsidR="00B36B7F" w:rsidRDefault="00B36B7F" w:rsidP="006842F1">
      <w:pPr>
        <w:spacing w:line="360" w:lineRule="auto"/>
        <w:rPr>
          <w:bCs/>
          <w:color w:val="4472C4" w:themeColor="accent1"/>
        </w:rPr>
      </w:pPr>
    </w:p>
    <w:p w14:paraId="17BD4DC5" w14:textId="77777777" w:rsidR="00B36B7F" w:rsidRDefault="00B36B7F" w:rsidP="006842F1">
      <w:pPr>
        <w:spacing w:line="360" w:lineRule="auto"/>
        <w:rPr>
          <w:bCs/>
          <w:color w:val="4472C4" w:themeColor="accent1"/>
        </w:rPr>
      </w:pPr>
    </w:p>
    <w:p w14:paraId="169D7E70" w14:textId="77777777" w:rsidR="00B36B7F" w:rsidRDefault="00B36B7F" w:rsidP="006842F1">
      <w:pPr>
        <w:spacing w:line="360" w:lineRule="auto"/>
        <w:rPr>
          <w:bCs/>
          <w:color w:val="4472C4" w:themeColor="accent1"/>
        </w:rPr>
      </w:pPr>
    </w:p>
    <w:p w14:paraId="609CA2E2" w14:textId="77777777" w:rsidR="00B36B7F" w:rsidRDefault="00B36B7F" w:rsidP="006842F1">
      <w:pPr>
        <w:spacing w:line="360" w:lineRule="auto"/>
        <w:rPr>
          <w:rFonts w:hint="eastAsia"/>
          <w:bCs/>
          <w:color w:val="4472C4" w:themeColor="accent1"/>
        </w:rPr>
      </w:pPr>
    </w:p>
    <w:p w14:paraId="4BE03EF2" w14:textId="2981F0A6" w:rsidR="00975B3B" w:rsidRDefault="00975B3B" w:rsidP="00975B3B">
      <w:pPr>
        <w:jc w:val="center"/>
        <w:rPr>
          <w:b/>
          <w:sz w:val="30"/>
          <w:szCs w:val="30"/>
        </w:rPr>
      </w:pPr>
      <w:r w:rsidRPr="00764540">
        <w:rPr>
          <w:b/>
          <w:sz w:val="30"/>
          <w:szCs w:val="30"/>
        </w:rPr>
        <w:lastRenderedPageBreak/>
        <w:t xml:space="preserve">Reviewer: </w:t>
      </w:r>
      <w:r>
        <w:rPr>
          <w:rFonts w:hint="eastAsia"/>
          <w:b/>
          <w:sz w:val="30"/>
          <w:szCs w:val="30"/>
        </w:rPr>
        <w:t>3</w:t>
      </w:r>
    </w:p>
    <w:p w14:paraId="6E18E398" w14:textId="34FCEC5C" w:rsidR="00975B3B" w:rsidRDefault="00975B3B" w:rsidP="006842F1">
      <w:pPr>
        <w:spacing w:line="360" w:lineRule="auto"/>
        <w:rPr>
          <w:bCs/>
          <w:color w:val="4472C4" w:themeColor="accent1"/>
        </w:rPr>
      </w:pPr>
      <w:r w:rsidRPr="00CC4A86">
        <w:rPr>
          <w:b/>
          <w:color w:val="4472C4" w:themeColor="accent1"/>
        </w:rPr>
        <w:t>Comment 1:</w:t>
      </w:r>
      <w:r w:rsidRPr="00975B3B">
        <w:rPr>
          <w:rFonts w:ascii="Verdana" w:hAnsi="Verdana"/>
          <w:color w:val="000000"/>
          <w:sz w:val="21"/>
          <w:szCs w:val="21"/>
          <w:shd w:val="clear" w:color="auto" w:fill="FFFFFF"/>
        </w:rPr>
        <w:t xml:space="preserve"> </w:t>
      </w:r>
      <w:r w:rsidRPr="00975B3B">
        <w:rPr>
          <w:bCs/>
          <w:color w:val="4472C4" w:themeColor="accent1"/>
        </w:rPr>
        <w:t xml:space="preserve">The sensing metric in (14) sums the contributions of the communication beamformers </w:t>
      </w:r>
      <w:proofErr w:type="spellStart"/>
      <w:r w:rsidRPr="00975B3B">
        <w:rPr>
          <w:bCs/>
          <w:color w:val="4472C4" w:themeColor="accent1"/>
        </w:rPr>
        <w:t>w_k</w:t>
      </w:r>
      <w:proofErr w:type="spellEnd"/>
      <w:r w:rsidRPr="00975B3B">
        <w:rPr>
          <w:bCs/>
          <w:color w:val="4472C4" w:themeColor="accent1"/>
        </w:rPr>
        <w:t xml:space="preserve">, although Section II-A states that </w:t>
      </w:r>
      <w:proofErr w:type="spellStart"/>
      <w:r w:rsidRPr="00975B3B">
        <w:rPr>
          <w:bCs/>
          <w:color w:val="4472C4" w:themeColor="accent1"/>
        </w:rPr>
        <w:t>w_k</w:t>
      </w:r>
      <w:proofErr w:type="spellEnd"/>
      <w:r w:rsidRPr="00975B3B">
        <w:rPr>
          <w:bCs/>
          <w:color w:val="4472C4" w:themeColor="accent1"/>
        </w:rPr>
        <w:t xml:space="preserve"> = 0 in the dedicated sensing phase, and it omits the fading coefficient beta, the path loss, and the target radar cross section that appear in (9). Please make the definition consistent with the transmission model, and correct the unit of the energy efficiency, which is reported as dB/J although the denominator is a power.</w:t>
      </w:r>
    </w:p>
    <w:p w14:paraId="25074128" w14:textId="193AD974" w:rsidR="00975B3B"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式</w:t>
      </w:r>
      <w:r w:rsidRPr="00E24A75">
        <w:rPr>
          <w:bCs/>
          <w:color w:val="4472C4" w:themeColor="accent1"/>
        </w:rPr>
        <w:t xml:space="preserve"> (14) </w:t>
      </w:r>
      <w:r w:rsidRPr="00E24A75">
        <w:rPr>
          <w:bCs/>
          <w:color w:val="4472C4" w:themeColor="accent1"/>
        </w:rPr>
        <w:t>中的感知度量指标累加了通信波束赋形向量</w:t>
      </w:r>
      <w:r w:rsidRPr="00E24A75">
        <w:rPr>
          <w:bCs/>
          <w:color w:val="4472C4" w:themeColor="accent1"/>
        </w:rPr>
        <w:t xml:space="preserve"> $</w:t>
      </w:r>
      <w:proofErr w:type="spellStart"/>
      <w:r w:rsidRPr="00E24A75">
        <w:rPr>
          <w:bCs/>
          <w:color w:val="4472C4" w:themeColor="accent1"/>
        </w:rPr>
        <w:t>w_k</w:t>
      </w:r>
      <w:proofErr w:type="spellEnd"/>
      <w:r w:rsidRPr="00E24A75">
        <w:rPr>
          <w:bCs/>
          <w:color w:val="4472C4" w:themeColor="accent1"/>
        </w:rPr>
        <w:t xml:space="preserve">$ </w:t>
      </w:r>
      <w:r w:rsidRPr="00E24A75">
        <w:rPr>
          <w:bCs/>
          <w:color w:val="4472C4" w:themeColor="accent1"/>
        </w:rPr>
        <w:t>的贡献，尽管第</w:t>
      </w:r>
      <w:r w:rsidRPr="00E24A75">
        <w:rPr>
          <w:bCs/>
          <w:color w:val="4472C4" w:themeColor="accent1"/>
        </w:rPr>
        <w:t xml:space="preserve"> II-A </w:t>
      </w:r>
      <w:proofErr w:type="gramStart"/>
      <w:r w:rsidRPr="00E24A75">
        <w:rPr>
          <w:bCs/>
          <w:color w:val="4472C4" w:themeColor="accent1"/>
        </w:rPr>
        <w:t>节指出</w:t>
      </w:r>
      <w:proofErr w:type="gramEnd"/>
      <w:r w:rsidRPr="00E24A75">
        <w:rPr>
          <w:bCs/>
          <w:color w:val="4472C4" w:themeColor="accent1"/>
        </w:rPr>
        <w:t>在专用感知阶段</w:t>
      </w:r>
      <w:r w:rsidRPr="00E24A75">
        <w:rPr>
          <w:bCs/>
          <w:color w:val="4472C4" w:themeColor="accent1"/>
        </w:rPr>
        <w:t xml:space="preserve"> $</w:t>
      </w:r>
      <w:proofErr w:type="spellStart"/>
      <w:r w:rsidRPr="00E24A75">
        <w:rPr>
          <w:bCs/>
          <w:color w:val="4472C4" w:themeColor="accent1"/>
        </w:rPr>
        <w:t>w_k</w:t>
      </w:r>
      <w:proofErr w:type="spellEnd"/>
      <w:r w:rsidRPr="00E24A75">
        <w:rPr>
          <w:bCs/>
          <w:color w:val="4472C4" w:themeColor="accent1"/>
        </w:rPr>
        <w:t xml:space="preserve"> = 0$</w:t>
      </w:r>
      <w:r w:rsidRPr="00E24A75">
        <w:rPr>
          <w:bCs/>
          <w:color w:val="4472C4" w:themeColor="accent1"/>
        </w:rPr>
        <w:t>；此外，该式还</w:t>
      </w:r>
      <w:proofErr w:type="gramStart"/>
      <w:r w:rsidRPr="00E24A75">
        <w:rPr>
          <w:bCs/>
          <w:color w:val="4472C4" w:themeColor="accent1"/>
        </w:rPr>
        <w:t>遗漏了式</w:t>
      </w:r>
      <w:proofErr w:type="gramEnd"/>
      <w:r w:rsidRPr="00E24A75">
        <w:rPr>
          <w:bCs/>
          <w:color w:val="4472C4" w:themeColor="accent1"/>
        </w:rPr>
        <w:t xml:space="preserve"> (9) </w:t>
      </w:r>
      <w:r w:rsidRPr="00E24A75">
        <w:rPr>
          <w:bCs/>
          <w:color w:val="4472C4" w:themeColor="accent1"/>
        </w:rPr>
        <w:t>中出现的衰落系数</w:t>
      </w:r>
      <w:r w:rsidRPr="00E24A75">
        <w:rPr>
          <w:bCs/>
          <w:color w:val="4472C4" w:themeColor="accent1"/>
        </w:rPr>
        <w:t xml:space="preserve"> $\beta$</w:t>
      </w:r>
      <w:r w:rsidRPr="00E24A75">
        <w:rPr>
          <w:bCs/>
          <w:color w:val="4472C4" w:themeColor="accent1"/>
        </w:rPr>
        <w:t>、路径损耗以及目标雷达散射截面。请确保该定义与传输模型保持一致，并修正能效的单位</w:t>
      </w:r>
      <w:r w:rsidRPr="00E24A75">
        <w:rPr>
          <w:bCs/>
          <w:color w:val="4472C4" w:themeColor="accent1"/>
        </w:rPr>
        <w:t>——</w:t>
      </w:r>
      <w:r w:rsidRPr="00B36B7F">
        <w:rPr>
          <w:b/>
          <w:color w:val="4472C4" w:themeColor="accent1"/>
        </w:rPr>
        <w:t>目前的标注为</w:t>
      </w:r>
      <w:r w:rsidRPr="00B36B7F">
        <w:rPr>
          <w:b/>
          <w:color w:val="4472C4" w:themeColor="accent1"/>
        </w:rPr>
        <w:t xml:space="preserve"> dB/J</w:t>
      </w:r>
      <w:r w:rsidRPr="00B36B7F">
        <w:rPr>
          <w:b/>
          <w:color w:val="4472C4" w:themeColor="accent1"/>
        </w:rPr>
        <w:t>，但其分母项实为功率。</w:t>
      </w:r>
      <w:r>
        <w:rPr>
          <w:rFonts w:hint="eastAsia"/>
          <w:bCs/>
          <w:color w:val="4472C4" w:themeColor="accent1"/>
        </w:rPr>
        <w:t>）</w:t>
      </w:r>
    </w:p>
    <w:p w14:paraId="279347A1" w14:textId="77777777" w:rsidR="00975B3B" w:rsidRDefault="00975B3B" w:rsidP="006842F1">
      <w:pPr>
        <w:spacing w:line="360" w:lineRule="auto"/>
        <w:rPr>
          <w:bCs/>
          <w:color w:val="4472C4" w:themeColor="accent1"/>
        </w:rPr>
      </w:pPr>
    </w:p>
    <w:p w14:paraId="6C345F42" w14:textId="77777777" w:rsidR="00273C75" w:rsidRDefault="00273C75" w:rsidP="006842F1">
      <w:pPr>
        <w:spacing w:line="360" w:lineRule="auto"/>
        <w:rPr>
          <w:bCs/>
          <w:color w:val="4472C4" w:themeColor="accent1"/>
        </w:rPr>
      </w:pPr>
    </w:p>
    <w:p w14:paraId="56FCF2C9" w14:textId="77777777" w:rsidR="00273C75" w:rsidRDefault="00273C75" w:rsidP="006842F1">
      <w:pPr>
        <w:spacing w:line="360" w:lineRule="auto"/>
        <w:rPr>
          <w:bCs/>
          <w:color w:val="4472C4" w:themeColor="accent1"/>
        </w:rPr>
      </w:pPr>
    </w:p>
    <w:p w14:paraId="771C9E37" w14:textId="77777777" w:rsidR="00273C75" w:rsidRDefault="00273C75" w:rsidP="006842F1">
      <w:pPr>
        <w:spacing w:line="360" w:lineRule="auto"/>
        <w:rPr>
          <w:bCs/>
          <w:color w:val="4472C4" w:themeColor="accent1"/>
        </w:rPr>
      </w:pPr>
    </w:p>
    <w:p w14:paraId="20CA14A6" w14:textId="77777777" w:rsidR="00273C75" w:rsidRDefault="00273C75" w:rsidP="006842F1">
      <w:pPr>
        <w:spacing w:line="360" w:lineRule="auto"/>
        <w:rPr>
          <w:bCs/>
          <w:color w:val="4472C4" w:themeColor="accent1"/>
        </w:rPr>
      </w:pPr>
    </w:p>
    <w:p w14:paraId="69BFE66B" w14:textId="77777777" w:rsidR="00273C75" w:rsidRDefault="00273C75" w:rsidP="006842F1">
      <w:pPr>
        <w:spacing w:line="360" w:lineRule="auto"/>
        <w:rPr>
          <w:bCs/>
          <w:color w:val="4472C4" w:themeColor="accent1"/>
        </w:rPr>
      </w:pPr>
    </w:p>
    <w:p w14:paraId="1CC03C95" w14:textId="77777777" w:rsidR="00E24A75" w:rsidRDefault="00E24A75" w:rsidP="006842F1">
      <w:pPr>
        <w:spacing w:line="360" w:lineRule="auto"/>
        <w:rPr>
          <w:bCs/>
          <w:color w:val="4472C4" w:themeColor="accent1"/>
        </w:rPr>
      </w:pPr>
    </w:p>
    <w:p w14:paraId="6DA40D29" w14:textId="77777777" w:rsidR="00E24A75" w:rsidRDefault="00E24A75" w:rsidP="006842F1">
      <w:pPr>
        <w:spacing w:line="360" w:lineRule="auto"/>
        <w:rPr>
          <w:bCs/>
          <w:color w:val="4472C4" w:themeColor="accent1"/>
        </w:rPr>
      </w:pPr>
    </w:p>
    <w:p w14:paraId="48D9E5D9" w14:textId="77777777" w:rsidR="00B36B7F" w:rsidRDefault="00B36B7F" w:rsidP="006842F1">
      <w:pPr>
        <w:spacing w:line="360" w:lineRule="auto"/>
        <w:rPr>
          <w:bCs/>
          <w:color w:val="4472C4" w:themeColor="accent1"/>
        </w:rPr>
      </w:pPr>
    </w:p>
    <w:p w14:paraId="25117042" w14:textId="77777777" w:rsidR="00B36B7F" w:rsidRDefault="00B36B7F" w:rsidP="006842F1">
      <w:pPr>
        <w:spacing w:line="360" w:lineRule="auto"/>
        <w:rPr>
          <w:bCs/>
          <w:color w:val="4472C4" w:themeColor="accent1"/>
        </w:rPr>
      </w:pPr>
    </w:p>
    <w:p w14:paraId="5AD29422" w14:textId="77777777" w:rsidR="00B36B7F" w:rsidRDefault="00B36B7F" w:rsidP="006842F1">
      <w:pPr>
        <w:spacing w:line="360" w:lineRule="auto"/>
        <w:rPr>
          <w:bCs/>
          <w:color w:val="4472C4" w:themeColor="accent1"/>
        </w:rPr>
      </w:pPr>
    </w:p>
    <w:p w14:paraId="5038A3C7" w14:textId="77777777" w:rsidR="00B36B7F" w:rsidRDefault="00B36B7F" w:rsidP="006842F1">
      <w:pPr>
        <w:spacing w:line="360" w:lineRule="auto"/>
        <w:rPr>
          <w:bCs/>
          <w:color w:val="4472C4" w:themeColor="accent1"/>
        </w:rPr>
      </w:pPr>
    </w:p>
    <w:p w14:paraId="3ADD8A85" w14:textId="77777777" w:rsidR="00B36B7F" w:rsidRDefault="00B36B7F" w:rsidP="006842F1">
      <w:pPr>
        <w:spacing w:line="360" w:lineRule="auto"/>
        <w:rPr>
          <w:bCs/>
          <w:color w:val="4472C4" w:themeColor="accent1"/>
        </w:rPr>
      </w:pPr>
    </w:p>
    <w:p w14:paraId="1233BE8C" w14:textId="77777777" w:rsidR="00B36B7F" w:rsidRDefault="00B36B7F" w:rsidP="006842F1">
      <w:pPr>
        <w:spacing w:line="360" w:lineRule="auto"/>
        <w:rPr>
          <w:bCs/>
          <w:color w:val="4472C4" w:themeColor="accent1"/>
        </w:rPr>
      </w:pPr>
    </w:p>
    <w:p w14:paraId="39DBAD34" w14:textId="77777777" w:rsidR="00B36B7F" w:rsidRDefault="00B36B7F" w:rsidP="006842F1">
      <w:pPr>
        <w:spacing w:line="360" w:lineRule="auto"/>
        <w:rPr>
          <w:bCs/>
          <w:color w:val="4472C4" w:themeColor="accent1"/>
        </w:rPr>
      </w:pPr>
    </w:p>
    <w:p w14:paraId="2F5CD5D1" w14:textId="77777777" w:rsidR="00B36B7F" w:rsidRDefault="00B36B7F" w:rsidP="006842F1">
      <w:pPr>
        <w:spacing w:line="360" w:lineRule="auto"/>
        <w:rPr>
          <w:bCs/>
          <w:color w:val="4472C4" w:themeColor="accent1"/>
        </w:rPr>
      </w:pPr>
    </w:p>
    <w:p w14:paraId="2A776700" w14:textId="77777777" w:rsidR="00B36B7F" w:rsidRDefault="00B36B7F" w:rsidP="006842F1">
      <w:pPr>
        <w:spacing w:line="360" w:lineRule="auto"/>
        <w:rPr>
          <w:rFonts w:hint="eastAsia"/>
          <w:bCs/>
          <w:color w:val="4472C4" w:themeColor="accent1"/>
        </w:rPr>
      </w:pPr>
    </w:p>
    <w:p w14:paraId="7EC64612" w14:textId="77777777" w:rsidR="00E24A75" w:rsidRPr="00975B3B" w:rsidRDefault="00E24A75" w:rsidP="006842F1">
      <w:pPr>
        <w:spacing w:line="360" w:lineRule="auto"/>
        <w:rPr>
          <w:rFonts w:hint="eastAsia"/>
          <w:bCs/>
          <w:color w:val="4472C4" w:themeColor="accent1"/>
        </w:rPr>
      </w:pPr>
    </w:p>
    <w:p w14:paraId="3A8907D6" w14:textId="381F5F3E"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2</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Section II states that there is no cascaded channel between the RIS and the UEs, so the RIS phases do not affect the SINR in (4). The constraint (16d) is nevertheless treated as depending on the RIS configuration throughout Sections II-C and IV. Please clarify the role of the RIS in the communication link, or remove the dependence.</w:t>
      </w:r>
    </w:p>
    <w:p w14:paraId="24D870E4" w14:textId="7A448F83"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第二部分指出</w:t>
      </w:r>
      <w:r w:rsidRPr="00E24A75">
        <w:rPr>
          <w:bCs/>
          <w:color w:val="4472C4" w:themeColor="accent1"/>
        </w:rPr>
        <w:t xml:space="preserve"> RIS </w:t>
      </w:r>
      <w:r w:rsidRPr="00E24A75">
        <w:rPr>
          <w:bCs/>
          <w:color w:val="4472C4" w:themeColor="accent1"/>
        </w:rPr>
        <w:t>与用户设备（</w:t>
      </w:r>
      <w:r w:rsidRPr="00E24A75">
        <w:rPr>
          <w:bCs/>
          <w:color w:val="4472C4" w:themeColor="accent1"/>
        </w:rPr>
        <w:t>UE</w:t>
      </w:r>
      <w:r w:rsidRPr="00E24A75">
        <w:rPr>
          <w:bCs/>
          <w:color w:val="4472C4" w:themeColor="accent1"/>
        </w:rPr>
        <w:t>）之间不存在级联信道，因此</w:t>
      </w:r>
      <w:r w:rsidRPr="00E24A75">
        <w:rPr>
          <w:bCs/>
          <w:color w:val="4472C4" w:themeColor="accent1"/>
        </w:rPr>
        <w:t xml:space="preserve"> RIS </w:t>
      </w:r>
      <w:r w:rsidRPr="00E24A75">
        <w:rPr>
          <w:bCs/>
          <w:color w:val="4472C4" w:themeColor="accent1"/>
        </w:rPr>
        <w:t>相位不影响式</w:t>
      </w:r>
      <w:r w:rsidRPr="00E24A75">
        <w:rPr>
          <w:bCs/>
          <w:color w:val="4472C4" w:themeColor="accent1"/>
        </w:rPr>
        <w:t xml:space="preserve"> (4) </w:t>
      </w:r>
      <w:r w:rsidRPr="00E24A75">
        <w:rPr>
          <w:bCs/>
          <w:color w:val="4472C4" w:themeColor="accent1"/>
        </w:rPr>
        <w:t>中的</w:t>
      </w:r>
      <w:r w:rsidRPr="00E24A75">
        <w:rPr>
          <w:bCs/>
          <w:color w:val="4472C4" w:themeColor="accent1"/>
        </w:rPr>
        <w:t xml:space="preserve"> SINR</w:t>
      </w:r>
      <w:r w:rsidRPr="00E24A75">
        <w:rPr>
          <w:bCs/>
          <w:color w:val="4472C4" w:themeColor="accent1"/>
        </w:rPr>
        <w:t>。然而，在第二部分</w:t>
      </w:r>
      <w:r w:rsidRPr="00E24A75">
        <w:rPr>
          <w:bCs/>
          <w:color w:val="4472C4" w:themeColor="accent1"/>
        </w:rPr>
        <w:t xml:space="preserve"> C </w:t>
      </w:r>
      <w:r w:rsidRPr="00E24A75">
        <w:rPr>
          <w:bCs/>
          <w:color w:val="4472C4" w:themeColor="accent1"/>
        </w:rPr>
        <w:t>节和第四部分中，约束</w:t>
      </w:r>
      <w:r w:rsidRPr="00E24A75">
        <w:rPr>
          <w:bCs/>
          <w:color w:val="4472C4" w:themeColor="accent1"/>
        </w:rPr>
        <w:t xml:space="preserve"> (16d) </w:t>
      </w:r>
      <w:r w:rsidRPr="00E24A75">
        <w:rPr>
          <w:bCs/>
          <w:color w:val="4472C4" w:themeColor="accent1"/>
        </w:rPr>
        <w:t>仍被视为依赖于</w:t>
      </w:r>
      <w:r w:rsidRPr="00E24A75">
        <w:rPr>
          <w:bCs/>
          <w:color w:val="4472C4" w:themeColor="accent1"/>
        </w:rPr>
        <w:t xml:space="preserve"> RIS </w:t>
      </w:r>
      <w:r w:rsidRPr="00E24A75">
        <w:rPr>
          <w:bCs/>
          <w:color w:val="4472C4" w:themeColor="accent1"/>
        </w:rPr>
        <w:t>配置。请明确</w:t>
      </w:r>
      <w:r w:rsidRPr="00E24A75">
        <w:rPr>
          <w:bCs/>
          <w:color w:val="4472C4" w:themeColor="accent1"/>
        </w:rPr>
        <w:t xml:space="preserve"> RIS </w:t>
      </w:r>
      <w:r w:rsidRPr="00E24A75">
        <w:rPr>
          <w:bCs/>
          <w:color w:val="4472C4" w:themeColor="accent1"/>
        </w:rPr>
        <w:t>在通信链路中的作用，或消除这种依赖关系。</w:t>
      </w:r>
      <w:r>
        <w:rPr>
          <w:rFonts w:hint="eastAsia"/>
          <w:bCs/>
          <w:color w:val="4472C4" w:themeColor="accent1"/>
        </w:rPr>
        <w:t>）</w:t>
      </w:r>
    </w:p>
    <w:p w14:paraId="795D5120" w14:textId="77777777" w:rsidR="00975B3B" w:rsidRDefault="00975B3B" w:rsidP="006842F1">
      <w:pPr>
        <w:spacing w:line="360" w:lineRule="auto"/>
        <w:rPr>
          <w:bCs/>
          <w:color w:val="4472C4" w:themeColor="accent1"/>
        </w:rPr>
      </w:pPr>
    </w:p>
    <w:p w14:paraId="30672AE7" w14:textId="77777777" w:rsidR="00975B3B" w:rsidRDefault="00975B3B" w:rsidP="006842F1">
      <w:pPr>
        <w:spacing w:line="360" w:lineRule="auto"/>
        <w:rPr>
          <w:bCs/>
          <w:color w:val="4472C4" w:themeColor="accent1"/>
        </w:rPr>
      </w:pPr>
    </w:p>
    <w:p w14:paraId="66317265" w14:textId="77777777" w:rsidR="00E24A75" w:rsidRDefault="00E24A75" w:rsidP="006842F1">
      <w:pPr>
        <w:spacing w:line="360" w:lineRule="auto"/>
        <w:rPr>
          <w:bCs/>
          <w:color w:val="4472C4" w:themeColor="accent1"/>
        </w:rPr>
      </w:pPr>
    </w:p>
    <w:p w14:paraId="6D3F210F" w14:textId="77777777" w:rsidR="00E24A75" w:rsidRDefault="00E24A75" w:rsidP="006842F1">
      <w:pPr>
        <w:spacing w:line="360" w:lineRule="auto"/>
        <w:rPr>
          <w:bCs/>
          <w:color w:val="4472C4" w:themeColor="accent1"/>
        </w:rPr>
      </w:pPr>
    </w:p>
    <w:p w14:paraId="2D0CD279" w14:textId="77777777" w:rsidR="00B36B7F" w:rsidRDefault="00B36B7F" w:rsidP="006842F1">
      <w:pPr>
        <w:spacing w:line="360" w:lineRule="auto"/>
        <w:rPr>
          <w:rFonts w:hint="eastAsia"/>
          <w:bCs/>
          <w:color w:val="4472C4" w:themeColor="accent1"/>
        </w:rPr>
      </w:pPr>
    </w:p>
    <w:p w14:paraId="32E690A0" w14:textId="77777777" w:rsidR="00E24A75" w:rsidRDefault="00E24A75" w:rsidP="006842F1">
      <w:pPr>
        <w:spacing w:line="360" w:lineRule="auto"/>
        <w:rPr>
          <w:bCs/>
          <w:color w:val="4472C4" w:themeColor="accent1"/>
        </w:rPr>
      </w:pPr>
    </w:p>
    <w:p w14:paraId="0E0C6B5C" w14:textId="77777777" w:rsidR="00B36B7F" w:rsidRDefault="00B36B7F" w:rsidP="006842F1">
      <w:pPr>
        <w:spacing w:line="360" w:lineRule="auto"/>
        <w:rPr>
          <w:bCs/>
          <w:color w:val="4472C4" w:themeColor="accent1"/>
        </w:rPr>
      </w:pPr>
    </w:p>
    <w:p w14:paraId="6BCCC304" w14:textId="77777777" w:rsidR="00B36B7F" w:rsidRDefault="00B36B7F" w:rsidP="006842F1">
      <w:pPr>
        <w:spacing w:line="360" w:lineRule="auto"/>
        <w:rPr>
          <w:bCs/>
          <w:color w:val="4472C4" w:themeColor="accent1"/>
        </w:rPr>
      </w:pPr>
    </w:p>
    <w:p w14:paraId="3CEB186C" w14:textId="77777777" w:rsidR="00B36B7F" w:rsidRDefault="00B36B7F" w:rsidP="006842F1">
      <w:pPr>
        <w:spacing w:line="360" w:lineRule="auto"/>
        <w:rPr>
          <w:bCs/>
          <w:color w:val="4472C4" w:themeColor="accent1"/>
        </w:rPr>
      </w:pPr>
    </w:p>
    <w:p w14:paraId="0FDE377C" w14:textId="77777777" w:rsidR="00B36B7F" w:rsidRDefault="00B36B7F" w:rsidP="006842F1">
      <w:pPr>
        <w:spacing w:line="360" w:lineRule="auto"/>
        <w:rPr>
          <w:bCs/>
          <w:color w:val="4472C4" w:themeColor="accent1"/>
        </w:rPr>
      </w:pPr>
    </w:p>
    <w:p w14:paraId="286A5008" w14:textId="77777777" w:rsidR="00B36B7F" w:rsidRDefault="00B36B7F" w:rsidP="006842F1">
      <w:pPr>
        <w:spacing w:line="360" w:lineRule="auto"/>
        <w:rPr>
          <w:bCs/>
          <w:color w:val="4472C4" w:themeColor="accent1"/>
        </w:rPr>
      </w:pPr>
    </w:p>
    <w:p w14:paraId="6D24821A" w14:textId="77777777" w:rsidR="00B36B7F" w:rsidRDefault="00B36B7F" w:rsidP="006842F1">
      <w:pPr>
        <w:spacing w:line="360" w:lineRule="auto"/>
        <w:rPr>
          <w:bCs/>
          <w:color w:val="4472C4" w:themeColor="accent1"/>
        </w:rPr>
      </w:pPr>
    </w:p>
    <w:p w14:paraId="1130CB93" w14:textId="77777777" w:rsidR="00B36B7F" w:rsidRDefault="00B36B7F" w:rsidP="006842F1">
      <w:pPr>
        <w:spacing w:line="360" w:lineRule="auto"/>
        <w:rPr>
          <w:bCs/>
          <w:color w:val="4472C4" w:themeColor="accent1"/>
        </w:rPr>
      </w:pPr>
    </w:p>
    <w:p w14:paraId="1BE67843" w14:textId="77777777" w:rsidR="00B36B7F" w:rsidRDefault="00B36B7F" w:rsidP="006842F1">
      <w:pPr>
        <w:spacing w:line="360" w:lineRule="auto"/>
        <w:rPr>
          <w:bCs/>
          <w:color w:val="4472C4" w:themeColor="accent1"/>
        </w:rPr>
      </w:pPr>
    </w:p>
    <w:p w14:paraId="6AC0D0CF" w14:textId="77777777" w:rsidR="00B36B7F" w:rsidRDefault="00B36B7F" w:rsidP="006842F1">
      <w:pPr>
        <w:spacing w:line="360" w:lineRule="auto"/>
        <w:rPr>
          <w:bCs/>
          <w:color w:val="4472C4" w:themeColor="accent1"/>
        </w:rPr>
      </w:pPr>
    </w:p>
    <w:p w14:paraId="5B3BFF93" w14:textId="77777777" w:rsidR="00B36B7F" w:rsidRDefault="00B36B7F" w:rsidP="006842F1">
      <w:pPr>
        <w:spacing w:line="360" w:lineRule="auto"/>
        <w:rPr>
          <w:bCs/>
          <w:color w:val="4472C4" w:themeColor="accent1"/>
        </w:rPr>
      </w:pPr>
    </w:p>
    <w:p w14:paraId="55494762" w14:textId="77777777" w:rsidR="00B36B7F" w:rsidRDefault="00B36B7F" w:rsidP="006842F1">
      <w:pPr>
        <w:spacing w:line="360" w:lineRule="auto"/>
        <w:rPr>
          <w:bCs/>
          <w:color w:val="4472C4" w:themeColor="accent1"/>
        </w:rPr>
      </w:pPr>
    </w:p>
    <w:p w14:paraId="15484F21" w14:textId="77777777" w:rsidR="00B36B7F" w:rsidRDefault="00B36B7F" w:rsidP="006842F1">
      <w:pPr>
        <w:spacing w:line="360" w:lineRule="auto"/>
        <w:rPr>
          <w:bCs/>
          <w:color w:val="4472C4" w:themeColor="accent1"/>
        </w:rPr>
      </w:pPr>
    </w:p>
    <w:p w14:paraId="18695B8B" w14:textId="77777777" w:rsidR="00B36B7F" w:rsidRDefault="00B36B7F" w:rsidP="006842F1">
      <w:pPr>
        <w:spacing w:line="360" w:lineRule="auto"/>
        <w:rPr>
          <w:bCs/>
          <w:color w:val="4472C4" w:themeColor="accent1"/>
        </w:rPr>
      </w:pPr>
    </w:p>
    <w:p w14:paraId="49711332" w14:textId="77777777" w:rsidR="00B36B7F" w:rsidRDefault="00B36B7F" w:rsidP="006842F1">
      <w:pPr>
        <w:spacing w:line="360" w:lineRule="auto"/>
        <w:rPr>
          <w:bCs/>
          <w:color w:val="4472C4" w:themeColor="accent1"/>
        </w:rPr>
      </w:pPr>
    </w:p>
    <w:p w14:paraId="49BA0ABD" w14:textId="77777777" w:rsidR="00B36B7F" w:rsidRPr="00975B3B" w:rsidRDefault="00B36B7F" w:rsidP="006842F1">
      <w:pPr>
        <w:spacing w:line="360" w:lineRule="auto"/>
        <w:rPr>
          <w:rFonts w:hint="eastAsia"/>
          <w:bCs/>
          <w:color w:val="4472C4" w:themeColor="accent1"/>
        </w:rPr>
      </w:pPr>
    </w:p>
    <w:p w14:paraId="1A788162" w14:textId="66E8C301" w:rsidR="00975B3B" w:rsidRDefault="00975B3B" w:rsidP="006842F1">
      <w:pPr>
        <w:spacing w:line="360" w:lineRule="auto"/>
        <w:rPr>
          <w:bCs/>
          <w:color w:val="4472C4" w:themeColor="accent1"/>
        </w:rPr>
      </w:pPr>
      <w:r w:rsidRPr="00E24A75">
        <w:rPr>
          <w:b/>
          <w:color w:val="4472C4" w:themeColor="accent1"/>
          <w:highlight w:val="yellow"/>
        </w:rPr>
        <w:lastRenderedPageBreak/>
        <w:t xml:space="preserve">Comment </w:t>
      </w:r>
      <w:r w:rsidRPr="00E24A75">
        <w:rPr>
          <w:rFonts w:hint="eastAsia"/>
          <w:b/>
          <w:color w:val="4472C4" w:themeColor="accent1"/>
          <w:highlight w:val="yellow"/>
        </w:rPr>
        <w:t>3</w:t>
      </w:r>
      <w:r w:rsidRPr="00E24A75">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 xml:space="preserve">The echo model in (9) is built from </w:t>
      </w:r>
      <w:proofErr w:type="spellStart"/>
      <w:r w:rsidRPr="00975B3B">
        <w:rPr>
          <w:bCs/>
          <w:color w:val="4472C4" w:themeColor="accent1"/>
        </w:rPr>
        <w:t>LoS</w:t>
      </w:r>
      <w:proofErr w:type="spellEnd"/>
      <w:r w:rsidRPr="00975B3B">
        <w:rPr>
          <w:bCs/>
          <w:color w:val="4472C4" w:themeColor="accent1"/>
        </w:rPr>
        <w:t xml:space="preserve"> steering vectors only, whereas the channels used for the energy efficiency computation in (10) and (11) are Rician with a </w:t>
      </w:r>
      <w:proofErr w:type="spellStart"/>
      <w:r w:rsidRPr="00975B3B">
        <w:rPr>
          <w:bCs/>
          <w:color w:val="4472C4" w:themeColor="accent1"/>
        </w:rPr>
        <w:t>NLoS</w:t>
      </w:r>
      <w:proofErr w:type="spellEnd"/>
      <w:r w:rsidRPr="00975B3B">
        <w:rPr>
          <w:bCs/>
          <w:color w:val="4472C4" w:themeColor="accent1"/>
        </w:rPr>
        <w:t xml:space="preserve"> component. Please use the same channel model in both, and define the dimension </w:t>
      </w:r>
      <w:proofErr w:type="spellStart"/>
      <w:r w:rsidRPr="00975B3B">
        <w:rPr>
          <w:bCs/>
          <w:color w:val="4472C4" w:themeColor="accent1"/>
        </w:rPr>
        <w:t>N_t</w:t>
      </w:r>
      <w:proofErr w:type="spellEnd"/>
      <w:r w:rsidRPr="00975B3B">
        <w:rPr>
          <w:bCs/>
          <w:color w:val="4472C4" w:themeColor="accent1"/>
        </w:rPr>
        <w:t xml:space="preserve"> of the received echo vector.</w:t>
      </w:r>
    </w:p>
    <w:p w14:paraId="04C1EB81" w14:textId="58405762"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式</w:t>
      </w:r>
      <w:r w:rsidRPr="00E24A75">
        <w:rPr>
          <w:bCs/>
          <w:color w:val="4472C4" w:themeColor="accent1"/>
        </w:rPr>
        <w:t xml:space="preserve"> (9) </w:t>
      </w:r>
      <w:r w:rsidRPr="00E24A75">
        <w:rPr>
          <w:bCs/>
          <w:color w:val="4472C4" w:themeColor="accent1"/>
        </w:rPr>
        <w:t>中的回波模型仅基于视距（</w:t>
      </w:r>
      <w:proofErr w:type="spellStart"/>
      <w:r w:rsidRPr="00E24A75">
        <w:rPr>
          <w:bCs/>
          <w:color w:val="4472C4" w:themeColor="accent1"/>
        </w:rPr>
        <w:t>LoS</w:t>
      </w:r>
      <w:proofErr w:type="spellEnd"/>
      <w:r w:rsidRPr="00E24A75">
        <w:rPr>
          <w:bCs/>
          <w:color w:val="4472C4" w:themeColor="accent1"/>
        </w:rPr>
        <w:t>）导向矢量构建，而式</w:t>
      </w:r>
      <w:r w:rsidRPr="00E24A75">
        <w:rPr>
          <w:bCs/>
          <w:color w:val="4472C4" w:themeColor="accent1"/>
        </w:rPr>
        <w:t xml:space="preserve"> (10) </w:t>
      </w:r>
      <w:r w:rsidRPr="00E24A75">
        <w:rPr>
          <w:bCs/>
          <w:color w:val="4472C4" w:themeColor="accent1"/>
        </w:rPr>
        <w:t>和</w:t>
      </w:r>
      <w:r w:rsidRPr="00E24A75">
        <w:rPr>
          <w:bCs/>
          <w:color w:val="4472C4" w:themeColor="accent1"/>
        </w:rPr>
        <w:t xml:space="preserve"> (11) </w:t>
      </w:r>
      <w:r w:rsidRPr="00E24A75">
        <w:rPr>
          <w:bCs/>
          <w:color w:val="4472C4" w:themeColor="accent1"/>
        </w:rPr>
        <w:t>中用于能效计算的信道则为包含非视距（</w:t>
      </w:r>
      <w:proofErr w:type="spellStart"/>
      <w:r w:rsidRPr="00E24A75">
        <w:rPr>
          <w:bCs/>
          <w:color w:val="4472C4" w:themeColor="accent1"/>
        </w:rPr>
        <w:t>NLoS</w:t>
      </w:r>
      <w:proofErr w:type="spellEnd"/>
      <w:r w:rsidRPr="00E24A75">
        <w:rPr>
          <w:bCs/>
          <w:color w:val="4472C4" w:themeColor="accent1"/>
        </w:rPr>
        <w:t>）分量的</w:t>
      </w:r>
      <w:proofErr w:type="gramStart"/>
      <w:r w:rsidRPr="00E24A75">
        <w:rPr>
          <w:bCs/>
          <w:color w:val="4472C4" w:themeColor="accent1"/>
        </w:rPr>
        <w:t>莱</w:t>
      </w:r>
      <w:proofErr w:type="gramEnd"/>
      <w:r w:rsidRPr="00E24A75">
        <w:rPr>
          <w:bCs/>
          <w:color w:val="4472C4" w:themeColor="accent1"/>
        </w:rPr>
        <w:t>斯（</w:t>
      </w:r>
      <w:r w:rsidRPr="00E24A75">
        <w:rPr>
          <w:bCs/>
          <w:color w:val="4472C4" w:themeColor="accent1"/>
        </w:rPr>
        <w:t>Rician</w:t>
      </w:r>
      <w:r w:rsidRPr="00E24A75">
        <w:rPr>
          <w:bCs/>
          <w:color w:val="4472C4" w:themeColor="accent1"/>
        </w:rPr>
        <w:t>）信道。请在两者中采用相同的信道模型，并定义接收回波向量的维度</w:t>
      </w:r>
      <w:r w:rsidRPr="00E24A75">
        <w:rPr>
          <w:bCs/>
          <w:color w:val="4472C4" w:themeColor="accent1"/>
        </w:rPr>
        <w:t xml:space="preserve"> $</w:t>
      </w:r>
      <w:proofErr w:type="spellStart"/>
      <w:r w:rsidRPr="00E24A75">
        <w:rPr>
          <w:bCs/>
          <w:color w:val="4472C4" w:themeColor="accent1"/>
        </w:rPr>
        <w:t>N_t</w:t>
      </w:r>
      <w:proofErr w:type="spellEnd"/>
      <w:r w:rsidRPr="00E24A75">
        <w:rPr>
          <w:bCs/>
          <w:color w:val="4472C4" w:themeColor="accent1"/>
        </w:rPr>
        <w:t>$</w:t>
      </w:r>
      <w:r w:rsidRPr="00E24A75">
        <w:rPr>
          <w:bCs/>
          <w:color w:val="4472C4" w:themeColor="accent1"/>
        </w:rPr>
        <w:t>。</w:t>
      </w:r>
      <w:r>
        <w:rPr>
          <w:rFonts w:hint="eastAsia"/>
          <w:bCs/>
          <w:color w:val="4472C4" w:themeColor="accent1"/>
        </w:rPr>
        <w:t>）</w:t>
      </w:r>
    </w:p>
    <w:p w14:paraId="6D660EBD" w14:textId="77777777" w:rsidR="00975B3B" w:rsidRDefault="00975B3B" w:rsidP="006842F1">
      <w:pPr>
        <w:spacing w:line="360" w:lineRule="auto"/>
        <w:rPr>
          <w:bCs/>
          <w:color w:val="4472C4" w:themeColor="accent1"/>
        </w:rPr>
      </w:pPr>
    </w:p>
    <w:p w14:paraId="47F0F958" w14:textId="77777777" w:rsidR="00975B3B" w:rsidRDefault="00975B3B" w:rsidP="006842F1">
      <w:pPr>
        <w:spacing w:line="360" w:lineRule="auto"/>
        <w:rPr>
          <w:bCs/>
          <w:color w:val="4472C4" w:themeColor="accent1"/>
        </w:rPr>
      </w:pPr>
    </w:p>
    <w:p w14:paraId="12430159" w14:textId="77777777" w:rsidR="00E24A75" w:rsidRDefault="00E24A75" w:rsidP="006842F1">
      <w:pPr>
        <w:spacing w:line="360" w:lineRule="auto"/>
        <w:rPr>
          <w:bCs/>
          <w:color w:val="4472C4" w:themeColor="accent1"/>
        </w:rPr>
      </w:pPr>
    </w:p>
    <w:p w14:paraId="611E848A" w14:textId="77777777" w:rsidR="00E24A75" w:rsidRDefault="00E24A75" w:rsidP="006842F1">
      <w:pPr>
        <w:spacing w:line="360" w:lineRule="auto"/>
        <w:rPr>
          <w:bCs/>
          <w:color w:val="4472C4" w:themeColor="accent1"/>
        </w:rPr>
      </w:pPr>
    </w:p>
    <w:p w14:paraId="35974856" w14:textId="77777777" w:rsidR="00E24A75" w:rsidRDefault="00E24A75" w:rsidP="006842F1">
      <w:pPr>
        <w:spacing w:line="360" w:lineRule="auto"/>
        <w:rPr>
          <w:bCs/>
          <w:color w:val="4472C4" w:themeColor="accent1"/>
        </w:rPr>
      </w:pPr>
    </w:p>
    <w:p w14:paraId="4AABB82B" w14:textId="77777777" w:rsidR="00B36B7F" w:rsidRDefault="00B36B7F" w:rsidP="006842F1">
      <w:pPr>
        <w:spacing w:line="360" w:lineRule="auto"/>
        <w:rPr>
          <w:bCs/>
          <w:color w:val="4472C4" w:themeColor="accent1"/>
        </w:rPr>
      </w:pPr>
    </w:p>
    <w:p w14:paraId="7E4FFE9A" w14:textId="77777777" w:rsidR="00B36B7F" w:rsidRDefault="00B36B7F" w:rsidP="006842F1">
      <w:pPr>
        <w:spacing w:line="360" w:lineRule="auto"/>
        <w:rPr>
          <w:bCs/>
          <w:color w:val="4472C4" w:themeColor="accent1"/>
        </w:rPr>
      </w:pPr>
    </w:p>
    <w:p w14:paraId="10350D13" w14:textId="77777777" w:rsidR="00B36B7F" w:rsidRDefault="00B36B7F" w:rsidP="006842F1">
      <w:pPr>
        <w:spacing w:line="360" w:lineRule="auto"/>
        <w:rPr>
          <w:bCs/>
          <w:color w:val="4472C4" w:themeColor="accent1"/>
        </w:rPr>
      </w:pPr>
    </w:p>
    <w:p w14:paraId="55D20B85" w14:textId="77777777" w:rsidR="00B36B7F" w:rsidRDefault="00B36B7F" w:rsidP="006842F1">
      <w:pPr>
        <w:spacing w:line="360" w:lineRule="auto"/>
        <w:rPr>
          <w:bCs/>
          <w:color w:val="4472C4" w:themeColor="accent1"/>
        </w:rPr>
      </w:pPr>
    </w:p>
    <w:p w14:paraId="00894F1B" w14:textId="77777777" w:rsidR="00B36B7F" w:rsidRDefault="00B36B7F" w:rsidP="006842F1">
      <w:pPr>
        <w:spacing w:line="360" w:lineRule="auto"/>
        <w:rPr>
          <w:bCs/>
          <w:color w:val="4472C4" w:themeColor="accent1"/>
        </w:rPr>
      </w:pPr>
    </w:p>
    <w:p w14:paraId="2ABA1466" w14:textId="77777777" w:rsidR="00B36B7F" w:rsidRDefault="00B36B7F" w:rsidP="006842F1">
      <w:pPr>
        <w:spacing w:line="360" w:lineRule="auto"/>
        <w:rPr>
          <w:bCs/>
          <w:color w:val="4472C4" w:themeColor="accent1"/>
        </w:rPr>
      </w:pPr>
    </w:p>
    <w:p w14:paraId="7792607B" w14:textId="77777777" w:rsidR="00B36B7F" w:rsidRDefault="00B36B7F" w:rsidP="006842F1">
      <w:pPr>
        <w:spacing w:line="360" w:lineRule="auto"/>
        <w:rPr>
          <w:bCs/>
          <w:color w:val="4472C4" w:themeColor="accent1"/>
        </w:rPr>
      </w:pPr>
    </w:p>
    <w:p w14:paraId="314E1C90" w14:textId="77777777" w:rsidR="00B36B7F" w:rsidRDefault="00B36B7F" w:rsidP="006842F1">
      <w:pPr>
        <w:spacing w:line="360" w:lineRule="auto"/>
        <w:rPr>
          <w:bCs/>
          <w:color w:val="4472C4" w:themeColor="accent1"/>
        </w:rPr>
      </w:pPr>
    </w:p>
    <w:p w14:paraId="55C95448" w14:textId="77777777" w:rsidR="00B36B7F" w:rsidRDefault="00B36B7F" w:rsidP="006842F1">
      <w:pPr>
        <w:spacing w:line="360" w:lineRule="auto"/>
        <w:rPr>
          <w:bCs/>
          <w:color w:val="4472C4" w:themeColor="accent1"/>
        </w:rPr>
      </w:pPr>
    </w:p>
    <w:p w14:paraId="20BE800B" w14:textId="77777777" w:rsidR="00B36B7F" w:rsidRDefault="00B36B7F" w:rsidP="006842F1">
      <w:pPr>
        <w:spacing w:line="360" w:lineRule="auto"/>
        <w:rPr>
          <w:bCs/>
          <w:color w:val="4472C4" w:themeColor="accent1"/>
        </w:rPr>
      </w:pPr>
    </w:p>
    <w:p w14:paraId="6A83E9CA" w14:textId="77777777" w:rsidR="00B36B7F" w:rsidRDefault="00B36B7F" w:rsidP="006842F1">
      <w:pPr>
        <w:spacing w:line="360" w:lineRule="auto"/>
        <w:rPr>
          <w:bCs/>
          <w:color w:val="4472C4" w:themeColor="accent1"/>
        </w:rPr>
      </w:pPr>
    </w:p>
    <w:p w14:paraId="416E3124" w14:textId="77777777" w:rsidR="00B36B7F" w:rsidRDefault="00B36B7F" w:rsidP="006842F1">
      <w:pPr>
        <w:spacing w:line="360" w:lineRule="auto"/>
        <w:rPr>
          <w:bCs/>
          <w:color w:val="4472C4" w:themeColor="accent1"/>
        </w:rPr>
      </w:pPr>
    </w:p>
    <w:p w14:paraId="6B99CBDD" w14:textId="77777777" w:rsidR="00B36B7F" w:rsidRDefault="00B36B7F" w:rsidP="006842F1">
      <w:pPr>
        <w:spacing w:line="360" w:lineRule="auto"/>
        <w:rPr>
          <w:bCs/>
          <w:color w:val="4472C4" w:themeColor="accent1"/>
        </w:rPr>
      </w:pPr>
    </w:p>
    <w:p w14:paraId="4D7B4706" w14:textId="77777777" w:rsidR="00B36B7F" w:rsidRDefault="00B36B7F" w:rsidP="006842F1">
      <w:pPr>
        <w:spacing w:line="360" w:lineRule="auto"/>
        <w:rPr>
          <w:bCs/>
          <w:color w:val="4472C4" w:themeColor="accent1"/>
        </w:rPr>
      </w:pPr>
    </w:p>
    <w:p w14:paraId="4C1B2C7B" w14:textId="77777777" w:rsidR="00B36B7F" w:rsidRDefault="00B36B7F" w:rsidP="006842F1">
      <w:pPr>
        <w:spacing w:line="360" w:lineRule="auto"/>
        <w:rPr>
          <w:bCs/>
          <w:color w:val="4472C4" w:themeColor="accent1"/>
        </w:rPr>
      </w:pPr>
    </w:p>
    <w:p w14:paraId="3D0890FC" w14:textId="77777777" w:rsidR="00B36B7F" w:rsidRDefault="00B36B7F" w:rsidP="006842F1">
      <w:pPr>
        <w:spacing w:line="360" w:lineRule="auto"/>
        <w:rPr>
          <w:bCs/>
          <w:color w:val="4472C4" w:themeColor="accent1"/>
        </w:rPr>
      </w:pPr>
    </w:p>
    <w:p w14:paraId="2C9C6EBC" w14:textId="77777777" w:rsidR="00B36B7F" w:rsidRDefault="00B36B7F" w:rsidP="006842F1">
      <w:pPr>
        <w:spacing w:line="360" w:lineRule="auto"/>
        <w:rPr>
          <w:rFonts w:hint="eastAsia"/>
          <w:bCs/>
          <w:color w:val="4472C4" w:themeColor="accent1"/>
        </w:rPr>
      </w:pPr>
    </w:p>
    <w:p w14:paraId="3F9B3CFE" w14:textId="77777777" w:rsidR="00E24A75" w:rsidRPr="00975B3B" w:rsidRDefault="00E24A75" w:rsidP="006842F1">
      <w:pPr>
        <w:spacing w:line="360" w:lineRule="auto"/>
        <w:rPr>
          <w:bCs/>
          <w:color w:val="4472C4" w:themeColor="accent1"/>
        </w:rPr>
      </w:pPr>
    </w:p>
    <w:p w14:paraId="20264816" w14:textId="1FD943B6"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4</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second-stage network enforces the unit-modulus, power, SINR, and sensing SNR constraints only through penalty terms in the loss function. Please report the constraint violation statistics on the test set, since the reported energy efficiency is not attainable if (16c)-(16e) are violated.</w:t>
      </w:r>
    </w:p>
    <w:p w14:paraId="42588500" w14:textId="4ABCA5C5" w:rsidR="00E24A75" w:rsidRDefault="00E24A75" w:rsidP="006842F1">
      <w:pPr>
        <w:spacing w:line="360" w:lineRule="auto"/>
        <w:rPr>
          <w:rFonts w:hint="eastAsia"/>
          <w:bCs/>
          <w:color w:val="4472C4" w:themeColor="accent1"/>
        </w:rPr>
      </w:pPr>
      <w:r>
        <w:rPr>
          <w:rFonts w:hint="eastAsia"/>
          <w:bCs/>
          <w:color w:val="4472C4" w:themeColor="accent1"/>
        </w:rPr>
        <w:t>（</w:t>
      </w:r>
      <w:r w:rsidRPr="00E24A75">
        <w:rPr>
          <w:bCs/>
          <w:color w:val="4472C4" w:themeColor="accent1"/>
        </w:rPr>
        <w:t>第二阶段网络仅通过损失函数中的惩罚项来强制满足单位模、功率、</w:t>
      </w:r>
      <w:r w:rsidRPr="00E24A75">
        <w:rPr>
          <w:bCs/>
          <w:color w:val="4472C4" w:themeColor="accent1"/>
        </w:rPr>
        <w:t xml:space="preserve">SINR </w:t>
      </w:r>
      <w:r w:rsidRPr="00E24A75">
        <w:rPr>
          <w:bCs/>
          <w:color w:val="4472C4" w:themeColor="accent1"/>
        </w:rPr>
        <w:t>及感知</w:t>
      </w:r>
      <w:r w:rsidRPr="00E24A75">
        <w:rPr>
          <w:bCs/>
          <w:color w:val="4472C4" w:themeColor="accent1"/>
        </w:rPr>
        <w:t xml:space="preserve"> SNR </w:t>
      </w:r>
      <w:r w:rsidRPr="00E24A75">
        <w:rPr>
          <w:bCs/>
          <w:color w:val="4472C4" w:themeColor="accent1"/>
        </w:rPr>
        <w:t>约束。请报告测试集上的约束违反统计数据，因为一旦违反</w:t>
      </w:r>
      <w:r w:rsidRPr="00E24A75">
        <w:rPr>
          <w:bCs/>
          <w:color w:val="4472C4" w:themeColor="accent1"/>
        </w:rPr>
        <w:t xml:space="preserve"> (16c)–(16e) </w:t>
      </w:r>
      <w:r w:rsidRPr="00E24A75">
        <w:rPr>
          <w:bCs/>
          <w:color w:val="4472C4" w:themeColor="accent1"/>
        </w:rPr>
        <w:t>中的约束，所报告的能效便无法实现。</w:t>
      </w:r>
      <w:r>
        <w:rPr>
          <w:rFonts w:hint="eastAsia"/>
          <w:bCs/>
          <w:color w:val="4472C4" w:themeColor="accent1"/>
        </w:rPr>
        <w:t>）</w:t>
      </w:r>
      <w:r w:rsidR="0072786E">
        <w:rPr>
          <w:rFonts w:hint="eastAsia"/>
          <w:bCs/>
          <w:color w:val="4472C4" w:themeColor="accent1"/>
        </w:rPr>
        <w:t>【和审稿人</w:t>
      </w:r>
      <w:r w:rsidR="0072786E">
        <w:rPr>
          <w:rFonts w:hint="eastAsia"/>
          <w:bCs/>
          <w:color w:val="4472C4" w:themeColor="accent1"/>
        </w:rPr>
        <w:t>1</w:t>
      </w:r>
      <w:r w:rsidR="0072786E">
        <w:rPr>
          <w:rFonts w:hint="eastAsia"/>
          <w:bCs/>
          <w:color w:val="4472C4" w:themeColor="accent1"/>
        </w:rPr>
        <w:t>的审稿意见</w:t>
      </w:r>
      <w:r w:rsidR="0072786E">
        <w:rPr>
          <w:rFonts w:hint="eastAsia"/>
          <w:bCs/>
          <w:color w:val="4472C4" w:themeColor="accent1"/>
        </w:rPr>
        <w:t>4</w:t>
      </w:r>
      <w:r w:rsidR="0072786E">
        <w:rPr>
          <w:rFonts w:hint="eastAsia"/>
          <w:bCs/>
          <w:color w:val="4472C4" w:themeColor="accent1"/>
        </w:rPr>
        <w:t>类似】</w:t>
      </w:r>
    </w:p>
    <w:p w14:paraId="05C1D4A2" w14:textId="77777777" w:rsidR="00E24A75" w:rsidRDefault="00E24A75" w:rsidP="006842F1">
      <w:pPr>
        <w:spacing w:line="360" w:lineRule="auto"/>
        <w:rPr>
          <w:bCs/>
          <w:color w:val="4472C4" w:themeColor="accent1"/>
        </w:rPr>
      </w:pPr>
    </w:p>
    <w:p w14:paraId="3DF61E18" w14:textId="173CB4AB" w:rsidR="00E24A75" w:rsidRPr="001E7594" w:rsidRDefault="001E7594" w:rsidP="006842F1">
      <w:pPr>
        <w:spacing w:line="360" w:lineRule="auto"/>
        <w:rPr>
          <w:bCs/>
          <w:color w:val="000000" w:themeColor="text1"/>
        </w:rPr>
      </w:pPr>
      <w:r w:rsidRPr="001E7594">
        <w:rPr>
          <w:bCs/>
          <w:color w:val="000000" w:themeColor="text1"/>
        </w:rPr>
        <w:t>We agree that penalty-based training alone cannot guarantee that every output is feasible. In the revised manuscript, the RIS unit-modulus constraint is enforced through phase-to-complex-coefficient mapping, and the transmit-power constraint is enforced through beamforming normalization. A sensing-SNR penalty term has also been added to the loss function. Furthermore, we report the unit-modulus error, power violation, communication-SINR satisfaction rate, sensing-SNR satisfaction rate, average violation magnitudes, and joint feasibility rate on the 2,000-sample independent test set. The sensing EE calculated only over jointly feasible samples is also reported to verify that the EE performance is not obtained through constraint violations.</w:t>
      </w:r>
    </w:p>
    <w:p w14:paraId="1E962A2C" w14:textId="77777777" w:rsidR="00E24A75" w:rsidRDefault="00E24A75" w:rsidP="006842F1">
      <w:pPr>
        <w:spacing w:line="360" w:lineRule="auto"/>
        <w:rPr>
          <w:bCs/>
          <w:color w:val="4472C4" w:themeColor="accent1"/>
        </w:rPr>
      </w:pPr>
    </w:p>
    <w:p w14:paraId="1C073817" w14:textId="6AB0224C" w:rsidR="001E7594" w:rsidRPr="001E7594" w:rsidRDefault="001E7594" w:rsidP="001E7594">
      <w:pPr>
        <w:spacing w:line="360" w:lineRule="auto"/>
        <w:ind w:firstLineChars="200" w:firstLine="480"/>
        <w:rPr>
          <w:rFonts w:hint="eastAsia"/>
          <w:bCs/>
          <w:color w:val="C00000"/>
        </w:rPr>
      </w:pPr>
      <w:r w:rsidRPr="001E7594">
        <w:rPr>
          <w:bCs/>
          <w:color w:val="C00000"/>
        </w:rPr>
        <w:t>To verify whether the outputs of the proposed network satisfy the constraints in problem (16), the power, communication-SINR, and sensing-SNR constraints are evaluated on the independent test set containing 2,000 samples. For each sample, the target position is first estimated by Loc-Net, and the RIS phase shifts and multi-user beamforming vectors are subsequently generated by the EE optimization network. The total transmit power, user SINRs, and sensing SNR are then recalculated using the corresponding test channels. A test sample is regarded as feasible only when constraints (16c)–(16e) are simultaneously satisfied.</w:t>
      </w:r>
    </w:p>
    <w:p w14:paraId="30DD3AA8" w14:textId="0F3E76E0" w:rsidR="00E24A75" w:rsidRDefault="001E7594" w:rsidP="001E7594">
      <w:pPr>
        <w:spacing w:line="360" w:lineRule="auto"/>
        <w:ind w:firstLineChars="200" w:firstLine="480"/>
        <w:rPr>
          <w:bCs/>
          <w:color w:val="C00000"/>
        </w:rPr>
      </w:pPr>
      <w:r w:rsidRPr="001E7594">
        <w:rPr>
          <w:bCs/>
          <w:color w:val="C00000"/>
        </w:rPr>
        <w:t xml:space="preserve">The power-constraint satisfaction rate is defined as the percentage of test samples satisfying </w:t>
      </w:r>
      <m:oMath>
        <m:nary>
          <m:naryPr>
            <m:chr m:val="∑"/>
            <m:limLoc m:val="subSup"/>
            <m:grow m:val="1"/>
            <m:ctrlPr>
              <w:rPr>
                <w:rFonts w:ascii="Cambria Math" w:hAnsi="Cambria Math"/>
                <w:bCs/>
                <w:color w:val="C00000"/>
              </w:rPr>
            </m:ctrlPr>
          </m:naryPr>
          <m:sub>
            <m:r>
              <w:rPr>
                <w:rFonts w:ascii="Cambria Math" w:hAnsi="Cambria Math"/>
                <w:color w:val="C00000"/>
              </w:rPr>
              <m:t>k=1</m:t>
            </m:r>
          </m:sub>
          <m:sup>
            <m:r>
              <w:rPr>
                <w:rFonts w:ascii="Cambria Math" w:hAnsi="Cambria Math"/>
                <w:color w:val="C00000"/>
              </w:rPr>
              <m:t>K</m:t>
            </m:r>
          </m:sup>
          <m:e>
            <m:r>
              <w:rPr>
                <w:rFonts w:ascii="Cambria Math" w:hAnsi="Cambria Math"/>
                <w:color w:val="C00000"/>
              </w:rPr>
              <m:t xml:space="preserve"> </m:t>
            </m:r>
          </m:e>
        </m:nary>
        <m:r>
          <m:rPr>
            <m:sty m:val="p"/>
          </m:rPr>
          <w:rPr>
            <w:rFonts w:ascii="Cambria Math" w:hAnsi="Cambria Math"/>
            <w:color w:val="C00000"/>
          </w:rPr>
          <m:t>∥</m:t>
        </m:r>
        <m:sSub>
          <m:sSubPr>
            <m:ctrlPr>
              <w:rPr>
                <w:rFonts w:ascii="Cambria Math" w:hAnsi="Cambria Math"/>
                <w:bCs/>
                <w:color w:val="C00000"/>
              </w:rPr>
            </m:ctrlPr>
          </m:sSubPr>
          <m:e>
            <m:r>
              <m:rPr>
                <m:sty m:val="b"/>
              </m:rPr>
              <w:rPr>
                <w:rFonts w:ascii="Cambria Math" w:hAnsi="Cambria Math"/>
                <w:color w:val="C00000"/>
              </w:rPr>
              <m:t>w</m:t>
            </m:r>
          </m:e>
          <m:sub>
            <m:r>
              <w:rPr>
                <w:rFonts w:ascii="Cambria Math" w:hAnsi="Cambria Math"/>
                <w:color w:val="C00000"/>
              </w:rPr>
              <m:t>k</m:t>
            </m:r>
          </m:sub>
        </m:sSub>
        <m:sSubSup>
          <m:sSubSupPr>
            <m:ctrlPr>
              <w:rPr>
                <w:rFonts w:ascii="Cambria Math" w:hAnsi="Cambria Math"/>
                <w:bCs/>
                <w:color w:val="C00000"/>
              </w:rPr>
            </m:ctrlPr>
          </m:sSubSupPr>
          <m:e>
            <m:r>
              <m:rPr>
                <m:sty m:val="p"/>
              </m:rPr>
              <w:rPr>
                <w:rFonts w:ascii="Cambria Math" w:hAnsi="Cambria Math"/>
                <w:color w:val="C00000"/>
              </w:rPr>
              <m:t>∥</m:t>
            </m:r>
          </m:e>
          <m:sub>
            <m:r>
              <w:rPr>
                <w:rFonts w:ascii="Cambria Math" w:hAnsi="Cambria Math"/>
                <w:color w:val="C00000"/>
              </w:rPr>
              <m:t>2</m:t>
            </m:r>
          </m:sub>
          <m:sup>
            <m:r>
              <w:rPr>
                <w:rFonts w:ascii="Cambria Math" w:hAnsi="Cambria Math"/>
                <w:color w:val="C00000"/>
              </w:rPr>
              <m:t>2</m:t>
            </m:r>
          </m:sup>
        </m:sSubSup>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max</m:t>
            </m:r>
          </m:sub>
        </m:sSub>
      </m:oMath>
      <w:r w:rsidRPr="001E7594">
        <w:rPr>
          <w:bCs/>
          <w:color w:val="C00000"/>
        </w:rPr>
        <w:t xml:space="preserve">. The communication-constraint satisfaction rate is defined as the percentage of samples for which all users satisfy </w:t>
      </w:r>
      <m:oMath>
        <m:sSub>
          <m:sSubPr>
            <m:ctrlPr>
              <w:rPr>
                <w:rFonts w:ascii="Cambria Math" w:hAnsi="Cambria Math"/>
                <w:bCs/>
                <w:color w:val="C00000"/>
              </w:rPr>
            </m:ctrlPr>
          </m:sSubPr>
          <m:e>
            <m:r>
              <m:rPr>
                <m:sty m:val="p"/>
              </m:rPr>
              <w:rPr>
                <w:rFonts w:ascii="Cambria Math" w:hAnsi="Cambria Math"/>
                <w:color w:val="C00000"/>
              </w:rPr>
              <m:t>SINR</m:t>
            </m:r>
          </m:e>
          <m:sub>
            <m:r>
              <w:rPr>
                <w:rFonts w:ascii="Cambria Math" w:hAnsi="Cambria Math"/>
                <w:color w:val="C00000"/>
              </w:rPr>
              <m:t>k</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γ</m:t>
            </m:r>
          </m:e>
          <m:sub>
            <m:r>
              <w:rPr>
                <w:rFonts w:ascii="Cambria Math" w:hAnsi="Cambria Math"/>
                <w:color w:val="C00000"/>
              </w:rPr>
              <m:t>k</m:t>
            </m:r>
          </m:sub>
        </m:sSub>
      </m:oMath>
      <w:r w:rsidRPr="001E7594">
        <w:rPr>
          <w:bCs/>
          <w:color w:val="C00000"/>
        </w:rPr>
        <w:t xml:space="preserve">. Similarly, the sensing-constraint satisfaction rate is calculated as the percentage of samples </w:t>
      </w:r>
      <w:r w:rsidRPr="001E7594">
        <w:rPr>
          <w:bCs/>
          <w:color w:val="C00000"/>
        </w:rPr>
        <w:lastRenderedPageBreak/>
        <w:t xml:space="preserve">satisfying </w:t>
      </w:r>
      <m:oMath>
        <m:sSub>
          <m:sSubPr>
            <m:ctrlPr>
              <w:rPr>
                <w:rFonts w:ascii="Cambria Math" w:hAnsi="Cambria Math"/>
                <w:bCs/>
                <w:color w:val="C00000"/>
              </w:rPr>
            </m:ctrlPr>
          </m:sSubPr>
          <m:e>
            <m:r>
              <m:rPr>
                <m:sty m:val="p"/>
              </m:rPr>
              <w:rPr>
                <w:rFonts w:ascii="Cambria Math" w:hAnsi="Cambria Math"/>
                <w:color w:val="C00000"/>
              </w:rPr>
              <m:t>SNR</m:t>
            </m:r>
          </m:e>
          <m:sub>
            <m:r>
              <w:rPr>
                <w:rFonts w:ascii="Cambria Math" w:hAnsi="Cambria Math"/>
                <w:color w:val="C00000"/>
              </w:rPr>
              <m:t>r</m:t>
            </m:r>
          </m:sub>
        </m:sSub>
        <m:r>
          <w:rPr>
            <w:rFonts w:ascii="Cambria Math" w:hAnsi="Cambria Math"/>
            <w:color w:val="C00000"/>
          </w:rPr>
          <m:t>≥</m:t>
        </m:r>
        <m:sSub>
          <m:sSubPr>
            <m:ctrlPr>
              <w:rPr>
                <w:rFonts w:ascii="Cambria Math" w:hAnsi="Cambria Math"/>
                <w:bCs/>
                <w:color w:val="C00000"/>
              </w:rPr>
            </m:ctrlPr>
          </m:sSubPr>
          <m:e>
            <m:r>
              <w:rPr>
                <w:rFonts w:ascii="Cambria Math" w:hAnsi="Cambria Math"/>
                <w:color w:val="C00000"/>
              </w:rPr>
              <m:t>τ</m:t>
            </m:r>
          </m:e>
          <m:sub>
            <m:r>
              <w:rPr>
                <w:rFonts w:ascii="Cambria Math" w:hAnsi="Cambria Math"/>
                <w:color w:val="C00000"/>
              </w:rPr>
              <m:t>r</m:t>
            </m:r>
          </m:sub>
        </m:sSub>
      </m:oMath>
      <w:r w:rsidRPr="001E7594">
        <w:rPr>
          <w:bCs/>
          <w:color w:val="C00000"/>
        </w:rPr>
        <w:t>. The joint feasibility rate represents the percentage of test samples that simultaneously satisfy all three constraints. In addition, the average sensing EE over the feasible samples is reported.</w:t>
      </w:r>
    </w:p>
    <w:p w14:paraId="76A4A93A" w14:textId="77777777" w:rsidR="001E7594" w:rsidRPr="001E7594" w:rsidRDefault="001E7594" w:rsidP="001E7594">
      <w:pPr>
        <w:spacing w:line="360" w:lineRule="auto"/>
        <w:ind w:firstLineChars="200" w:firstLine="480"/>
        <w:rPr>
          <w:rFonts w:hint="eastAsia"/>
          <w:bCs/>
          <w:color w:val="C00000"/>
        </w:rPr>
      </w:pPr>
    </w:p>
    <w:p w14:paraId="4E10F3E8" w14:textId="395F88C2" w:rsidR="00E24A75" w:rsidRDefault="001E7594" w:rsidP="006842F1">
      <w:pPr>
        <w:spacing w:line="360" w:lineRule="auto"/>
        <w:rPr>
          <w:bCs/>
          <w:color w:val="4472C4" w:themeColor="accent1"/>
        </w:rPr>
      </w:pPr>
      <w:r>
        <w:rPr>
          <w:noProof/>
          <w14:ligatures w14:val="standardContextual"/>
        </w:rPr>
        <w:drawing>
          <wp:inline distT="0" distB="0" distL="0" distR="0" wp14:anchorId="210E52BF" wp14:editId="5F8E120C">
            <wp:extent cx="5274310" cy="3529965"/>
            <wp:effectExtent l="0" t="0" r="2540" b="0"/>
            <wp:docPr id="1729021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21272" name=""/>
                    <pic:cNvPicPr/>
                  </pic:nvPicPr>
                  <pic:blipFill>
                    <a:blip r:embed="rId7"/>
                    <a:stretch>
                      <a:fillRect/>
                    </a:stretch>
                  </pic:blipFill>
                  <pic:spPr>
                    <a:xfrm>
                      <a:off x="0" y="0"/>
                      <a:ext cx="5274310" cy="3529965"/>
                    </a:xfrm>
                    <a:prstGeom prst="rect">
                      <a:avLst/>
                    </a:prstGeom>
                  </pic:spPr>
                </pic:pic>
              </a:graphicData>
            </a:graphic>
          </wp:inline>
        </w:drawing>
      </w:r>
    </w:p>
    <w:p w14:paraId="788130EA" w14:textId="77777777" w:rsidR="001E7594" w:rsidRDefault="001E7594" w:rsidP="001E7594">
      <w:pPr>
        <w:spacing w:line="360" w:lineRule="auto"/>
        <w:ind w:firstLineChars="200" w:firstLine="480"/>
        <w:rPr>
          <w:bCs/>
          <w:color w:val="C00000"/>
        </w:rPr>
      </w:pPr>
    </w:p>
    <w:p w14:paraId="7BC61F74" w14:textId="25FD1F91" w:rsidR="00975B3B" w:rsidRDefault="001E7594" w:rsidP="001E7594">
      <w:pPr>
        <w:spacing w:line="360" w:lineRule="auto"/>
        <w:ind w:firstLineChars="200" w:firstLine="480"/>
        <w:rPr>
          <w:bCs/>
          <w:color w:val="C00000"/>
        </w:rPr>
      </w:pPr>
      <w:r w:rsidRPr="001E7594">
        <w:rPr>
          <w:bCs/>
          <w:color w:val="C00000"/>
        </w:rPr>
        <w:t xml:space="preserve">As shown in Table X, the transmit-power constraint is satisfied for all test samples because the generated beamforming vectors are normalized according to </w:t>
      </w:r>
      <m:oMath>
        <m:sSub>
          <m:sSubPr>
            <m:ctrlPr>
              <w:rPr>
                <w:rFonts w:ascii="Cambria Math" w:hAnsi="Cambria Math"/>
                <w:bCs/>
                <w:color w:val="C00000"/>
              </w:rPr>
            </m:ctrlPr>
          </m:sSubPr>
          <m:e>
            <m:r>
              <w:rPr>
                <w:rFonts w:ascii="Cambria Math" w:hAnsi="Cambria Math"/>
                <w:color w:val="C00000"/>
              </w:rPr>
              <m:t>P</m:t>
            </m:r>
          </m:e>
          <m:sub>
            <m:r>
              <m:rPr>
                <m:sty m:val="p"/>
              </m:rPr>
              <w:rPr>
                <w:rFonts w:ascii="Cambria Math" w:hAnsi="Cambria Math"/>
                <w:color w:val="C00000"/>
              </w:rPr>
              <m:t>max</m:t>
            </m:r>
          </m:sub>
        </m:sSub>
      </m:oMath>
      <w:r w:rsidRPr="001E7594">
        <w:rPr>
          <w:bCs/>
          <w:color w:val="C00000"/>
        </w:rPr>
        <w:t>. The communication-SINR and sensing-SNR constraint satisfaction rates are 98.50% and 99.10%, respectively. Consequently, 97.75% of the test samples simultaneously satisfy constraints (16c)–(16e). Moreover, the average sensing EE calculated over the feasible samples is 81.72, which is close to 81.85 obtained over all test samples. These results demonstrate that the sensing-EE performance of the proposed method is not achieved by systematically violating the power, communication, or sensing constraints.</w:t>
      </w:r>
    </w:p>
    <w:p w14:paraId="2428106F" w14:textId="77777777" w:rsidR="00B36B7F" w:rsidRDefault="00B36B7F" w:rsidP="001E7594">
      <w:pPr>
        <w:spacing w:line="360" w:lineRule="auto"/>
        <w:ind w:firstLineChars="200" w:firstLine="480"/>
        <w:rPr>
          <w:bCs/>
          <w:color w:val="C00000"/>
        </w:rPr>
      </w:pPr>
    </w:p>
    <w:p w14:paraId="3A61F0DB" w14:textId="77777777" w:rsidR="00B36B7F" w:rsidRDefault="00B36B7F" w:rsidP="001E7594">
      <w:pPr>
        <w:spacing w:line="360" w:lineRule="auto"/>
        <w:ind w:firstLineChars="200" w:firstLine="480"/>
        <w:rPr>
          <w:bCs/>
          <w:color w:val="C00000"/>
        </w:rPr>
      </w:pPr>
    </w:p>
    <w:p w14:paraId="765E92E8" w14:textId="77777777" w:rsidR="00B36B7F" w:rsidRDefault="00B36B7F" w:rsidP="001E7594">
      <w:pPr>
        <w:spacing w:line="360" w:lineRule="auto"/>
        <w:ind w:firstLineChars="200" w:firstLine="480"/>
        <w:rPr>
          <w:bCs/>
          <w:color w:val="C00000"/>
        </w:rPr>
      </w:pPr>
    </w:p>
    <w:p w14:paraId="4065F659" w14:textId="77777777" w:rsidR="00B36B7F" w:rsidRDefault="00B36B7F" w:rsidP="001E7594">
      <w:pPr>
        <w:spacing w:line="360" w:lineRule="auto"/>
        <w:ind w:firstLineChars="200" w:firstLine="480"/>
        <w:rPr>
          <w:bCs/>
          <w:color w:val="C00000"/>
        </w:rPr>
      </w:pPr>
    </w:p>
    <w:p w14:paraId="34973FDC" w14:textId="77777777" w:rsidR="00B36B7F" w:rsidRPr="001E7594" w:rsidRDefault="00B36B7F" w:rsidP="001E7594">
      <w:pPr>
        <w:spacing w:line="360" w:lineRule="auto"/>
        <w:ind w:firstLineChars="200" w:firstLine="480"/>
        <w:rPr>
          <w:rFonts w:hint="eastAsia"/>
          <w:bCs/>
          <w:color w:val="C00000"/>
        </w:rPr>
      </w:pPr>
    </w:p>
    <w:p w14:paraId="5B2082A3" w14:textId="703F47D5"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5</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The green benefit is claimed while the energy consumed by the two networks is excluded from the power model, with the statement in Section II-B that the deep learning approach "maintains P0 at a minimal level". Please include the inference cost of both networks in the total power and report the offline training cost, so that the comparison with the iterative baselines is fair.</w:t>
      </w:r>
    </w:p>
    <w:p w14:paraId="65FA8376" w14:textId="6DCD3F87" w:rsidR="00E24A75" w:rsidRPr="00975B3B"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在声称具有</w:t>
      </w:r>
      <w:r w:rsidRPr="00E24A75">
        <w:rPr>
          <w:bCs/>
          <w:color w:val="4472C4" w:themeColor="accent1"/>
        </w:rPr>
        <w:t>“</w:t>
      </w:r>
      <w:r w:rsidRPr="00E24A75">
        <w:rPr>
          <w:bCs/>
          <w:color w:val="4472C4" w:themeColor="accent1"/>
        </w:rPr>
        <w:t>绿色</w:t>
      </w:r>
      <w:r w:rsidRPr="00E24A75">
        <w:rPr>
          <w:bCs/>
          <w:color w:val="4472C4" w:themeColor="accent1"/>
        </w:rPr>
        <w:t>”</w:t>
      </w:r>
      <w:r w:rsidRPr="00E24A75">
        <w:rPr>
          <w:bCs/>
          <w:color w:val="4472C4" w:themeColor="accent1"/>
        </w:rPr>
        <w:t>效益时，相关论述（见第二部分</w:t>
      </w:r>
      <w:r w:rsidRPr="00E24A75">
        <w:rPr>
          <w:bCs/>
          <w:color w:val="4472C4" w:themeColor="accent1"/>
        </w:rPr>
        <w:t>B</w:t>
      </w:r>
      <w:r w:rsidRPr="00E24A75">
        <w:rPr>
          <w:bCs/>
          <w:color w:val="4472C4" w:themeColor="accent1"/>
        </w:rPr>
        <w:t>节）指出该深度学习方法能</w:t>
      </w:r>
      <w:r w:rsidRPr="00E24A75">
        <w:rPr>
          <w:bCs/>
          <w:color w:val="4472C4" w:themeColor="accent1"/>
        </w:rPr>
        <w:t>“</w:t>
      </w:r>
      <w:r w:rsidRPr="00E24A75">
        <w:rPr>
          <w:bCs/>
          <w:color w:val="4472C4" w:themeColor="accent1"/>
        </w:rPr>
        <w:t>将</w:t>
      </w:r>
      <w:r w:rsidRPr="00E24A75">
        <w:rPr>
          <w:bCs/>
          <w:color w:val="4472C4" w:themeColor="accent1"/>
        </w:rPr>
        <w:t xml:space="preserve"> P0 </w:t>
      </w:r>
      <w:r w:rsidRPr="00E24A75">
        <w:rPr>
          <w:bCs/>
          <w:color w:val="4472C4" w:themeColor="accent1"/>
        </w:rPr>
        <w:t>维持在最低水平</w:t>
      </w:r>
      <w:r w:rsidRPr="00E24A75">
        <w:rPr>
          <w:bCs/>
          <w:color w:val="4472C4" w:themeColor="accent1"/>
        </w:rPr>
        <w:t>”</w:t>
      </w:r>
      <w:r w:rsidRPr="00E24A75">
        <w:rPr>
          <w:bCs/>
          <w:color w:val="4472C4" w:themeColor="accent1"/>
        </w:rPr>
        <w:t>，但却将这两个网络所消耗的能量排除在了功耗模型之外。</w:t>
      </w:r>
      <w:r w:rsidRPr="00B36B7F">
        <w:rPr>
          <w:b/>
          <w:color w:val="4472C4" w:themeColor="accent1"/>
        </w:rPr>
        <w:t>请将这两个网络的推理开销计入总功耗，并列出离线训练开销，以确保与迭代式基准方法之间的比较公平合理。</w:t>
      </w:r>
      <w:r>
        <w:rPr>
          <w:rFonts w:hint="eastAsia"/>
          <w:bCs/>
          <w:color w:val="4472C4" w:themeColor="accent1"/>
        </w:rPr>
        <w:t>）</w:t>
      </w:r>
    </w:p>
    <w:p w14:paraId="2D6EEAA1" w14:textId="77777777" w:rsidR="00975B3B" w:rsidRDefault="00975B3B" w:rsidP="006842F1">
      <w:pPr>
        <w:spacing w:line="360" w:lineRule="auto"/>
        <w:rPr>
          <w:b/>
          <w:color w:val="4472C4" w:themeColor="accent1"/>
        </w:rPr>
      </w:pPr>
    </w:p>
    <w:p w14:paraId="2212F9F7" w14:textId="77777777" w:rsidR="00E24A75" w:rsidRDefault="00E24A75" w:rsidP="006842F1">
      <w:pPr>
        <w:spacing w:line="360" w:lineRule="auto"/>
        <w:rPr>
          <w:b/>
          <w:color w:val="4472C4" w:themeColor="accent1"/>
        </w:rPr>
      </w:pPr>
    </w:p>
    <w:p w14:paraId="6A4A596B" w14:textId="77777777" w:rsidR="00E24A75" w:rsidRDefault="00E24A75" w:rsidP="006842F1">
      <w:pPr>
        <w:spacing w:line="360" w:lineRule="auto"/>
        <w:rPr>
          <w:b/>
          <w:color w:val="4472C4" w:themeColor="accent1"/>
        </w:rPr>
      </w:pPr>
    </w:p>
    <w:p w14:paraId="02155B71" w14:textId="77777777" w:rsidR="00E24A75" w:rsidRDefault="00E24A75" w:rsidP="006842F1">
      <w:pPr>
        <w:spacing w:line="360" w:lineRule="auto"/>
        <w:rPr>
          <w:b/>
          <w:color w:val="4472C4" w:themeColor="accent1"/>
        </w:rPr>
      </w:pPr>
    </w:p>
    <w:p w14:paraId="26F598F1" w14:textId="77777777" w:rsidR="00E24A75" w:rsidRDefault="00E24A75" w:rsidP="006842F1">
      <w:pPr>
        <w:spacing w:line="360" w:lineRule="auto"/>
        <w:rPr>
          <w:b/>
          <w:color w:val="4472C4" w:themeColor="accent1"/>
        </w:rPr>
      </w:pPr>
    </w:p>
    <w:p w14:paraId="104828C7" w14:textId="77777777" w:rsidR="00E24A75" w:rsidRDefault="00E24A75" w:rsidP="006842F1">
      <w:pPr>
        <w:spacing w:line="360" w:lineRule="auto"/>
        <w:rPr>
          <w:b/>
          <w:color w:val="4472C4" w:themeColor="accent1"/>
        </w:rPr>
      </w:pPr>
    </w:p>
    <w:p w14:paraId="333605F3" w14:textId="77777777" w:rsidR="00E24A75" w:rsidRDefault="00E24A75" w:rsidP="006842F1">
      <w:pPr>
        <w:spacing w:line="360" w:lineRule="auto"/>
        <w:rPr>
          <w:b/>
          <w:color w:val="4472C4" w:themeColor="accent1"/>
        </w:rPr>
      </w:pPr>
    </w:p>
    <w:p w14:paraId="1D5DDAC1" w14:textId="77777777" w:rsidR="00E24A75" w:rsidRDefault="00E24A75" w:rsidP="006842F1">
      <w:pPr>
        <w:spacing w:line="360" w:lineRule="auto"/>
        <w:rPr>
          <w:b/>
          <w:color w:val="4472C4" w:themeColor="accent1"/>
        </w:rPr>
      </w:pPr>
    </w:p>
    <w:p w14:paraId="2907D6CB" w14:textId="77777777" w:rsidR="00E24A75" w:rsidRDefault="00E24A75" w:rsidP="006842F1">
      <w:pPr>
        <w:spacing w:line="360" w:lineRule="auto"/>
        <w:rPr>
          <w:b/>
          <w:color w:val="4472C4" w:themeColor="accent1"/>
        </w:rPr>
      </w:pPr>
    </w:p>
    <w:p w14:paraId="0B5BFB6D" w14:textId="77777777" w:rsidR="00E24A75" w:rsidRDefault="00E24A75" w:rsidP="006842F1">
      <w:pPr>
        <w:spacing w:line="360" w:lineRule="auto"/>
        <w:rPr>
          <w:b/>
          <w:color w:val="4472C4" w:themeColor="accent1"/>
        </w:rPr>
      </w:pPr>
    </w:p>
    <w:p w14:paraId="5AD83553" w14:textId="77777777" w:rsidR="00E24A75" w:rsidRDefault="00E24A75" w:rsidP="006842F1">
      <w:pPr>
        <w:spacing w:line="360" w:lineRule="auto"/>
        <w:rPr>
          <w:b/>
          <w:color w:val="4472C4" w:themeColor="accent1"/>
        </w:rPr>
      </w:pPr>
    </w:p>
    <w:p w14:paraId="3559BE92" w14:textId="77777777" w:rsidR="00E24A75" w:rsidRDefault="00E24A75" w:rsidP="006842F1">
      <w:pPr>
        <w:spacing w:line="360" w:lineRule="auto"/>
        <w:rPr>
          <w:b/>
          <w:color w:val="4472C4" w:themeColor="accent1"/>
        </w:rPr>
      </w:pPr>
    </w:p>
    <w:p w14:paraId="04D0ED2A" w14:textId="77777777" w:rsidR="00E24A75" w:rsidRDefault="00E24A75" w:rsidP="006842F1">
      <w:pPr>
        <w:spacing w:line="360" w:lineRule="auto"/>
        <w:rPr>
          <w:b/>
          <w:color w:val="4472C4" w:themeColor="accent1"/>
        </w:rPr>
      </w:pPr>
    </w:p>
    <w:p w14:paraId="1D5EB21E" w14:textId="77777777" w:rsidR="00E24A75" w:rsidRDefault="00E24A75" w:rsidP="006842F1">
      <w:pPr>
        <w:spacing w:line="360" w:lineRule="auto"/>
        <w:rPr>
          <w:b/>
          <w:color w:val="4472C4" w:themeColor="accent1"/>
        </w:rPr>
      </w:pPr>
    </w:p>
    <w:p w14:paraId="463C2D05" w14:textId="77777777" w:rsidR="00E24A75" w:rsidRDefault="00E24A75" w:rsidP="006842F1">
      <w:pPr>
        <w:spacing w:line="360" w:lineRule="auto"/>
        <w:rPr>
          <w:b/>
          <w:color w:val="4472C4" w:themeColor="accent1"/>
        </w:rPr>
      </w:pPr>
    </w:p>
    <w:p w14:paraId="17EED818" w14:textId="77777777" w:rsidR="00E24A75" w:rsidRDefault="00E24A75" w:rsidP="006842F1">
      <w:pPr>
        <w:spacing w:line="360" w:lineRule="auto"/>
        <w:rPr>
          <w:b/>
          <w:color w:val="4472C4" w:themeColor="accent1"/>
        </w:rPr>
      </w:pPr>
    </w:p>
    <w:p w14:paraId="27B6F0C1" w14:textId="77777777" w:rsidR="00E24A75" w:rsidRDefault="00E24A75" w:rsidP="006842F1">
      <w:pPr>
        <w:spacing w:line="360" w:lineRule="auto"/>
        <w:rPr>
          <w:b/>
          <w:color w:val="4472C4" w:themeColor="accent1"/>
        </w:rPr>
      </w:pPr>
    </w:p>
    <w:p w14:paraId="77E1E0AB" w14:textId="77777777" w:rsidR="00E24A75" w:rsidRDefault="00E24A75" w:rsidP="006842F1">
      <w:pPr>
        <w:spacing w:line="360" w:lineRule="auto"/>
        <w:rPr>
          <w:b/>
          <w:color w:val="4472C4" w:themeColor="accent1"/>
        </w:rPr>
      </w:pPr>
    </w:p>
    <w:p w14:paraId="32FF8B7D" w14:textId="77777777" w:rsidR="00E24A75" w:rsidRDefault="00E24A75" w:rsidP="006842F1">
      <w:pPr>
        <w:spacing w:line="360" w:lineRule="auto"/>
        <w:rPr>
          <w:b/>
          <w:color w:val="4472C4" w:themeColor="accent1"/>
        </w:rPr>
      </w:pPr>
    </w:p>
    <w:p w14:paraId="0DFC57EB" w14:textId="77777777" w:rsidR="00E24A75" w:rsidRDefault="00E24A75" w:rsidP="006842F1">
      <w:pPr>
        <w:spacing w:line="360" w:lineRule="auto"/>
        <w:rPr>
          <w:b/>
          <w:color w:val="4472C4" w:themeColor="accent1"/>
        </w:rPr>
      </w:pPr>
    </w:p>
    <w:p w14:paraId="495BFF9D" w14:textId="77777777" w:rsidR="00E24A75" w:rsidRDefault="00E24A75" w:rsidP="006842F1">
      <w:pPr>
        <w:spacing w:line="360" w:lineRule="auto"/>
        <w:rPr>
          <w:b/>
          <w:color w:val="4472C4" w:themeColor="accent1"/>
        </w:rPr>
      </w:pPr>
    </w:p>
    <w:p w14:paraId="0CD553EC" w14:textId="1AD9C68E" w:rsidR="00975B3B" w:rsidRDefault="00975B3B" w:rsidP="006842F1">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6</w:t>
      </w:r>
      <w:r w:rsidRPr="00CC4A86">
        <w:rPr>
          <w:b/>
          <w:color w:val="4472C4" w:themeColor="accent1"/>
        </w:rPr>
        <w:t>:</w:t>
      </w:r>
      <w:r w:rsidRPr="00975B3B">
        <w:rPr>
          <w:rFonts w:ascii="Verdana" w:hAnsi="Verdana"/>
          <w:color w:val="000000"/>
          <w:sz w:val="21"/>
          <w:szCs w:val="21"/>
          <w:shd w:val="clear" w:color="auto" w:fill="FFFFFF"/>
        </w:rPr>
        <w:t xml:space="preserve"> </w:t>
      </w:r>
      <w:r w:rsidRPr="00975B3B">
        <w:rPr>
          <w:bCs/>
          <w:color w:val="4472C4" w:themeColor="accent1"/>
        </w:rPr>
        <w:t>In Section V the text reports a maximum energy efficiency of 89.74 dB/J decreasing to 83.62 dB/J, while the caption of Fig. 7 reports the range 83.52-88.74 dB/J. Please correct these values, and explain what is held fixed in Fig. 7(b), where the communication rate decreases as the SNR increases.</w:t>
      </w:r>
    </w:p>
    <w:p w14:paraId="49602C31" w14:textId="35247563" w:rsidR="00E24A75" w:rsidRDefault="00E24A75" w:rsidP="006842F1">
      <w:pPr>
        <w:spacing w:line="360" w:lineRule="auto"/>
        <w:rPr>
          <w:bCs/>
          <w:color w:val="4472C4" w:themeColor="accent1"/>
        </w:rPr>
      </w:pPr>
      <w:r>
        <w:rPr>
          <w:rFonts w:hint="eastAsia"/>
          <w:bCs/>
          <w:color w:val="4472C4" w:themeColor="accent1"/>
        </w:rPr>
        <w:t>（</w:t>
      </w:r>
      <w:r w:rsidRPr="00E24A75">
        <w:rPr>
          <w:bCs/>
          <w:color w:val="4472C4" w:themeColor="accent1"/>
        </w:rPr>
        <w:t>文中第五部分指出最大能效从</w:t>
      </w:r>
      <w:r w:rsidRPr="00E24A75">
        <w:rPr>
          <w:bCs/>
          <w:color w:val="4472C4" w:themeColor="accent1"/>
        </w:rPr>
        <w:t xml:space="preserve"> 89.74 dB/J </w:t>
      </w:r>
      <w:r w:rsidRPr="00E24A75">
        <w:rPr>
          <w:bCs/>
          <w:color w:val="4472C4" w:themeColor="accent1"/>
        </w:rPr>
        <w:t>降至</w:t>
      </w:r>
      <w:r w:rsidRPr="00E24A75">
        <w:rPr>
          <w:bCs/>
          <w:color w:val="4472C4" w:themeColor="accent1"/>
        </w:rPr>
        <w:t xml:space="preserve"> 83.62 dB/J</w:t>
      </w:r>
      <w:r w:rsidRPr="00E24A75">
        <w:rPr>
          <w:bCs/>
          <w:color w:val="4472C4" w:themeColor="accent1"/>
        </w:rPr>
        <w:t>，而图</w:t>
      </w:r>
      <w:r w:rsidRPr="00E24A75">
        <w:rPr>
          <w:bCs/>
          <w:color w:val="4472C4" w:themeColor="accent1"/>
        </w:rPr>
        <w:t xml:space="preserve"> 7 </w:t>
      </w:r>
      <w:r w:rsidRPr="00E24A75">
        <w:rPr>
          <w:bCs/>
          <w:color w:val="4472C4" w:themeColor="accent1"/>
        </w:rPr>
        <w:t>的图注则显示该范围为</w:t>
      </w:r>
      <w:r w:rsidRPr="00E24A75">
        <w:rPr>
          <w:bCs/>
          <w:color w:val="4472C4" w:themeColor="accent1"/>
        </w:rPr>
        <w:t xml:space="preserve"> 83.52–88.74 dB/J</w:t>
      </w:r>
      <w:r w:rsidRPr="00E24A75">
        <w:rPr>
          <w:bCs/>
          <w:color w:val="4472C4" w:themeColor="accent1"/>
        </w:rPr>
        <w:t>。请更正这些数值，并说明在图</w:t>
      </w:r>
      <w:r w:rsidRPr="00E24A75">
        <w:rPr>
          <w:bCs/>
          <w:color w:val="4472C4" w:themeColor="accent1"/>
        </w:rPr>
        <w:t xml:space="preserve"> 7(b) </w:t>
      </w:r>
      <w:r w:rsidRPr="00E24A75">
        <w:rPr>
          <w:bCs/>
          <w:color w:val="4472C4" w:themeColor="accent1"/>
        </w:rPr>
        <w:t>中保持不变的参数是什么</w:t>
      </w:r>
      <w:r w:rsidRPr="00E24A75">
        <w:rPr>
          <w:bCs/>
          <w:color w:val="4472C4" w:themeColor="accent1"/>
        </w:rPr>
        <w:t>——</w:t>
      </w:r>
      <w:r w:rsidRPr="00E24A75">
        <w:rPr>
          <w:bCs/>
          <w:color w:val="4472C4" w:themeColor="accent1"/>
        </w:rPr>
        <w:t>在该图中，通信速率随信噪比（</w:t>
      </w:r>
      <w:r w:rsidRPr="00E24A75">
        <w:rPr>
          <w:bCs/>
          <w:color w:val="4472C4" w:themeColor="accent1"/>
        </w:rPr>
        <w:t>SNR</w:t>
      </w:r>
      <w:r w:rsidRPr="00E24A75">
        <w:rPr>
          <w:bCs/>
          <w:color w:val="4472C4" w:themeColor="accent1"/>
        </w:rPr>
        <w:t>）的增加而降低。</w:t>
      </w:r>
      <w:r>
        <w:rPr>
          <w:rFonts w:hint="eastAsia"/>
          <w:bCs/>
          <w:color w:val="4472C4" w:themeColor="accent1"/>
        </w:rPr>
        <w:t>）</w:t>
      </w:r>
    </w:p>
    <w:p w14:paraId="62AE5384" w14:textId="77777777" w:rsidR="00E24A75" w:rsidRDefault="00E24A75" w:rsidP="006842F1">
      <w:pPr>
        <w:spacing w:line="360" w:lineRule="auto"/>
        <w:rPr>
          <w:bCs/>
          <w:color w:val="4472C4" w:themeColor="accent1"/>
        </w:rPr>
      </w:pPr>
    </w:p>
    <w:p w14:paraId="5DD7C403" w14:textId="77777777" w:rsidR="00975B3B" w:rsidRDefault="00975B3B" w:rsidP="006842F1">
      <w:pPr>
        <w:spacing w:line="360" w:lineRule="auto"/>
        <w:rPr>
          <w:bCs/>
          <w:color w:val="4472C4" w:themeColor="accent1"/>
        </w:rPr>
      </w:pPr>
    </w:p>
    <w:p w14:paraId="7FBC3A6D" w14:textId="77777777" w:rsidR="00E24A75" w:rsidRDefault="00E24A75" w:rsidP="006842F1">
      <w:pPr>
        <w:spacing w:line="360" w:lineRule="auto"/>
        <w:rPr>
          <w:bCs/>
          <w:color w:val="4472C4" w:themeColor="accent1"/>
        </w:rPr>
      </w:pPr>
    </w:p>
    <w:p w14:paraId="56B3D927" w14:textId="77777777" w:rsidR="00E24A75" w:rsidRDefault="00E24A75" w:rsidP="006842F1">
      <w:pPr>
        <w:spacing w:line="360" w:lineRule="auto"/>
        <w:rPr>
          <w:bCs/>
          <w:color w:val="4472C4" w:themeColor="accent1"/>
        </w:rPr>
      </w:pPr>
    </w:p>
    <w:p w14:paraId="7A859430" w14:textId="77777777" w:rsidR="00E24A75" w:rsidRDefault="00E24A75" w:rsidP="006842F1">
      <w:pPr>
        <w:spacing w:line="360" w:lineRule="auto"/>
        <w:rPr>
          <w:bCs/>
          <w:color w:val="4472C4" w:themeColor="accent1"/>
        </w:rPr>
      </w:pPr>
    </w:p>
    <w:p w14:paraId="2A48CFF8" w14:textId="77777777" w:rsidR="00E24A75" w:rsidRDefault="00E24A75" w:rsidP="006842F1">
      <w:pPr>
        <w:spacing w:line="360" w:lineRule="auto"/>
        <w:rPr>
          <w:bCs/>
          <w:color w:val="4472C4" w:themeColor="accent1"/>
        </w:rPr>
      </w:pPr>
    </w:p>
    <w:p w14:paraId="4C6C9046" w14:textId="77777777" w:rsidR="00E24A75" w:rsidRDefault="00E24A75" w:rsidP="006842F1">
      <w:pPr>
        <w:spacing w:line="360" w:lineRule="auto"/>
        <w:rPr>
          <w:bCs/>
          <w:color w:val="4472C4" w:themeColor="accent1"/>
        </w:rPr>
      </w:pPr>
    </w:p>
    <w:p w14:paraId="0192CD89" w14:textId="77777777" w:rsidR="00E24A75" w:rsidRDefault="00E24A75" w:rsidP="006842F1">
      <w:pPr>
        <w:spacing w:line="360" w:lineRule="auto"/>
        <w:rPr>
          <w:bCs/>
          <w:color w:val="4472C4" w:themeColor="accent1"/>
        </w:rPr>
      </w:pPr>
    </w:p>
    <w:p w14:paraId="7495316C" w14:textId="77777777" w:rsidR="00E24A75" w:rsidRDefault="00E24A75" w:rsidP="006842F1">
      <w:pPr>
        <w:spacing w:line="360" w:lineRule="auto"/>
        <w:rPr>
          <w:bCs/>
          <w:color w:val="4472C4" w:themeColor="accent1"/>
        </w:rPr>
      </w:pPr>
    </w:p>
    <w:p w14:paraId="030E53F6" w14:textId="77777777" w:rsidR="00E24A75" w:rsidRDefault="00E24A75" w:rsidP="006842F1">
      <w:pPr>
        <w:spacing w:line="360" w:lineRule="auto"/>
        <w:rPr>
          <w:bCs/>
          <w:color w:val="4472C4" w:themeColor="accent1"/>
        </w:rPr>
      </w:pPr>
    </w:p>
    <w:p w14:paraId="3DFACC4F" w14:textId="77777777" w:rsidR="00E24A75" w:rsidRDefault="00E24A75" w:rsidP="006842F1">
      <w:pPr>
        <w:spacing w:line="360" w:lineRule="auto"/>
        <w:rPr>
          <w:bCs/>
          <w:color w:val="4472C4" w:themeColor="accent1"/>
        </w:rPr>
      </w:pPr>
    </w:p>
    <w:p w14:paraId="2130394B" w14:textId="77777777" w:rsidR="00E24A75" w:rsidRDefault="00E24A75" w:rsidP="006842F1">
      <w:pPr>
        <w:spacing w:line="360" w:lineRule="auto"/>
        <w:rPr>
          <w:bCs/>
          <w:color w:val="4472C4" w:themeColor="accent1"/>
        </w:rPr>
      </w:pPr>
    </w:p>
    <w:p w14:paraId="332F9C11" w14:textId="77777777" w:rsidR="00E24A75" w:rsidRDefault="00E24A75" w:rsidP="006842F1">
      <w:pPr>
        <w:spacing w:line="360" w:lineRule="auto"/>
        <w:rPr>
          <w:bCs/>
          <w:color w:val="4472C4" w:themeColor="accent1"/>
        </w:rPr>
      </w:pPr>
    </w:p>
    <w:p w14:paraId="70D31217" w14:textId="77777777" w:rsidR="00E24A75" w:rsidRDefault="00E24A75" w:rsidP="006842F1">
      <w:pPr>
        <w:spacing w:line="360" w:lineRule="auto"/>
        <w:rPr>
          <w:bCs/>
          <w:color w:val="4472C4" w:themeColor="accent1"/>
        </w:rPr>
      </w:pPr>
    </w:p>
    <w:p w14:paraId="39558856" w14:textId="77777777" w:rsidR="00E24A75" w:rsidRDefault="00E24A75" w:rsidP="006842F1">
      <w:pPr>
        <w:spacing w:line="360" w:lineRule="auto"/>
        <w:rPr>
          <w:bCs/>
          <w:color w:val="4472C4" w:themeColor="accent1"/>
        </w:rPr>
      </w:pPr>
    </w:p>
    <w:p w14:paraId="6375516D" w14:textId="77777777" w:rsidR="00E24A75" w:rsidRDefault="00E24A75" w:rsidP="006842F1">
      <w:pPr>
        <w:spacing w:line="360" w:lineRule="auto"/>
        <w:rPr>
          <w:bCs/>
          <w:color w:val="4472C4" w:themeColor="accent1"/>
        </w:rPr>
      </w:pPr>
    </w:p>
    <w:p w14:paraId="6D75BC87" w14:textId="77777777" w:rsidR="00E24A75" w:rsidRDefault="00E24A75" w:rsidP="006842F1">
      <w:pPr>
        <w:spacing w:line="360" w:lineRule="auto"/>
        <w:rPr>
          <w:bCs/>
          <w:color w:val="4472C4" w:themeColor="accent1"/>
        </w:rPr>
      </w:pPr>
    </w:p>
    <w:p w14:paraId="05249947" w14:textId="77777777" w:rsidR="00E24A75" w:rsidRDefault="00E24A75" w:rsidP="006842F1">
      <w:pPr>
        <w:spacing w:line="360" w:lineRule="auto"/>
        <w:rPr>
          <w:bCs/>
          <w:color w:val="4472C4" w:themeColor="accent1"/>
        </w:rPr>
      </w:pPr>
    </w:p>
    <w:p w14:paraId="1E3E4F7A" w14:textId="77777777" w:rsidR="00E24A75" w:rsidRDefault="00E24A75" w:rsidP="006842F1">
      <w:pPr>
        <w:spacing w:line="360" w:lineRule="auto"/>
        <w:rPr>
          <w:bCs/>
          <w:color w:val="4472C4" w:themeColor="accent1"/>
        </w:rPr>
      </w:pPr>
    </w:p>
    <w:p w14:paraId="3E60C01E" w14:textId="77777777" w:rsidR="00E24A75" w:rsidRDefault="00E24A75" w:rsidP="006842F1">
      <w:pPr>
        <w:spacing w:line="360" w:lineRule="auto"/>
        <w:rPr>
          <w:bCs/>
          <w:color w:val="4472C4" w:themeColor="accent1"/>
        </w:rPr>
      </w:pPr>
    </w:p>
    <w:p w14:paraId="2CAFABA7" w14:textId="77777777" w:rsidR="00E24A75" w:rsidRDefault="00E24A75" w:rsidP="006842F1">
      <w:pPr>
        <w:spacing w:line="360" w:lineRule="auto"/>
        <w:rPr>
          <w:bCs/>
          <w:color w:val="4472C4" w:themeColor="accent1"/>
        </w:rPr>
      </w:pPr>
    </w:p>
    <w:p w14:paraId="6E4FC972" w14:textId="77777777" w:rsidR="00E24A75" w:rsidRDefault="00E24A75" w:rsidP="006842F1">
      <w:pPr>
        <w:spacing w:line="360" w:lineRule="auto"/>
        <w:rPr>
          <w:bCs/>
          <w:color w:val="4472C4" w:themeColor="accent1"/>
        </w:rPr>
      </w:pPr>
    </w:p>
    <w:p w14:paraId="66065EE8" w14:textId="77777777" w:rsidR="00E24A75" w:rsidRPr="00975B3B" w:rsidRDefault="00E24A75" w:rsidP="006842F1">
      <w:pPr>
        <w:spacing w:line="360" w:lineRule="auto"/>
        <w:rPr>
          <w:bCs/>
          <w:color w:val="4472C4" w:themeColor="accent1"/>
        </w:rPr>
      </w:pPr>
    </w:p>
    <w:p w14:paraId="5F991EFD" w14:textId="77777777" w:rsidR="00975B3B" w:rsidRDefault="00975B3B" w:rsidP="00975B3B">
      <w:pPr>
        <w:spacing w:line="360" w:lineRule="auto"/>
        <w:rPr>
          <w:bCs/>
          <w:color w:val="4472C4" w:themeColor="accent1"/>
        </w:rPr>
      </w:pPr>
      <w:r w:rsidRPr="00CC4A86">
        <w:rPr>
          <w:b/>
          <w:color w:val="4472C4" w:themeColor="accent1"/>
        </w:rPr>
        <w:lastRenderedPageBreak/>
        <w:t xml:space="preserve">Comment </w:t>
      </w:r>
      <w:r>
        <w:rPr>
          <w:rFonts w:hint="eastAsia"/>
          <w:b/>
          <w:color w:val="4472C4" w:themeColor="accent1"/>
        </w:rPr>
        <w:t>7</w:t>
      </w:r>
      <w:r w:rsidRPr="00CC4A86">
        <w:rPr>
          <w:b/>
          <w:color w:val="4472C4" w:themeColor="accent1"/>
        </w:rPr>
        <w:t>:</w:t>
      </w:r>
      <w:r>
        <w:rPr>
          <w:rFonts w:hint="eastAsia"/>
          <w:b/>
          <w:color w:val="4472C4" w:themeColor="accent1"/>
        </w:rPr>
        <w:t xml:space="preserve"> </w:t>
      </w:r>
      <w:r w:rsidRPr="00975B3B">
        <w:rPr>
          <w:bCs/>
          <w:color w:val="4472C4" w:themeColor="accent1"/>
        </w:rPr>
        <w:t xml:space="preserve">Please correct the following: the power constraint (16c) omits the dedicated radar term Tr(W0) that appears in (2); the sentence "the matrixes H and h cannot be obtained due to unknown d and </w:t>
      </w:r>
      <w:proofErr w:type="spellStart"/>
      <w:r w:rsidRPr="00975B3B">
        <w:rPr>
          <w:bCs/>
          <w:color w:val="4472C4" w:themeColor="accent1"/>
        </w:rPr>
        <w:t>theta_r</w:t>
      </w:r>
      <w:proofErr w:type="spellEnd"/>
      <w:r w:rsidRPr="00975B3B">
        <w:rPr>
          <w:bCs/>
          <w:color w:val="4472C4" w:themeColor="accent1"/>
        </w:rPr>
        <w:t>" uses symbols not defined in (12) and (13); and the typographical errors "</w:t>
      </w:r>
      <w:proofErr w:type="spellStart"/>
      <w:r w:rsidRPr="00975B3B">
        <w:rPr>
          <w:bCs/>
          <w:color w:val="4472C4" w:themeColor="accent1"/>
        </w:rPr>
        <w:t>assmued</w:t>
      </w:r>
      <w:proofErr w:type="spellEnd"/>
      <w:r w:rsidRPr="00975B3B">
        <w:rPr>
          <w:bCs/>
          <w:color w:val="4472C4" w:themeColor="accent1"/>
        </w:rPr>
        <w:t>", "</w:t>
      </w:r>
      <w:proofErr w:type="spellStart"/>
      <w:r w:rsidRPr="00975B3B">
        <w:rPr>
          <w:bCs/>
          <w:color w:val="4472C4" w:themeColor="accent1"/>
        </w:rPr>
        <w:t>appliing</w:t>
      </w:r>
      <w:proofErr w:type="spellEnd"/>
      <w:r w:rsidRPr="00975B3B">
        <w:rPr>
          <w:bCs/>
          <w:color w:val="4472C4" w:themeColor="accent1"/>
        </w:rPr>
        <w:t xml:space="preserve">", and "By </w:t>
      </w:r>
      <w:proofErr w:type="spellStart"/>
      <w:r w:rsidRPr="00975B3B">
        <w:rPr>
          <w:bCs/>
          <w:color w:val="4472C4" w:themeColor="accent1"/>
        </w:rPr>
        <w:t>appliing</w:t>
      </w:r>
      <w:proofErr w:type="spellEnd"/>
      <w:r w:rsidRPr="00975B3B">
        <w:rPr>
          <w:bCs/>
          <w:color w:val="4472C4" w:themeColor="accent1"/>
        </w:rPr>
        <w:t xml:space="preserve"> similar optimization logic".</w:t>
      </w:r>
    </w:p>
    <w:p w14:paraId="22D6AA4B" w14:textId="0ED8C54E" w:rsidR="00E24A75" w:rsidRPr="00975B3B" w:rsidRDefault="00E24A75" w:rsidP="00975B3B">
      <w:pPr>
        <w:spacing w:line="360" w:lineRule="auto"/>
        <w:rPr>
          <w:b/>
          <w:color w:val="4472C4" w:themeColor="accent1"/>
        </w:rPr>
      </w:pPr>
      <w:r>
        <w:rPr>
          <w:rFonts w:hint="eastAsia"/>
          <w:bCs/>
          <w:color w:val="4472C4" w:themeColor="accent1"/>
        </w:rPr>
        <w:t>（</w:t>
      </w:r>
      <w:r w:rsidRPr="00E24A75">
        <w:rPr>
          <w:bCs/>
          <w:color w:val="4472C4" w:themeColor="accent1"/>
        </w:rPr>
        <w:t>请更正以下内容：功率约束</w:t>
      </w:r>
      <w:r w:rsidRPr="00E24A75">
        <w:rPr>
          <w:bCs/>
          <w:color w:val="4472C4" w:themeColor="accent1"/>
        </w:rPr>
        <w:t xml:space="preserve"> (16c) </w:t>
      </w:r>
      <w:r w:rsidRPr="00E24A75">
        <w:rPr>
          <w:bCs/>
          <w:color w:val="4472C4" w:themeColor="accent1"/>
        </w:rPr>
        <w:t>遗漏了</w:t>
      </w:r>
      <w:r w:rsidRPr="00E24A75">
        <w:rPr>
          <w:bCs/>
          <w:color w:val="4472C4" w:themeColor="accent1"/>
        </w:rPr>
        <w:t xml:space="preserve"> (2) </w:t>
      </w:r>
      <w:r w:rsidRPr="00E24A75">
        <w:rPr>
          <w:bCs/>
          <w:color w:val="4472C4" w:themeColor="accent1"/>
        </w:rPr>
        <w:t>式中出现的专用雷达项</w:t>
      </w:r>
      <w:r w:rsidRPr="00E24A75">
        <w:rPr>
          <w:bCs/>
          <w:color w:val="4472C4" w:themeColor="accent1"/>
        </w:rPr>
        <w:t xml:space="preserve"> $\text{Tr}(\</w:t>
      </w:r>
      <w:proofErr w:type="spellStart"/>
      <w:r w:rsidRPr="00E24A75">
        <w:rPr>
          <w:bCs/>
          <w:color w:val="4472C4" w:themeColor="accent1"/>
        </w:rPr>
        <w:t>mathbf</w:t>
      </w:r>
      <w:proofErr w:type="spellEnd"/>
      <w:r w:rsidRPr="00E24A75">
        <w:rPr>
          <w:bCs/>
          <w:color w:val="4472C4" w:themeColor="accent1"/>
        </w:rPr>
        <w:t>{W}_0)$</w:t>
      </w:r>
      <w:r w:rsidRPr="00E24A75">
        <w:rPr>
          <w:bCs/>
          <w:color w:val="4472C4" w:themeColor="accent1"/>
        </w:rPr>
        <w:t>；关于</w:t>
      </w:r>
      <w:r w:rsidRPr="00E24A75">
        <w:rPr>
          <w:bCs/>
          <w:color w:val="4472C4" w:themeColor="accent1"/>
        </w:rPr>
        <w:t>“</w:t>
      </w:r>
      <w:r w:rsidRPr="00E24A75">
        <w:rPr>
          <w:bCs/>
          <w:color w:val="4472C4" w:themeColor="accent1"/>
        </w:rPr>
        <w:t>由于</w:t>
      </w:r>
      <w:r w:rsidRPr="00E24A75">
        <w:rPr>
          <w:bCs/>
          <w:color w:val="4472C4" w:themeColor="accent1"/>
        </w:rPr>
        <w:t xml:space="preserve"> $d$ </w:t>
      </w:r>
      <w:r w:rsidRPr="00E24A75">
        <w:rPr>
          <w:bCs/>
          <w:color w:val="4472C4" w:themeColor="accent1"/>
        </w:rPr>
        <w:t>和</w:t>
      </w:r>
      <w:r w:rsidRPr="00E24A75">
        <w:rPr>
          <w:bCs/>
          <w:color w:val="4472C4" w:themeColor="accent1"/>
        </w:rPr>
        <w:t xml:space="preserve"> $\</w:t>
      </w:r>
      <w:proofErr w:type="spellStart"/>
      <w:r w:rsidRPr="00E24A75">
        <w:rPr>
          <w:bCs/>
          <w:color w:val="4472C4" w:themeColor="accent1"/>
        </w:rPr>
        <w:t>theta_r</w:t>
      </w:r>
      <w:proofErr w:type="spellEnd"/>
      <w:r w:rsidRPr="00E24A75">
        <w:rPr>
          <w:bCs/>
          <w:color w:val="4472C4" w:themeColor="accent1"/>
        </w:rPr>
        <w:t xml:space="preserve">$ </w:t>
      </w:r>
      <w:r w:rsidRPr="00E24A75">
        <w:rPr>
          <w:bCs/>
          <w:color w:val="4472C4" w:themeColor="accent1"/>
        </w:rPr>
        <w:t>未知，无法获得矩阵</w:t>
      </w:r>
      <w:r w:rsidRPr="00E24A75">
        <w:rPr>
          <w:bCs/>
          <w:color w:val="4472C4" w:themeColor="accent1"/>
        </w:rPr>
        <w:t xml:space="preserve"> $\</w:t>
      </w:r>
      <w:proofErr w:type="spellStart"/>
      <w:r w:rsidRPr="00E24A75">
        <w:rPr>
          <w:bCs/>
          <w:color w:val="4472C4" w:themeColor="accent1"/>
        </w:rPr>
        <w:t>mathbf</w:t>
      </w:r>
      <w:proofErr w:type="spellEnd"/>
      <w:r w:rsidRPr="00E24A75">
        <w:rPr>
          <w:bCs/>
          <w:color w:val="4472C4" w:themeColor="accent1"/>
        </w:rPr>
        <w:t xml:space="preserve">{H}$ </w:t>
      </w:r>
      <w:r w:rsidRPr="00E24A75">
        <w:rPr>
          <w:bCs/>
          <w:color w:val="4472C4" w:themeColor="accent1"/>
        </w:rPr>
        <w:t>和</w:t>
      </w:r>
      <w:r w:rsidRPr="00E24A75">
        <w:rPr>
          <w:bCs/>
          <w:color w:val="4472C4" w:themeColor="accent1"/>
        </w:rPr>
        <w:t xml:space="preserve"> $\</w:t>
      </w:r>
      <w:proofErr w:type="spellStart"/>
      <w:r w:rsidRPr="00E24A75">
        <w:rPr>
          <w:bCs/>
          <w:color w:val="4472C4" w:themeColor="accent1"/>
        </w:rPr>
        <w:t>mathbf</w:t>
      </w:r>
      <w:proofErr w:type="spellEnd"/>
      <w:r w:rsidRPr="00E24A75">
        <w:rPr>
          <w:bCs/>
          <w:color w:val="4472C4" w:themeColor="accent1"/>
        </w:rPr>
        <w:t>{h}$”</w:t>
      </w:r>
      <w:r w:rsidRPr="00E24A75">
        <w:rPr>
          <w:bCs/>
          <w:color w:val="4472C4" w:themeColor="accent1"/>
        </w:rPr>
        <w:t>的表述中，使用了</w:t>
      </w:r>
      <w:r w:rsidRPr="00E24A75">
        <w:rPr>
          <w:bCs/>
          <w:color w:val="4472C4" w:themeColor="accent1"/>
        </w:rPr>
        <w:t xml:space="preserve"> (12) </w:t>
      </w:r>
      <w:r w:rsidRPr="00E24A75">
        <w:rPr>
          <w:bCs/>
          <w:color w:val="4472C4" w:themeColor="accent1"/>
        </w:rPr>
        <w:t>和</w:t>
      </w:r>
      <w:r w:rsidRPr="00E24A75">
        <w:rPr>
          <w:bCs/>
          <w:color w:val="4472C4" w:themeColor="accent1"/>
        </w:rPr>
        <w:t xml:space="preserve"> (13) </w:t>
      </w:r>
      <w:r w:rsidRPr="00E24A75">
        <w:rPr>
          <w:bCs/>
          <w:color w:val="4472C4" w:themeColor="accent1"/>
        </w:rPr>
        <w:t>式未定义的符号；以及拼写错误：</w:t>
      </w:r>
      <w:r w:rsidRPr="00E24A75">
        <w:rPr>
          <w:bCs/>
          <w:color w:val="4472C4" w:themeColor="accent1"/>
        </w:rPr>
        <w:t>“</w:t>
      </w:r>
      <w:proofErr w:type="spellStart"/>
      <w:r w:rsidRPr="00E24A75">
        <w:rPr>
          <w:bCs/>
          <w:color w:val="4472C4" w:themeColor="accent1"/>
        </w:rPr>
        <w:t>assmued</w:t>
      </w:r>
      <w:proofErr w:type="spellEnd"/>
      <w:r w:rsidRPr="00E24A75">
        <w:rPr>
          <w:bCs/>
          <w:color w:val="4472C4" w:themeColor="accent1"/>
        </w:rPr>
        <w:t>”</w:t>
      </w:r>
      <w:r w:rsidRPr="00E24A75">
        <w:rPr>
          <w:bCs/>
          <w:color w:val="4472C4" w:themeColor="accent1"/>
        </w:rPr>
        <w:t>、</w:t>
      </w:r>
      <w:r w:rsidRPr="00E24A75">
        <w:rPr>
          <w:bCs/>
          <w:color w:val="4472C4" w:themeColor="accent1"/>
        </w:rPr>
        <w:t>“</w:t>
      </w:r>
      <w:proofErr w:type="spellStart"/>
      <w:r w:rsidRPr="00E24A75">
        <w:rPr>
          <w:bCs/>
          <w:color w:val="4472C4" w:themeColor="accent1"/>
        </w:rPr>
        <w:t>appliing</w:t>
      </w:r>
      <w:proofErr w:type="spellEnd"/>
      <w:r w:rsidRPr="00E24A75">
        <w:rPr>
          <w:bCs/>
          <w:color w:val="4472C4" w:themeColor="accent1"/>
        </w:rPr>
        <w:t>”</w:t>
      </w:r>
      <w:r w:rsidRPr="00E24A75">
        <w:rPr>
          <w:bCs/>
          <w:color w:val="4472C4" w:themeColor="accent1"/>
        </w:rPr>
        <w:t>和</w:t>
      </w:r>
      <w:r w:rsidRPr="00E24A75">
        <w:rPr>
          <w:bCs/>
          <w:color w:val="4472C4" w:themeColor="accent1"/>
        </w:rPr>
        <w:t xml:space="preserve">“By </w:t>
      </w:r>
      <w:proofErr w:type="spellStart"/>
      <w:r w:rsidRPr="00E24A75">
        <w:rPr>
          <w:bCs/>
          <w:color w:val="4472C4" w:themeColor="accent1"/>
        </w:rPr>
        <w:t>appliing</w:t>
      </w:r>
      <w:proofErr w:type="spellEnd"/>
      <w:r w:rsidRPr="00E24A75">
        <w:rPr>
          <w:bCs/>
          <w:color w:val="4472C4" w:themeColor="accent1"/>
        </w:rPr>
        <w:t xml:space="preserve"> similar optimization logic”</w:t>
      </w:r>
      <w:r w:rsidRPr="00E24A75">
        <w:rPr>
          <w:bCs/>
          <w:color w:val="4472C4" w:themeColor="accent1"/>
        </w:rPr>
        <w:t>。</w:t>
      </w:r>
      <w:r>
        <w:rPr>
          <w:rFonts w:hint="eastAsia"/>
          <w:bCs/>
          <w:color w:val="4472C4" w:themeColor="accent1"/>
        </w:rPr>
        <w:t>）</w:t>
      </w:r>
    </w:p>
    <w:p w14:paraId="6848399D" w14:textId="7F0C62A9" w:rsidR="00975B3B" w:rsidRDefault="00975B3B" w:rsidP="00975B3B">
      <w:pPr>
        <w:spacing w:line="360" w:lineRule="auto"/>
        <w:rPr>
          <w:b/>
          <w:color w:val="4472C4" w:themeColor="accent1"/>
        </w:rPr>
      </w:pPr>
      <w:r w:rsidRPr="00975B3B">
        <w:rPr>
          <w:rFonts w:hint="eastAsia"/>
          <w:b/>
          <w:noProof/>
          <w:color w:val="4472C4" w:themeColor="accent1"/>
        </w:rPr>
        <mc:AlternateContent>
          <mc:Choice Requires="wps">
            <w:drawing>
              <wp:inline distT="0" distB="0" distL="0" distR="0" wp14:anchorId="7F93AE78" wp14:editId="633B8FE6">
                <wp:extent cx="304800" cy="304800"/>
                <wp:effectExtent l="0" t="0" r="0" b="0"/>
                <wp:docPr id="1417213397"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54600" id="矩形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BD5862" w14:textId="77777777" w:rsidR="00975B3B" w:rsidRDefault="00975B3B" w:rsidP="006842F1">
      <w:pPr>
        <w:spacing w:line="360" w:lineRule="auto"/>
        <w:rPr>
          <w:b/>
          <w:color w:val="4472C4" w:themeColor="accent1"/>
        </w:rPr>
      </w:pPr>
    </w:p>
    <w:p w14:paraId="0335814D" w14:textId="6791A91D" w:rsidR="00975B3B" w:rsidRPr="00975B3B" w:rsidRDefault="00975B3B" w:rsidP="006842F1">
      <w:pPr>
        <w:spacing w:line="360" w:lineRule="auto"/>
        <w:rPr>
          <w:bCs/>
          <w:color w:val="4472C4" w:themeColor="accent1"/>
        </w:rPr>
      </w:pPr>
    </w:p>
    <w:sectPr w:rsidR="00975B3B" w:rsidRPr="00975B3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32066" w14:textId="77777777" w:rsidR="00DB464A" w:rsidRDefault="00DB464A" w:rsidP="00764540">
      <w:r>
        <w:separator/>
      </w:r>
    </w:p>
  </w:endnote>
  <w:endnote w:type="continuationSeparator" w:id="0">
    <w:p w14:paraId="77EAE44E" w14:textId="77777777" w:rsidR="00DB464A" w:rsidRDefault="00DB464A" w:rsidP="00764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BFF3C" w14:textId="77777777" w:rsidR="00DB464A" w:rsidRDefault="00DB464A" w:rsidP="00764540">
      <w:r>
        <w:separator/>
      </w:r>
    </w:p>
  </w:footnote>
  <w:footnote w:type="continuationSeparator" w:id="0">
    <w:p w14:paraId="5B1A5F0E" w14:textId="77777777" w:rsidR="00DB464A" w:rsidRDefault="00DB464A" w:rsidP="007645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115C2"/>
    <w:multiLevelType w:val="multilevel"/>
    <w:tmpl w:val="C19A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B46796"/>
    <w:multiLevelType w:val="multilevel"/>
    <w:tmpl w:val="675C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186339"/>
    <w:multiLevelType w:val="multilevel"/>
    <w:tmpl w:val="BBC0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4899562">
    <w:abstractNumId w:val="2"/>
  </w:num>
  <w:num w:numId="2" w16cid:durableId="2031909345">
    <w:abstractNumId w:val="1"/>
  </w:num>
  <w:num w:numId="3" w16cid:durableId="375933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69"/>
    <w:rsid w:val="00012D11"/>
    <w:rsid w:val="00012DD4"/>
    <w:rsid w:val="00027F69"/>
    <w:rsid w:val="000421F0"/>
    <w:rsid w:val="001701C3"/>
    <w:rsid w:val="001A1247"/>
    <w:rsid w:val="001E7594"/>
    <w:rsid w:val="002275E2"/>
    <w:rsid w:val="00273C75"/>
    <w:rsid w:val="002F6237"/>
    <w:rsid w:val="00316FDB"/>
    <w:rsid w:val="00366F50"/>
    <w:rsid w:val="004F4047"/>
    <w:rsid w:val="005211DE"/>
    <w:rsid w:val="00545194"/>
    <w:rsid w:val="00562127"/>
    <w:rsid w:val="00583CD9"/>
    <w:rsid w:val="0059105A"/>
    <w:rsid w:val="00613532"/>
    <w:rsid w:val="0062079B"/>
    <w:rsid w:val="006248FC"/>
    <w:rsid w:val="00676DE9"/>
    <w:rsid w:val="006842F1"/>
    <w:rsid w:val="006A0D03"/>
    <w:rsid w:val="0070746A"/>
    <w:rsid w:val="0072786E"/>
    <w:rsid w:val="00745170"/>
    <w:rsid w:val="0075303E"/>
    <w:rsid w:val="00764540"/>
    <w:rsid w:val="0077772F"/>
    <w:rsid w:val="009312DF"/>
    <w:rsid w:val="009466CE"/>
    <w:rsid w:val="00975B3B"/>
    <w:rsid w:val="00A9412E"/>
    <w:rsid w:val="00B047D8"/>
    <w:rsid w:val="00B13B26"/>
    <w:rsid w:val="00B36B7F"/>
    <w:rsid w:val="00B70C44"/>
    <w:rsid w:val="00B95720"/>
    <w:rsid w:val="00C138D6"/>
    <w:rsid w:val="00C304BF"/>
    <w:rsid w:val="00C54905"/>
    <w:rsid w:val="00CB35DC"/>
    <w:rsid w:val="00CF4671"/>
    <w:rsid w:val="00DB464A"/>
    <w:rsid w:val="00E24A75"/>
    <w:rsid w:val="00E62C7E"/>
    <w:rsid w:val="00EA2061"/>
    <w:rsid w:val="00ED1B1F"/>
    <w:rsid w:val="00EF0F22"/>
    <w:rsid w:val="00FF3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FDA81"/>
  <w15:chartTrackingRefBased/>
  <w15:docId w15:val="{222DF878-47DB-4B1B-838D-7BED149A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540"/>
    <w:pPr>
      <w:widowControl w:val="0"/>
      <w:spacing w:after="0" w:line="240" w:lineRule="auto"/>
      <w:jc w:val="both"/>
    </w:pPr>
    <w:rPr>
      <w:rFonts w:ascii="Times New Roman" w:eastAsia="宋体" w:hAnsi="Times New Roman"/>
      <w:sz w:val="24"/>
      <w:szCs w:val="22"/>
      <w14:ligatures w14:val="none"/>
    </w:rPr>
  </w:style>
  <w:style w:type="paragraph" w:styleId="1">
    <w:name w:val="heading 1"/>
    <w:basedOn w:val="a"/>
    <w:next w:val="a"/>
    <w:link w:val="10"/>
    <w:uiPriority w:val="9"/>
    <w:qFormat/>
    <w:rsid w:val="00027F69"/>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027F69"/>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027F69"/>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027F69"/>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027F69"/>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
    <w:next w:val="a"/>
    <w:link w:val="60"/>
    <w:uiPriority w:val="9"/>
    <w:semiHidden/>
    <w:unhideWhenUsed/>
    <w:qFormat/>
    <w:rsid w:val="00027F69"/>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027F69"/>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027F69"/>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027F69"/>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7F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7F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7F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7F69"/>
    <w:rPr>
      <w:rFonts w:cstheme="majorBidi"/>
      <w:color w:val="2F5496" w:themeColor="accent1" w:themeShade="BF"/>
      <w:sz w:val="28"/>
      <w:szCs w:val="28"/>
    </w:rPr>
  </w:style>
  <w:style w:type="character" w:customStyle="1" w:styleId="50">
    <w:name w:val="标题 5 字符"/>
    <w:basedOn w:val="a0"/>
    <w:link w:val="5"/>
    <w:uiPriority w:val="9"/>
    <w:semiHidden/>
    <w:rsid w:val="00027F69"/>
    <w:rPr>
      <w:rFonts w:cstheme="majorBidi"/>
      <w:color w:val="2F5496" w:themeColor="accent1" w:themeShade="BF"/>
      <w:sz w:val="24"/>
    </w:rPr>
  </w:style>
  <w:style w:type="character" w:customStyle="1" w:styleId="60">
    <w:name w:val="标题 6 字符"/>
    <w:basedOn w:val="a0"/>
    <w:link w:val="6"/>
    <w:uiPriority w:val="9"/>
    <w:semiHidden/>
    <w:rsid w:val="00027F69"/>
    <w:rPr>
      <w:rFonts w:cstheme="majorBidi"/>
      <w:b/>
      <w:bCs/>
      <w:color w:val="2F5496" w:themeColor="accent1" w:themeShade="BF"/>
    </w:rPr>
  </w:style>
  <w:style w:type="character" w:customStyle="1" w:styleId="70">
    <w:name w:val="标题 7 字符"/>
    <w:basedOn w:val="a0"/>
    <w:link w:val="7"/>
    <w:uiPriority w:val="9"/>
    <w:semiHidden/>
    <w:rsid w:val="00027F69"/>
    <w:rPr>
      <w:rFonts w:cstheme="majorBidi"/>
      <w:b/>
      <w:bCs/>
      <w:color w:val="595959" w:themeColor="text1" w:themeTint="A6"/>
    </w:rPr>
  </w:style>
  <w:style w:type="character" w:customStyle="1" w:styleId="80">
    <w:name w:val="标题 8 字符"/>
    <w:basedOn w:val="a0"/>
    <w:link w:val="8"/>
    <w:uiPriority w:val="9"/>
    <w:semiHidden/>
    <w:rsid w:val="00027F69"/>
    <w:rPr>
      <w:rFonts w:cstheme="majorBidi"/>
      <w:color w:val="595959" w:themeColor="text1" w:themeTint="A6"/>
    </w:rPr>
  </w:style>
  <w:style w:type="character" w:customStyle="1" w:styleId="90">
    <w:name w:val="标题 9 字符"/>
    <w:basedOn w:val="a0"/>
    <w:link w:val="9"/>
    <w:uiPriority w:val="9"/>
    <w:semiHidden/>
    <w:rsid w:val="00027F69"/>
    <w:rPr>
      <w:rFonts w:eastAsiaTheme="majorEastAsia" w:cstheme="majorBidi"/>
      <w:color w:val="595959" w:themeColor="text1" w:themeTint="A6"/>
    </w:rPr>
  </w:style>
  <w:style w:type="paragraph" w:styleId="a3">
    <w:name w:val="Title"/>
    <w:basedOn w:val="a"/>
    <w:next w:val="a"/>
    <w:link w:val="a4"/>
    <w:uiPriority w:val="10"/>
    <w:qFormat/>
    <w:rsid w:val="00027F69"/>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27F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F69"/>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027F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F69"/>
    <w:pPr>
      <w:spacing w:before="160" w:after="160" w:line="278" w:lineRule="auto"/>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a8">
    <w:name w:val="引用 字符"/>
    <w:basedOn w:val="a0"/>
    <w:link w:val="a7"/>
    <w:uiPriority w:val="29"/>
    <w:rsid w:val="00027F69"/>
    <w:rPr>
      <w:i/>
      <w:iCs/>
      <w:color w:val="404040" w:themeColor="text1" w:themeTint="BF"/>
    </w:rPr>
  </w:style>
  <w:style w:type="paragraph" w:styleId="a9">
    <w:name w:val="List Paragraph"/>
    <w:basedOn w:val="a"/>
    <w:uiPriority w:val="34"/>
    <w:qFormat/>
    <w:rsid w:val="00027F69"/>
    <w:pPr>
      <w:spacing w:after="160" w:line="278" w:lineRule="auto"/>
      <w:ind w:left="720"/>
      <w:contextualSpacing/>
      <w:jc w:val="left"/>
    </w:pPr>
    <w:rPr>
      <w:rFonts w:asciiTheme="minorHAnsi" w:eastAsiaTheme="minorEastAsia" w:hAnsiTheme="minorHAnsi"/>
      <w:sz w:val="22"/>
      <w:szCs w:val="24"/>
      <w14:ligatures w14:val="standardContextual"/>
    </w:rPr>
  </w:style>
  <w:style w:type="character" w:styleId="aa">
    <w:name w:val="Intense Emphasis"/>
    <w:basedOn w:val="a0"/>
    <w:uiPriority w:val="21"/>
    <w:qFormat/>
    <w:rsid w:val="00027F69"/>
    <w:rPr>
      <w:i/>
      <w:iCs/>
      <w:color w:val="2F5496" w:themeColor="accent1" w:themeShade="BF"/>
    </w:rPr>
  </w:style>
  <w:style w:type="paragraph" w:styleId="ab">
    <w:name w:val="Intense Quote"/>
    <w:basedOn w:val="a"/>
    <w:next w:val="a"/>
    <w:link w:val="ac"/>
    <w:uiPriority w:val="30"/>
    <w:qFormat/>
    <w:rsid w:val="00027F6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i/>
      <w:iCs/>
      <w:color w:val="2F5496" w:themeColor="accent1" w:themeShade="BF"/>
      <w:sz w:val="22"/>
      <w:szCs w:val="24"/>
      <w14:ligatures w14:val="standardContextual"/>
    </w:rPr>
  </w:style>
  <w:style w:type="character" w:customStyle="1" w:styleId="ac">
    <w:name w:val="明显引用 字符"/>
    <w:basedOn w:val="a0"/>
    <w:link w:val="ab"/>
    <w:uiPriority w:val="30"/>
    <w:rsid w:val="00027F69"/>
    <w:rPr>
      <w:i/>
      <w:iCs/>
      <w:color w:val="2F5496" w:themeColor="accent1" w:themeShade="BF"/>
    </w:rPr>
  </w:style>
  <w:style w:type="character" w:styleId="ad">
    <w:name w:val="Intense Reference"/>
    <w:basedOn w:val="a0"/>
    <w:uiPriority w:val="32"/>
    <w:qFormat/>
    <w:rsid w:val="00027F69"/>
    <w:rPr>
      <w:b/>
      <w:bCs/>
      <w:smallCaps/>
      <w:color w:val="2F5496" w:themeColor="accent1" w:themeShade="BF"/>
      <w:spacing w:val="5"/>
    </w:rPr>
  </w:style>
  <w:style w:type="paragraph" w:styleId="ae">
    <w:name w:val="header"/>
    <w:basedOn w:val="a"/>
    <w:link w:val="af"/>
    <w:uiPriority w:val="99"/>
    <w:unhideWhenUsed/>
    <w:rsid w:val="00764540"/>
    <w:pPr>
      <w:tabs>
        <w:tab w:val="center" w:pos="4153"/>
        <w:tab w:val="right" w:pos="8306"/>
      </w:tabs>
      <w:snapToGrid w:val="0"/>
      <w:spacing w:after="160"/>
      <w:jc w:val="center"/>
    </w:pPr>
    <w:rPr>
      <w:rFonts w:asciiTheme="minorHAnsi" w:eastAsiaTheme="minorEastAsia" w:hAnsiTheme="minorHAnsi"/>
      <w:sz w:val="18"/>
      <w:szCs w:val="18"/>
      <w14:ligatures w14:val="standardContextual"/>
    </w:rPr>
  </w:style>
  <w:style w:type="character" w:customStyle="1" w:styleId="af">
    <w:name w:val="页眉 字符"/>
    <w:basedOn w:val="a0"/>
    <w:link w:val="ae"/>
    <w:uiPriority w:val="99"/>
    <w:rsid w:val="00764540"/>
    <w:rPr>
      <w:sz w:val="18"/>
      <w:szCs w:val="18"/>
    </w:rPr>
  </w:style>
  <w:style w:type="paragraph" w:styleId="af0">
    <w:name w:val="footer"/>
    <w:basedOn w:val="a"/>
    <w:link w:val="af1"/>
    <w:uiPriority w:val="99"/>
    <w:unhideWhenUsed/>
    <w:rsid w:val="00764540"/>
    <w:pPr>
      <w:tabs>
        <w:tab w:val="center" w:pos="4153"/>
        <w:tab w:val="right" w:pos="8306"/>
      </w:tabs>
      <w:snapToGrid w:val="0"/>
      <w:spacing w:after="160"/>
      <w:jc w:val="left"/>
    </w:pPr>
    <w:rPr>
      <w:rFonts w:asciiTheme="minorHAnsi" w:eastAsiaTheme="minorEastAsia" w:hAnsiTheme="minorHAnsi"/>
      <w:sz w:val="18"/>
      <w:szCs w:val="18"/>
      <w14:ligatures w14:val="standardContextual"/>
    </w:rPr>
  </w:style>
  <w:style w:type="character" w:customStyle="1" w:styleId="af1">
    <w:name w:val="页脚 字符"/>
    <w:basedOn w:val="a0"/>
    <w:link w:val="af0"/>
    <w:uiPriority w:val="99"/>
    <w:rsid w:val="007645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24</Pages>
  <Words>3739</Words>
  <Characters>21313</Characters>
  <Application>Microsoft Office Word</Application>
  <DocSecurity>0</DocSecurity>
  <Lines>177</Lines>
  <Paragraphs>50</Paragraphs>
  <ScaleCrop>false</ScaleCrop>
  <Company/>
  <LinksUpToDate>false</LinksUpToDate>
  <CharactersWithSpaces>25002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 Liyan</dc:creator>
  <cp:keywords/>
  <dc:description/>
  <cp:lastModifiedBy>Shao Liyan</cp:lastModifiedBy>
  <cp:revision>21</cp:revision>
  <dcterms:created xsi:type="dcterms:W3CDTF">2026-07-30T01:03:00Z</dcterms:created>
  <dcterms:modified xsi:type="dcterms:W3CDTF">2026-07-30T14:13:00Z</dcterms:modified>
</cp:coreProperties>
</file>