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EEB76D" w14:textId="77777777" w:rsidR="0011585D" w:rsidRPr="0011585D" w:rsidRDefault="0011585D" w:rsidP="0011585D">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11585D">
        <w:rPr>
          <w:rFonts w:ascii="Times New Roman" w:eastAsia="Times New Roman" w:hAnsi="Times New Roman" w:cs="Times New Roman"/>
          <w:b/>
          <w:bCs/>
          <w:sz w:val="36"/>
          <w:szCs w:val="36"/>
          <w:lang w:eastAsia="tr-TR"/>
        </w:rPr>
        <w:t>En İyi Av Tüfeği Hangisi? Tavsiye Rehberi – 2025</w:t>
      </w:r>
    </w:p>
    <w:p w14:paraId="3BFF9A8D" w14:textId="77777777" w:rsidR="0011585D" w:rsidRPr="0011585D" w:rsidRDefault="0011585D" w:rsidP="0011585D">
      <w:pPr>
        <w:spacing w:before="100" w:beforeAutospacing="1" w:after="100" w:afterAutospacing="1" w:line="240" w:lineRule="auto"/>
        <w:rPr>
          <w:rFonts w:ascii="Times New Roman" w:eastAsia="Times New Roman" w:hAnsi="Times New Roman" w:cs="Times New Roman"/>
          <w:sz w:val="24"/>
          <w:szCs w:val="24"/>
          <w:lang w:eastAsia="tr-TR"/>
        </w:rPr>
      </w:pPr>
      <w:r w:rsidRPr="0011585D">
        <w:rPr>
          <w:rFonts w:ascii="Times New Roman" w:eastAsia="Times New Roman" w:hAnsi="Times New Roman" w:cs="Times New Roman"/>
          <w:sz w:val="24"/>
          <w:szCs w:val="24"/>
          <w:lang w:eastAsia="tr-TR"/>
        </w:rPr>
        <w:t xml:space="preserve">Av tüfeği </w:t>
      </w:r>
      <w:proofErr w:type="gramStart"/>
      <w:r w:rsidRPr="0011585D">
        <w:rPr>
          <w:rFonts w:ascii="Times New Roman" w:eastAsia="Times New Roman" w:hAnsi="Times New Roman" w:cs="Times New Roman"/>
          <w:sz w:val="24"/>
          <w:szCs w:val="24"/>
          <w:lang w:eastAsia="tr-TR"/>
        </w:rPr>
        <w:t>seçimi,</w:t>
      </w:r>
      <w:proofErr w:type="gramEnd"/>
      <w:r w:rsidRPr="0011585D">
        <w:rPr>
          <w:rFonts w:ascii="Times New Roman" w:eastAsia="Times New Roman" w:hAnsi="Times New Roman" w:cs="Times New Roman"/>
          <w:sz w:val="24"/>
          <w:szCs w:val="24"/>
          <w:lang w:eastAsia="tr-TR"/>
        </w:rPr>
        <w:t xml:space="preserve"> hem güvenlik hem de performans açısından büyük önem taşır. Size en uygun av tüfeğini seçmek, uzun yıllar süren performanslı bir deneyimin habercisidir. Bu konuya gösterdiğimiz hassasiyet sayesinde titizlikle hazırladığımız önerileri sizlerle paylaşıyoruz. En iyi seçenekleri keşfetmeniz ve modelleri satın alırken dikkat etmeniz gereken hususları bir araya getirdik.</w:t>
      </w:r>
    </w:p>
    <w:p w14:paraId="57D8F7C6" w14:textId="77777777" w:rsidR="0011585D" w:rsidRPr="0011585D" w:rsidRDefault="0011585D" w:rsidP="0011585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11585D">
        <w:rPr>
          <w:rFonts w:ascii="Times New Roman" w:eastAsia="Times New Roman" w:hAnsi="Times New Roman" w:cs="Times New Roman"/>
          <w:b/>
          <w:bCs/>
          <w:sz w:val="27"/>
          <w:szCs w:val="27"/>
          <w:lang w:eastAsia="tr-TR"/>
        </w:rPr>
        <w:t>Av Tüfeği Seçimi Nasıl Yapılır?</w:t>
      </w:r>
    </w:p>
    <w:p w14:paraId="39A65DFE" w14:textId="77777777" w:rsidR="0011585D" w:rsidRPr="0011585D" w:rsidRDefault="0011585D" w:rsidP="0011585D">
      <w:pPr>
        <w:spacing w:before="100" w:beforeAutospacing="1" w:after="100" w:afterAutospacing="1" w:line="240" w:lineRule="auto"/>
        <w:rPr>
          <w:rFonts w:ascii="Times New Roman" w:eastAsia="Times New Roman" w:hAnsi="Times New Roman" w:cs="Times New Roman"/>
          <w:sz w:val="24"/>
          <w:szCs w:val="24"/>
          <w:lang w:eastAsia="tr-TR"/>
        </w:rPr>
      </w:pPr>
      <w:r w:rsidRPr="0011585D">
        <w:rPr>
          <w:rFonts w:ascii="Times New Roman" w:eastAsia="Times New Roman" w:hAnsi="Times New Roman" w:cs="Times New Roman"/>
          <w:sz w:val="24"/>
          <w:szCs w:val="24"/>
          <w:lang w:eastAsia="tr-TR"/>
        </w:rPr>
        <w:t>Yüzlerce farklı model arasında sizin için en uygun tercihi yapmak kritik bir adımdır. “En iyi av tüfeği” sorusunun yanıtı kişisel ihtiyaçlara ve kullanım amacına göre değişir. Yeni başlayanlar için yol gösterici, deneyimli avcılar için ise karşılaştırmalı bir güncel bilgi alanı olması dileğiyle:</w:t>
      </w:r>
    </w:p>
    <w:p w14:paraId="3E70A4CD" w14:textId="77777777" w:rsidR="0011585D" w:rsidRPr="0011585D" w:rsidRDefault="0011585D" w:rsidP="0011585D">
      <w:pPr>
        <w:spacing w:before="100" w:beforeAutospacing="1" w:after="100" w:afterAutospacing="1" w:line="240" w:lineRule="auto"/>
        <w:rPr>
          <w:rFonts w:ascii="Times New Roman" w:eastAsia="Times New Roman" w:hAnsi="Times New Roman" w:cs="Times New Roman"/>
          <w:sz w:val="24"/>
          <w:szCs w:val="24"/>
          <w:lang w:eastAsia="tr-TR"/>
        </w:rPr>
      </w:pPr>
      <w:r w:rsidRPr="0011585D">
        <w:rPr>
          <w:rFonts w:ascii="Times New Roman" w:eastAsia="Times New Roman" w:hAnsi="Times New Roman" w:cs="Times New Roman"/>
          <w:b/>
          <w:bCs/>
          <w:sz w:val="24"/>
          <w:szCs w:val="24"/>
          <w:lang w:eastAsia="tr-TR"/>
        </w:rPr>
        <w:t>İhtiyaca Yönelik Seçimler</w:t>
      </w:r>
      <w:r w:rsidRPr="0011585D">
        <w:rPr>
          <w:rFonts w:ascii="Times New Roman" w:eastAsia="Times New Roman" w:hAnsi="Times New Roman" w:cs="Times New Roman"/>
          <w:sz w:val="24"/>
          <w:szCs w:val="24"/>
          <w:lang w:eastAsia="tr-TR"/>
        </w:rPr>
        <w:br/>
        <w:t>Her av türünün kendine göre zorlukları var. Bu yüzden tüfeği kullanım amacınıza göre değerlendirmeniz gerekir. Örneğin hafif veya ağır seçenekler, farklı kalibre tercihleriniz olabilir.</w:t>
      </w:r>
    </w:p>
    <w:p w14:paraId="026F29EA" w14:textId="77777777" w:rsidR="0011585D" w:rsidRPr="0011585D" w:rsidRDefault="0011585D" w:rsidP="0011585D">
      <w:pPr>
        <w:spacing w:before="100" w:beforeAutospacing="1" w:after="100" w:afterAutospacing="1" w:line="240" w:lineRule="auto"/>
        <w:rPr>
          <w:rFonts w:ascii="Times New Roman" w:eastAsia="Times New Roman" w:hAnsi="Times New Roman" w:cs="Times New Roman"/>
          <w:sz w:val="24"/>
          <w:szCs w:val="24"/>
          <w:lang w:eastAsia="tr-TR"/>
        </w:rPr>
      </w:pPr>
      <w:r w:rsidRPr="0011585D">
        <w:rPr>
          <w:rFonts w:ascii="Times New Roman" w:eastAsia="Times New Roman" w:hAnsi="Times New Roman" w:cs="Times New Roman"/>
          <w:b/>
          <w:bCs/>
          <w:sz w:val="24"/>
          <w:szCs w:val="24"/>
          <w:lang w:eastAsia="tr-TR"/>
        </w:rPr>
        <w:t>Güvenlik Sistemi</w:t>
      </w:r>
      <w:r w:rsidRPr="0011585D">
        <w:rPr>
          <w:rFonts w:ascii="Times New Roman" w:eastAsia="Times New Roman" w:hAnsi="Times New Roman" w:cs="Times New Roman"/>
          <w:sz w:val="24"/>
          <w:szCs w:val="24"/>
          <w:lang w:eastAsia="tr-TR"/>
        </w:rPr>
        <w:br/>
        <w:t>Emniyet mekanizması kolay erişilebilir ve işlevsel olmalıdır. Kullanıcı açısından değil, çevresi için de bu oldukça önemlidir.</w:t>
      </w:r>
    </w:p>
    <w:p w14:paraId="7DA79686" w14:textId="77777777" w:rsidR="0011585D" w:rsidRPr="0011585D" w:rsidRDefault="0011585D" w:rsidP="0011585D">
      <w:pPr>
        <w:spacing w:before="100" w:beforeAutospacing="1" w:after="100" w:afterAutospacing="1" w:line="240" w:lineRule="auto"/>
        <w:rPr>
          <w:rFonts w:ascii="Times New Roman" w:eastAsia="Times New Roman" w:hAnsi="Times New Roman" w:cs="Times New Roman"/>
          <w:sz w:val="24"/>
          <w:szCs w:val="24"/>
          <w:lang w:eastAsia="tr-TR"/>
        </w:rPr>
      </w:pPr>
      <w:r w:rsidRPr="0011585D">
        <w:rPr>
          <w:rFonts w:ascii="Times New Roman" w:eastAsia="Times New Roman" w:hAnsi="Times New Roman" w:cs="Times New Roman"/>
          <w:b/>
          <w:bCs/>
          <w:sz w:val="24"/>
          <w:szCs w:val="24"/>
          <w:lang w:eastAsia="tr-TR"/>
        </w:rPr>
        <w:t>Atış Konforu ve Denge</w:t>
      </w:r>
      <w:r w:rsidRPr="0011585D">
        <w:rPr>
          <w:rFonts w:ascii="Times New Roman" w:eastAsia="Times New Roman" w:hAnsi="Times New Roman" w:cs="Times New Roman"/>
          <w:sz w:val="24"/>
          <w:szCs w:val="24"/>
          <w:lang w:eastAsia="tr-TR"/>
        </w:rPr>
        <w:br/>
        <w:t>Uzun süreli kullanımlarda tüfeğin geri tepmesi yorgunluk yaratabilir. Özellikle yeni başlayanlar için daha az tepme yaratan modeller önerilir.</w:t>
      </w:r>
    </w:p>
    <w:p w14:paraId="21468C71" w14:textId="77777777" w:rsidR="0011585D" w:rsidRPr="0011585D" w:rsidRDefault="0011585D" w:rsidP="0011585D">
      <w:pPr>
        <w:spacing w:before="100" w:beforeAutospacing="1" w:after="100" w:afterAutospacing="1" w:line="240" w:lineRule="auto"/>
        <w:rPr>
          <w:rFonts w:ascii="Times New Roman" w:eastAsia="Times New Roman" w:hAnsi="Times New Roman" w:cs="Times New Roman"/>
          <w:sz w:val="24"/>
          <w:szCs w:val="24"/>
          <w:lang w:eastAsia="tr-TR"/>
        </w:rPr>
      </w:pPr>
      <w:r w:rsidRPr="0011585D">
        <w:rPr>
          <w:rFonts w:ascii="Times New Roman" w:eastAsia="Times New Roman" w:hAnsi="Times New Roman" w:cs="Times New Roman"/>
          <w:b/>
          <w:bCs/>
          <w:sz w:val="24"/>
          <w:szCs w:val="24"/>
          <w:lang w:eastAsia="tr-TR"/>
        </w:rPr>
        <w:t>Tasarım</w:t>
      </w:r>
      <w:r w:rsidRPr="0011585D">
        <w:rPr>
          <w:rFonts w:ascii="Times New Roman" w:eastAsia="Times New Roman" w:hAnsi="Times New Roman" w:cs="Times New Roman"/>
          <w:sz w:val="24"/>
          <w:szCs w:val="24"/>
          <w:lang w:eastAsia="tr-TR"/>
        </w:rPr>
        <w:br/>
        <w:t>Dengeli gövde yapısı, ergonomik tetik, kolay ulaşılabilir emniyet ve taşıma rahatlığı gibi unsurlar önemlidir.</w:t>
      </w:r>
    </w:p>
    <w:p w14:paraId="2A869BE6" w14:textId="77777777" w:rsidR="0011585D" w:rsidRPr="0011585D" w:rsidRDefault="0011585D" w:rsidP="0011585D">
      <w:pPr>
        <w:spacing w:before="100" w:beforeAutospacing="1" w:after="100" w:afterAutospacing="1" w:line="240" w:lineRule="auto"/>
        <w:rPr>
          <w:rFonts w:ascii="Times New Roman" w:eastAsia="Times New Roman" w:hAnsi="Times New Roman" w:cs="Times New Roman"/>
          <w:sz w:val="24"/>
          <w:szCs w:val="24"/>
          <w:lang w:eastAsia="tr-TR"/>
        </w:rPr>
      </w:pPr>
      <w:r w:rsidRPr="0011585D">
        <w:rPr>
          <w:rFonts w:ascii="Times New Roman" w:eastAsia="Times New Roman" w:hAnsi="Times New Roman" w:cs="Times New Roman"/>
          <w:b/>
          <w:bCs/>
          <w:sz w:val="24"/>
          <w:szCs w:val="24"/>
          <w:lang w:eastAsia="tr-TR"/>
        </w:rPr>
        <w:t>Kapasite ve Pratiklik</w:t>
      </w:r>
      <w:r w:rsidRPr="0011585D">
        <w:rPr>
          <w:rFonts w:ascii="Times New Roman" w:eastAsia="Times New Roman" w:hAnsi="Times New Roman" w:cs="Times New Roman"/>
          <w:sz w:val="24"/>
          <w:szCs w:val="24"/>
          <w:lang w:eastAsia="tr-TR"/>
        </w:rPr>
        <w:br/>
        <w:t>Tüfeğinizin kaç mermi aldığı, dolum süresi, dolum pratikliği gibi unsurlar beklentilerinizi karşılamalıdır.</w:t>
      </w:r>
    </w:p>
    <w:p w14:paraId="0917A006" w14:textId="77777777" w:rsidR="0011585D" w:rsidRPr="0011585D" w:rsidRDefault="0011585D" w:rsidP="0011585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11585D">
        <w:rPr>
          <w:rFonts w:ascii="Times New Roman" w:eastAsia="Times New Roman" w:hAnsi="Times New Roman" w:cs="Times New Roman"/>
          <w:b/>
          <w:bCs/>
          <w:sz w:val="27"/>
          <w:szCs w:val="27"/>
          <w:lang w:eastAsia="tr-TR"/>
        </w:rPr>
        <w:t>Kaliteli Bir Av Tüfeği Nasıl Olmalıdır?</w:t>
      </w:r>
    </w:p>
    <w:p w14:paraId="6A62B502" w14:textId="77777777" w:rsidR="0011585D" w:rsidRPr="0011585D" w:rsidRDefault="0011585D" w:rsidP="0011585D">
      <w:pPr>
        <w:spacing w:before="100" w:beforeAutospacing="1" w:after="100" w:afterAutospacing="1" w:line="240" w:lineRule="auto"/>
        <w:rPr>
          <w:rFonts w:ascii="Times New Roman" w:eastAsia="Times New Roman" w:hAnsi="Times New Roman" w:cs="Times New Roman"/>
          <w:sz w:val="24"/>
          <w:szCs w:val="24"/>
          <w:lang w:eastAsia="tr-TR"/>
        </w:rPr>
      </w:pPr>
      <w:r w:rsidRPr="0011585D">
        <w:rPr>
          <w:rFonts w:ascii="Times New Roman" w:eastAsia="Times New Roman" w:hAnsi="Times New Roman" w:cs="Times New Roman"/>
          <w:b/>
          <w:bCs/>
          <w:sz w:val="24"/>
          <w:szCs w:val="24"/>
          <w:lang w:eastAsia="tr-TR"/>
        </w:rPr>
        <w:t>Malzeme Kalitesi ve Dayanıklılık</w:t>
      </w:r>
      <w:r w:rsidRPr="0011585D">
        <w:rPr>
          <w:rFonts w:ascii="Times New Roman" w:eastAsia="Times New Roman" w:hAnsi="Times New Roman" w:cs="Times New Roman"/>
          <w:sz w:val="24"/>
          <w:szCs w:val="24"/>
          <w:lang w:eastAsia="tr-TR"/>
        </w:rPr>
        <w:br/>
        <w:t>Gövde, namlu ve dipçik gibi alanlar zorlu koşullarda deformasyon göstermemeli, paslanmaya dayanıklı malzemelerden yapılmalıdır.</w:t>
      </w:r>
    </w:p>
    <w:p w14:paraId="67C6FBB8" w14:textId="77777777" w:rsidR="0011585D" w:rsidRPr="0011585D" w:rsidRDefault="0011585D" w:rsidP="0011585D">
      <w:pPr>
        <w:spacing w:before="100" w:beforeAutospacing="1" w:after="100" w:afterAutospacing="1" w:line="240" w:lineRule="auto"/>
        <w:rPr>
          <w:rFonts w:ascii="Times New Roman" w:eastAsia="Times New Roman" w:hAnsi="Times New Roman" w:cs="Times New Roman"/>
          <w:sz w:val="24"/>
          <w:szCs w:val="24"/>
          <w:lang w:eastAsia="tr-TR"/>
        </w:rPr>
      </w:pPr>
      <w:r w:rsidRPr="0011585D">
        <w:rPr>
          <w:rFonts w:ascii="Times New Roman" w:eastAsia="Times New Roman" w:hAnsi="Times New Roman" w:cs="Times New Roman"/>
          <w:b/>
          <w:bCs/>
          <w:sz w:val="24"/>
          <w:szCs w:val="24"/>
          <w:lang w:eastAsia="tr-TR"/>
        </w:rPr>
        <w:t>İşçilik ve Montaj</w:t>
      </w:r>
      <w:r w:rsidRPr="0011585D">
        <w:rPr>
          <w:rFonts w:ascii="Times New Roman" w:eastAsia="Times New Roman" w:hAnsi="Times New Roman" w:cs="Times New Roman"/>
          <w:sz w:val="24"/>
          <w:szCs w:val="24"/>
          <w:lang w:eastAsia="tr-TR"/>
        </w:rPr>
        <w:br/>
        <w:t>Parçalar arasında boşluk olmamalı, mekanizma akıcı çalışmalı. Tetiğin tepkimesi dengeli olmalı.</w:t>
      </w:r>
    </w:p>
    <w:p w14:paraId="57B3B48F" w14:textId="77777777" w:rsidR="0011585D" w:rsidRPr="0011585D" w:rsidRDefault="0011585D" w:rsidP="0011585D">
      <w:pPr>
        <w:spacing w:before="100" w:beforeAutospacing="1" w:after="100" w:afterAutospacing="1" w:line="240" w:lineRule="auto"/>
        <w:rPr>
          <w:rFonts w:ascii="Times New Roman" w:eastAsia="Times New Roman" w:hAnsi="Times New Roman" w:cs="Times New Roman"/>
          <w:sz w:val="24"/>
          <w:szCs w:val="24"/>
          <w:lang w:eastAsia="tr-TR"/>
        </w:rPr>
      </w:pPr>
      <w:r w:rsidRPr="0011585D">
        <w:rPr>
          <w:rFonts w:ascii="Times New Roman" w:eastAsia="Times New Roman" w:hAnsi="Times New Roman" w:cs="Times New Roman"/>
          <w:b/>
          <w:bCs/>
          <w:sz w:val="24"/>
          <w:szCs w:val="24"/>
          <w:lang w:eastAsia="tr-TR"/>
        </w:rPr>
        <w:t>Denge</w:t>
      </w:r>
      <w:r w:rsidRPr="0011585D">
        <w:rPr>
          <w:rFonts w:ascii="Times New Roman" w:eastAsia="Times New Roman" w:hAnsi="Times New Roman" w:cs="Times New Roman"/>
          <w:sz w:val="24"/>
          <w:szCs w:val="24"/>
          <w:lang w:eastAsia="tr-TR"/>
        </w:rPr>
        <w:br/>
        <w:t>Tüfek ele iyi oturmalı, taşıma sırasında rahatsızlık vermemeli. Omuzda hedef alma kolay olmalı.</w:t>
      </w:r>
    </w:p>
    <w:p w14:paraId="2422AF50" w14:textId="77777777" w:rsidR="0011585D" w:rsidRPr="0011585D" w:rsidRDefault="0011585D" w:rsidP="0011585D">
      <w:pPr>
        <w:spacing w:before="100" w:beforeAutospacing="1" w:after="100" w:afterAutospacing="1" w:line="240" w:lineRule="auto"/>
        <w:rPr>
          <w:rFonts w:ascii="Times New Roman" w:eastAsia="Times New Roman" w:hAnsi="Times New Roman" w:cs="Times New Roman"/>
          <w:sz w:val="24"/>
          <w:szCs w:val="24"/>
          <w:lang w:eastAsia="tr-TR"/>
        </w:rPr>
      </w:pPr>
      <w:r w:rsidRPr="0011585D">
        <w:rPr>
          <w:rFonts w:ascii="Times New Roman" w:eastAsia="Times New Roman" w:hAnsi="Times New Roman" w:cs="Times New Roman"/>
          <w:b/>
          <w:bCs/>
          <w:sz w:val="24"/>
          <w:szCs w:val="24"/>
          <w:lang w:eastAsia="tr-TR"/>
        </w:rPr>
        <w:lastRenderedPageBreak/>
        <w:t>Atış İstikrarı</w:t>
      </w:r>
      <w:r w:rsidRPr="0011585D">
        <w:rPr>
          <w:rFonts w:ascii="Times New Roman" w:eastAsia="Times New Roman" w:hAnsi="Times New Roman" w:cs="Times New Roman"/>
          <w:sz w:val="24"/>
          <w:szCs w:val="24"/>
          <w:lang w:eastAsia="tr-TR"/>
        </w:rPr>
        <w:br/>
        <w:t xml:space="preserve">İyi bir tüfek her atışta farklı tepki vermez. Kullanıcı tüfeğini tanıyabilmeli, </w:t>
      </w:r>
      <w:proofErr w:type="spellStart"/>
      <w:r w:rsidRPr="0011585D">
        <w:rPr>
          <w:rFonts w:ascii="Times New Roman" w:eastAsia="Times New Roman" w:hAnsi="Times New Roman" w:cs="Times New Roman"/>
          <w:sz w:val="24"/>
          <w:szCs w:val="24"/>
          <w:lang w:eastAsia="tr-TR"/>
        </w:rPr>
        <w:t>stabilitesini</w:t>
      </w:r>
      <w:proofErr w:type="spellEnd"/>
      <w:r w:rsidRPr="0011585D">
        <w:rPr>
          <w:rFonts w:ascii="Times New Roman" w:eastAsia="Times New Roman" w:hAnsi="Times New Roman" w:cs="Times New Roman"/>
          <w:sz w:val="24"/>
          <w:szCs w:val="24"/>
          <w:lang w:eastAsia="tr-TR"/>
        </w:rPr>
        <w:t xml:space="preserve"> kaybetmemelidir. Şok sistemleri, geri tepme emici dipçik gibi unsurlar önemlidir.</w:t>
      </w:r>
    </w:p>
    <w:p w14:paraId="61AC4FF9" w14:textId="77777777" w:rsidR="0011585D" w:rsidRPr="0011585D" w:rsidRDefault="0011585D" w:rsidP="0011585D">
      <w:pPr>
        <w:spacing w:before="100" w:beforeAutospacing="1" w:after="100" w:afterAutospacing="1" w:line="240" w:lineRule="auto"/>
        <w:rPr>
          <w:rFonts w:ascii="Times New Roman" w:eastAsia="Times New Roman" w:hAnsi="Times New Roman" w:cs="Times New Roman"/>
          <w:sz w:val="24"/>
          <w:szCs w:val="24"/>
          <w:lang w:eastAsia="tr-TR"/>
        </w:rPr>
      </w:pPr>
      <w:r w:rsidRPr="0011585D">
        <w:rPr>
          <w:rFonts w:ascii="Times New Roman" w:eastAsia="Times New Roman" w:hAnsi="Times New Roman" w:cs="Times New Roman"/>
          <w:b/>
          <w:bCs/>
          <w:sz w:val="24"/>
          <w:szCs w:val="24"/>
          <w:lang w:eastAsia="tr-TR"/>
        </w:rPr>
        <w:t>Marka Güvencesi</w:t>
      </w:r>
      <w:r w:rsidRPr="0011585D">
        <w:rPr>
          <w:rFonts w:ascii="Times New Roman" w:eastAsia="Times New Roman" w:hAnsi="Times New Roman" w:cs="Times New Roman"/>
          <w:sz w:val="24"/>
          <w:szCs w:val="24"/>
          <w:lang w:eastAsia="tr-TR"/>
        </w:rPr>
        <w:br/>
        <w:t>Güvenilir markalar genellikle uzun garanti, satış sonrası servis ve yedek parça desteği sunar.</w:t>
      </w:r>
    </w:p>
    <w:p w14:paraId="2A850157" w14:textId="77777777" w:rsidR="0011585D" w:rsidRPr="0011585D" w:rsidRDefault="0011585D" w:rsidP="0011585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11585D">
        <w:rPr>
          <w:rFonts w:ascii="Times New Roman" w:eastAsia="Times New Roman" w:hAnsi="Times New Roman" w:cs="Times New Roman"/>
          <w:b/>
          <w:bCs/>
          <w:sz w:val="27"/>
          <w:szCs w:val="27"/>
          <w:lang w:eastAsia="tr-TR"/>
        </w:rPr>
        <w:t>Yerli mi? Yoksa Yabancı mı?</w:t>
      </w:r>
    </w:p>
    <w:p w14:paraId="4B912013" w14:textId="77777777" w:rsidR="0011585D" w:rsidRPr="0011585D" w:rsidRDefault="0011585D" w:rsidP="0011585D">
      <w:pPr>
        <w:spacing w:before="100" w:beforeAutospacing="1" w:after="100" w:afterAutospacing="1" w:line="240" w:lineRule="auto"/>
        <w:rPr>
          <w:rFonts w:ascii="Times New Roman" w:eastAsia="Times New Roman" w:hAnsi="Times New Roman" w:cs="Times New Roman"/>
          <w:sz w:val="24"/>
          <w:szCs w:val="24"/>
          <w:lang w:eastAsia="tr-TR"/>
        </w:rPr>
      </w:pPr>
      <w:r w:rsidRPr="0011585D">
        <w:rPr>
          <w:rFonts w:ascii="Times New Roman" w:eastAsia="Times New Roman" w:hAnsi="Times New Roman" w:cs="Times New Roman"/>
          <w:sz w:val="24"/>
          <w:szCs w:val="24"/>
          <w:lang w:eastAsia="tr-TR"/>
        </w:rPr>
        <w:t xml:space="preserve">Yerli veya yabancı marka seçimi kullanım amacınıza, bütçenize ve deneyim seviyenize bağlıdır. Başlangıç için yerli modeller uygun olabilir. Yerli üreticiler son yıllarda ciddi gelişme göstermiştir. Öne çıkan yerli markalar arasında Dağlıoğlu, </w:t>
      </w:r>
      <w:proofErr w:type="spellStart"/>
      <w:r w:rsidRPr="0011585D">
        <w:rPr>
          <w:rFonts w:ascii="Times New Roman" w:eastAsia="Times New Roman" w:hAnsi="Times New Roman" w:cs="Times New Roman"/>
          <w:sz w:val="24"/>
          <w:szCs w:val="24"/>
          <w:lang w:eastAsia="tr-TR"/>
        </w:rPr>
        <w:t>Hunt</w:t>
      </w:r>
      <w:proofErr w:type="spellEnd"/>
      <w:r w:rsidRPr="0011585D">
        <w:rPr>
          <w:rFonts w:ascii="Times New Roman" w:eastAsia="Times New Roman" w:hAnsi="Times New Roman" w:cs="Times New Roman"/>
          <w:sz w:val="24"/>
          <w:szCs w:val="24"/>
          <w:lang w:eastAsia="tr-TR"/>
        </w:rPr>
        <w:t xml:space="preserve"> </w:t>
      </w:r>
      <w:proofErr w:type="spellStart"/>
      <w:r w:rsidRPr="0011585D">
        <w:rPr>
          <w:rFonts w:ascii="Times New Roman" w:eastAsia="Times New Roman" w:hAnsi="Times New Roman" w:cs="Times New Roman"/>
          <w:sz w:val="24"/>
          <w:szCs w:val="24"/>
          <w:lang w:eastAsia="tr-TR"/>
        </w:rPr>
        <w:t>Group</w:t>
      </w:r>
      <w:proofErr w:type="spellEnd"/>
      <w:r w:rsidRPr="0011585D">
        <w:rPr>
          <w:rFonts w:ascii="Times New Roman" w:eastAsia="Times New Roman" w:hAnsi="Times New Roman" w:cs="Times New Roman"/>
          <w:sz w:val="24"/>
          <w:szCs w:val="24"/>
          <w:lang w:eastAsia="tr-TR"/>
        </w:rPr>
        <w:t>, Aksa, Hatsan, Sarsılmaz, Yıldız ve Üzümlü yer alır.</w:t>
      </w:r>
    </w:p>
    <w:p w14:paraId="19885EF5" w14:textId="77777777" w:rsidR="0011585D" w:rsidRPr="0011585D" w:rsidRDefault="0011585D" w:rsidP="0011585D">
      <w:pPr>
        <w:spacing w:before="100" w:beforeAutospacing="1" w:after="100" w:afterAutospacing="1" w:line="240" w:lineRule="auto"/>
        <w:rPr>
          <w:rFonts w:ascii="Times New Roman" w:eastAsia="Times New Roman" w:hAnsi="Times New Roman" w:cs="Times New Roman"/>
          <w:sz w:val="24"/>
          <w:szCs w:val="24"/>
          <w:lang w:eastAsia="tr-TR"/>
        </w:rPr>
      </w:pPr>
      <w:r w:rsidRPr="0011585D">
        <w:rPr>
          <w:rFonts w:ascii="Times New Roman" w:eastAsia="Times New Roman" w:hAnsi="Times New Roman" w:cs="Times New Roman"/>
          <w:sz w:val="24"/>
          <w:szCs w:val="24"/>
          <w:lang w:eastAsia="tr-TR"/>
        </w:rPr>
        <w:t xml:space="preserve">Yabancı markalar ise yüksek hassasiyetli üretim teknikleri ve mühendislik altyapılarıyla öne çıkar. Beretta, </w:t>
      </w:r>
      <w:proofErr w:type="spellStart"/>
      <w:r w:rsidRPr="0011585D">
        <w:rPr>
          <w:rFonts w:ascii="Times New Roman" w:eastAsia="Times New Roman" w:hAnsi="Times New Roman" w:cs="Times New Roman"/>
          <w:sz w:val="24"/>
          <w:szCs w:val="24"/>
          <w:lang w:eastAsia="tr-TR"/>
        </w:rPr>
        <w:t>Benelli</w:t>
      </w:r>
      <w:proofErr w:type="spellEnd"/>
      <w:r w:rsidRPr="0011585D">
        <w:rPr>
          <w:rFonts w:ascii="Times New Roman" w:eastAsia="Times New Roman" w:hAnsi="Times New Roman" w:cs="Times New Roman"/>
          <w:sz w:val="24"/>
          <w:szCs w:val="24"/>
          <w:lang w:eastAsia="tr-TR"/>
        </w:rPr>
        <w:t xml:space="preserve">, </w:t>
      </w:r>
      <w:proofErr w:type="spellStart"/>
      <w:r w:rsidRPr="0011585D">
        <w:rPr>
          <w:rFonts w:ascii="Times New Roman" w:eastAsia="Times New Roman" w:hAnsi="Times New Roman" w:cs="Times New Roman"/>
          <w:sz w:val="24"/>
          <w:szCs w:val="24"/>
          <w:lang w:eastAsia="tr-TR"/>
        </w:rPr>
        <w:t>Browning</w:t>
      </w:r>
      <w:proofErr w:type="spellEnd"/>
      <w:r w:rsidRPr="0011585D">
        <w:rPr>
          <w:rFonts w:ascii="Times New Roman" w:eastAsia="Times New Roman" w:hAnsi="Times New Roman" w:cs="Times New Roman"/>
          <w:sz w:val="24"/>
          <w:szCs w:val="24"/>
          <w:lang w:eastAsia="tr-TR"/>
        </w:rPr>
        <w:t xml:space="preserve">, </w:t>
      </w:r>
      <w:proofErr w:type="spellStart"/>
      <w:r w:rsidRPr="0011585D">
        <w:rPr>
          <w:rFonts w:ascii="Times New Roman" w:eastAsia="Times New Roman" w:hAnsi="Times New Roman" w:cs="Times New Roman"/>
          <w:sz w:val="24"/>
          <w:szCs w:val="24"/>
          <w:lang w:eastAsia="tr-TR"/>
        </w:rPr>
        <w:t>Mossberg</w:t>
      </w:r>
      <w:proofErr w:type="spellEnd"/>
      <w:r w:rsidRPr="0011585D">
        <w:rPr>
          <w:rFonts w:ascii="Times New Roman" w:eastAsia="Times New Roman" w:hAnsi="Times New Roman" w:cs="Times New Roman"/>
          <w:sz w:val="24"/>
          <w:szCs w:val="24"/>
          <w:lang w:eastAsia="tr-TR"/>
        </w:rPr>
        <w:t xml:space="preserve"> gibi markalar global pazarda ciddi yer edinmiştir. Ancak yerli markalar da profesyonel kullanıcılar tarafından tercih edilmektedir.</w:t>
      </w:r>
    </w:p>
    <w:p w14:paraId="1FAF9F9E" w14:textId="77777777" w:rsidR="0011585D" w:rsidRPr="0011585D" w:rsidRDefault="0011585D" w:rsidP="0011585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11585D">
        <w:rPr>
          <w:rFonts w:ascii="Times New Roman" w:eastAsia="Times New Roman" w:hAnsi="Times New Roman" w:cs="Times New Roman"/>
          <w:b/>
          <w:bCs/>
          <w:sz w:val="27"/>
          <w:szCs w:val="27"/>
          <w:lang w:eastAsia="tr-TR"/>
        </w:rPr>
        <w:t>Sonuç</w:t>
      </w:r>
    </w:p>
    <w:p w14:paraId="2F8B363C" w14:textId="77777777" w:rsidR="0011585D" w:rsidRPr="0011585D" w:rsidRDefault="0011585D" w:rsidP="0011585D">
      <w:pPr>
        <w:spacing w:before="100" w:beforeAutospacing="1" w:after="100" w:afterAutospacing="1" w:line="240" w:lineRule="auto"/>
        <w:rPr>
          <w:rFonts w:ascii="Times New Roman" w:eastAsia="Times New Roman" w:hAnsi="Times New Roman" w:cs="Times New Roman"/>
          <w:sz w:val="24"/>
          <w:szCs w:val="24"/>
          <w:lang w:eastAsia="tr-TR"/>
        </w:rPr>
      </w:pPr>
      <w:r w:rsidRPr="0011585D">
        <w:rPr>
          <w:rFonts w:ascii="Times New Roman" w:eastAsia="Times New Roman" w:hAnsi="Times New Roman" w:cs="Times New Roman"/>
          <w:sz w:val="24"/>
          <w:szCs w:val="24"/>
          <w:lang w:eastAsia="tr-TR"/>
        </w:rPr>
        <w:t>“En iyi av tüfeği” tanımı kişiden kişiye değişir. Önemli olan, sizin kullanım amacınıza ve beklentilerinize uygun modeli seçmektir. Doğru tüfek tercihi, güvenli ve keyifli bir av deneyimi sağlar.</w:t>
      </w:r>
    </w:p>
    <w:p w14:paraId="0AAC5A5E" w14:textId="77777777" w:rsidR="0011585D" w:rsidRPr="0011585D" w:rsidRDefault="0011585D" w:rsidP="0011585D">
      <w:pPr>
        <w:spacing w:before="100" w:beforeAutospacing="1" w:after="100" w:afterAutospacing="1" w:line="240" w:lineRule="auto"/>
        <w:rPr>
          <w:rFonts w:ascii="Times New Roman" w:eastAsia="Times New Roman" w:hAnsi="Times New Roman" w:cs="Times New Roman"/>
          <w:sz w:val="24"/>
          <w:szCs w:val="24"/>
          <w:lang w:eastAsia="tr-TR"/>
        </w:rPr>
      </w:pPr>
      <w:r w:rsidRPr="0011585D">
        <w:rPr>
          <w:rFonts w:ascii="Times New Roman" w:eastAsia="Times New Roman" w:hAnsi="Times New Roman" w:cs="Times New Roman"/>
          <w:sz w:val="24"/>
          <w:szCs w:val="24"/>
          <w:lang w:eastAsia="tr-TR"/>
        </w:rPr>
        <w:t>Prizma Av olarak en güncel modelleri, uygun fiyatları ve uzman desteği sizlerle buluşturuyoruz. Doğru seçimi birlikte yapalım, size en uygun tüfeği birlikte belirleyelim.</w:t>
      </w:r>
    </w:p>
    <w:p w14:paraId="73CCD5D9" w14:textId="77777777" w:rsidR="00D02A52" w:rsidRDefault="00D02A52">
      <w:bookmarkStart w:id="0" w:name="_GoBack"/>
      <w:bookmarkEnd w:id="0"/>
    </w:p>
    <w:sectPr w:rsidR="00D02A5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CB3"/>
    <w:rsid w:val="0011585D"/>
    <w:rsid w:val="00344CB3"/>
    <w:rsid w:val="00D02A5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06D60D-FD38-44FF-9D3F-937269F21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11585D"/>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11585D"/>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11585D"/>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11585D"/>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11585D"/>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1158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59592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482</Words>
  <Characters>2748</Characters>
  <Application>Microsoft Office Word</Application>
  <DocSecurity>0</DocSecurity>
  <Lines>22</Lines>
  <Paragraphs>6</Paragraphs>
  <ScaleCrop>false</ScaleCrop>
  <Company/>
  <LinksUpToDate>false</LinksUpToDate>
  <CharactersWithSpaces>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2025-11-01T12:01:00Z</dcterms:created>
  <dcterms:modified xsi:type="dcterms:W3CDTF">2025-11-01T12:08:00Z</dcterms:modified>
</cp:coreProperties>
</file>