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82011B" w14:textId="77777777" w:rsidR="00C563BA" w:rsidRPr="00C563BA" w:rsidRDefault="00C563BA" w:rsidP="00C563BA">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C563BA">
        <w:rPr>
          <w:rFonts w:ascii="Times New Roman" w:eastAsia="Times New Roman" w:hAnsi="Times New Roman" w:cs="Times New Roman"/>
          <w:b/>
          <w:bCs/>
          <w:kern w:val="36"/>
          <w:sz w:val="48"/>
          <w:szCs w:val="48"/>
          <w:lang w:eastAsia="tr-TR"/>
        </w:rPr>
        <w:t>Hatsan Jet II Havalı Tabanca – Çift Tüplü Gücün Yeni Adı</w:t>
      </w:r>
    </w:p>
    <w:p w14:paraId="7A712E90" w14:textId="77777777" w:rsidR="00C563BA" w:rsidRPr="00C563BA" w:rsidRDefault="00C563BA" w:rsidP="00C563BA">
      <w:p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Hatsan Jet II</w:t>
      </w:r>
      <w:r w:rsidRPr="00C563BA">
        <w:rPr>
          <w:rFonts w:ascii="Times New Roman" w:eastAsia="Times New Roman" w:hAnsi="Times New Roman" w:cs="Times New Roman"/>
          <w:sz w:val="24"/>
          <w:szCs w:val="24"/>
          <w:lang w:eastAsia="tr-TR"/>
        </w:rPr>
        <w:t xml:space="preserve">, yerli mühendisliğin geldiği son noktayı temsil eden, çift hava tüplü PCP sistemli güçlü bir havalı tabancadır. </w:t>
      </w:r>
      <w:proofErr w:type="spellStart"/>
      <w:r w:rsidRPr="00C563BA">
        <w:rPr>
          <w:rFonts w:ascii="Times New Roman" w:eastAsia="Times New Roman" w:hAnsi="Times New Roman" w:cs="Times New Roman"/>
          <w:sz w:val="24"/>
          <w:szCs w:val="24"/>
          <w:lang w:eastAsia="tr-TR"/>
        </w:rPr>
        <w:t>Hatsan’ın</w:t>
      </w:r>
      <w:proofErr w:type="spellEnd"/>
      <w:r w:rsidRPr="00C563BA">
        <w:rPr>
          <w:rFonts w:ascii="Times New Roman" w:eastAsia="Times New Roman" w:hAnsi="Times New Roman" w:cs="Times New Roman"/>
          <w:sz w:val="24"/>
          <w:szCs w:val="24"/>
          <w:lang w:eastAsia="tr-TR"/>
        </w:rPr>
        <w:t xml:space="preserve"> Jet serisinin ikinci nesli olan bu model, </w:t>
      </w:r>
      <w:r w:rsidRPr="00C563BA">
        <w:rPr>
          <w:rFonts w:ascii="Times New Roman" w:eastAsia="Times New Roman" w:hAnsi="Times New Roman" w:cs="Times New Roman"/>
          <w:b/>
          <w:bCs/>
          <w:sz w:val="24"/>
          <w:szCs w:val="24"/>
          <w:lang w:eastAsia="tr-TR"/>
        </w:rPr>
        <w:t>daha uzun atış ömrü</w:t>
      </w:r>
      <w:r w:rsidRPr="00C563BA">
        <w:rPr>
          <w:rFonts w:ascii="Times New Roman" w:eastAsia="Times New Roman" w:hAnsi="Times New Roman" w:cs="Times New Roman"/>
          <w:sz w:val="24"/>
          <w:szCs w:val="24"/>
          <w:lang w:eastAsia="tr-TR"/>
        </w:rPr>
        <w:t xml:space="preserve">, </w:t>
      </w:r>
      <w:r w:rsidRPr="00C563BA">
        <w:rPr>
          <w:rFonts w:ascii="Times New Roman" w:eastAsia="Times New Roman" w:hAnsi="Times New Roman" w:cs="Times New Roman"/>
          <w:b/>
          <w:bCs/>
          <w:sz w:val="24"/>
          <w:szCs w:val="24"/>
          <w:lang w:eastAsia="tr-TR"/>
        </w:rPr>
        <w:t xml:space="preserve">daha yüksek </w:t>
      </w:r>
      <w:proofErr w:type="spellStart"/>
      <w:r w:rsidRPr="00C563BA">
        <w:rPr>
          <w:rFonts w:ascii="Times New Roman" w:eastAsia="Times New Roman" w:hAnsi="Times New Roman" w:cs="Times New Roman"/>
          <w:b/>
          <w:bCs/>
          <w:sz w:val="24"/>
          <w:szCs w:val="24"/>
          <w:lang w:eastAsia="tr-TR"/>
        </w:rPr>
        <w:t>stabilite</w:t>
      </w:r>
      <w:proofErr w:type="spellEnd"/>
      <w:r w:rsidRPr="00C563BA">
        <w:rPr>
          <w:rFonts w:ascii="Times New Roman" w:eastAsia="Times New Roman" w:hAnsi="Times New Roman" w:cs="Times New Roman"/>
          <w:sz w:val="24"/>
          <w:szCs w:val="24"/>
          <w:lang w:eastAsia="tr-TR"/>
        </w:rPr>
        <w:t xml:space="preserve"> ve </w:t>
      </w:r>
      <w:r w:rsidRPr="00C563BA">
        <w:rPr>
          <w:rFonts w:ascii="Times New Roman" w:eastAsia="Times New Roman" w:hAnsi="Times New Roman" w:cs="Times New Roman"/>
          <w:b/>
          <w:bCs/>
          <w:sz w:val="24"/>
          <w:szCs w:val="24"/>
          <w:lang w:eastAsia="tr-TR"/>
        </w:rPr>
        <w:t>daha gelişmiş ergonomi</w:t>
      </w:r>
      <w:r w:rsidRPr="00C563BA">
        <w:rPr>
          <w:rFonts w:ascii="Times New Roman" w:eastAsia="Times New Roman" w:hAnsi="Times New Roman" w:cs="Times New Roman"/>
          <w:sz w:val="24"/>
          <w:szCs w:val="24"/>
          <w:lang w:eastAsia="tr-TR"/>
        </w:rPr>
        <w:t xml:space="preserve"> ile dikkat çeker.</w:t>
      </w:r>
      <w:r w:rsidRPr="00C563BA">
        <w:rPr>
          <w:rFonts w:ascii="Times New Roman" w:eastAsia="Times New Roman" w:hAnsi="Times New Roman" w:cs="Times New Roman"/>
          <w:sz w:val="24"/>
          <w:szCs w:val="24"/>
          <w:lang w:eastAsia="tr-TR"/>
        </w:rPr>
        <w:br/>
      </w:r>
      <w:r w:rsidRPr="00C563BA">
        <w:rPr>
          <w:rFonts w:ascii="Times New Roman" w:eastAsia="Times New Roman" w:hAnsi="Times New Roman" w:cs="Times New Roman"/>
          <w:b/>
          <w:bCs/>
          <w:sz w:val="24"/>
          <w:szCs w:val="24"/>
          <w:lang w:eastAsia="tr-TR"/>
        </w:rPr>
        <w:t>Prizma Av Kahramanmaraş Bayii</w:t>
      </w:r>
      <w:r w:rsidRPr="00C563BA">
        <w:rPr>
          <w:rFonts w:ascii="Times New Roman" w:eastAsia="Times New Roman" w:hAnsi="Times New Roman" w:cs="Times New Roman"/>
          <w:sz w:val="24"/>
          <w:szCs w:val="24"/>
          <w:lang w:eastAsia="tr-TR"/>
        </w:rPr>
        <w:t xml:space="preserve"> güvencesiyle, uygun fiyat ve taksit seçenekleriyle Türkiye’nin her yerine gönderim yapılmaktadır.</w:t>
      </w:r>
    </w:p>
    <w:p w14:paraId="63144EA2" w14:textId="040FDE08" w:rsidR="00C563BA" w:rsidRPr="00C563BA" w:rsidRDefault="00C563BA" w:rsidP="00C563BA">
      <w:pPr>
        <w:spacing w:after="0" w:line="240" w:lineRule="auto"/>
        <w:rPr>
          <w:rFonts w:ascii="Times New Roman" w:eastAsia="Times New Roman" w:hAnsi="Times New Roman" w:cs="Times New Roman"/>
          <w:sz w:val="24"/>
          <w:szCs w:val="24"/>
          <w:lang w:eastAsia="tr-TR"/>
        </w:rPr>
      </w:pPr>
    </w:p>
    <w:p w14:paraId="1D1994AA" w14:textId="77777777" w:rsidR="00C563BA" w:rsidRPr="00C563BA" w:rsidRDefault="00C563BA" w:rsidP="00C563B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563BA">
        <w:rPr>
          <w:rFonts w:ascii="Times New Roman" w:eastAsia="Times New Roman" w:hAnsi="Times New Roman" w:cs="Times New Roman"/>
          <w:b/>
          <w:bCs/>
          <w:sz w:val="36"/>
          <w:szCs w:val="36"/>
          <w:lang w:eastAsia="tr-TR"/>
        </w:rPr>
        <w:t>Hatsan Jet II Teknik Özellikleri</w:t>
      </w:r>
    </w:p>
    <w:p w14:paraId="7969023D" w14:textId="77777777" w:rsidR="00C563BA" w:rsidRPr="00C563BA" w:rsidRDefault="00C563BA" w:rsidP="00C563BA">
      <w:p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sz w:val="24"/>
          <w:szCs w:val="24"/>
          <w:lang w:eastAsia="tr-TR"/>
        </w:rPr>
        <w:t xml:space="preserve">Hatsan Jet II, 4.5 mm (.177) ve 5.5 mm (.22) kalibre seçenekleriyle sunulmaktadır. Çift tüplü PCP sistemi sayesinde toplam 80 cc hava kapasitesine sahiptir. Bu, </w:t>
      </w:r>
      <w:r w:rsidRPr="00C563BA">
        <w:rPr>
          <w:rFonts w:ascii="Times New Roman" w:eastAsia="Times New Roman" w:hAnsi="Times New Roman" w:cs="Times New Roman"/>
          <w:b/>
          <w:bCs/>
          <w:sz w:val="24"/>
          <w:szCs w:val="24"/>
          <w:lang w:eastAsia="tr-TR"/>
        </w:rPr>
        <w:t>tek dolumla 50–60 atış</w:t>
      </w:r>
      <w:r w:rsidRPr="00C563BA">
        <w:rPr>
          <w:rFonts w:ascii="Times New Roman" w:eastAsia="Times New Roman" w:hAnsi="Times New Roman" w:cs="Times New Roman"/>
          <w:sz w:val="24"/>
          <w:szCs w:val="24"/>
          <w:lang w:eastAsia="tr-TR"/>
        </w:rPr>
        <w:t xml:space="preserve"> yapılabileceği anlamına gelir.</w:t>
      </w:r>
    </w:p>
    <w:p w14:paraId="4C87DF1C" w14:textId="77777777" w:rsidR="00C563BA" w:rsidRPr="00C563BA" w:rsidRDefault="00C563BA" w:rsidP="00C563B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Kalibre:</w:t>
      </w:r>
      <w:r w:rsidRPr="00C563BA">
        <w:rPr>
          <w:rFonts w:ascii="Times New Roman" w:eastAsia="Times New Roman" w:hAnsi="Times New Roman" w:cs="Times New Roman"/>
          <w:sz w:val="24"/>
          <w:szCs w:val="24"/>
          <w:lang w:eastAsia="tr-TR"/>
        </w:rPr>
        <w:t xml:space="preserve"> 4.5 mm / 5.5 mm</w:t>
      </w:r>
    </w:p>
    <w:p w14:paraId="1387263E" w14:textId="77777777" w:rsidR="00C563BA" w:rsidRPr="00C563BA" w:rsidRDefault="00C563BA" w:rsidP="00C563B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Sistem:</w:t>
      </w:r>
      <w:r w:rsidRPr="00C563BA">
        <w:rPr>
          <w:rFonts w:ascii="Times New Roman" w:eastAsia="Times New Roman" w:hAnsi="Times New Roman" w:cs="Times New Roman"/>
          <w:sz w:val="24"/>
          <w:szCs w:val="24"/>
          <w:lang w:eastAsia="tr-TR"/>
        </w:rPr>
        <w:t xml:space="preserve"> PCP (</w:t>
      </w:r>
      <w:proofErr w:type="spellStart"/>
      <w:r w:rsidRPr="00C563BA">
        <w:rPr>
          <w:rFonts w:ascii="Times New Roman" w:eastAsia="Times New Roman" w:hAnsi="Times New Roman" w:cs="Times New Roman"/>
          <w:sz w:val="24"/>
          <w:szCs w:val="24"/>
          <w:lang w:eastAsia="tr-TR"/>
        </w:rPr>
        <w:t>Pre-Charged</w:t>
      </w:r>
      <w:proofErr w:type="spellEnd"/>
      <w:r w:rsidRPr="00C563BA">
        <w:rPr>
          <w:rFonts w:ascii="Times New Roman" w:eastAsia="Times New Roman" w:hAnsi="Times New Roman" w:cs="Times New Roman"/>
          <w:sz w:val="24"/>
          <w:szCs w:val="24"/>
          <w:lang w:eastAsia="tr-TR"/>
        </w:rPr>
        <w:t xml:space="preserve"> </w:t>
      </w:r>
      <w:proofErr w:type="spellStart"/>
      <w:r w:rsidRPr="00C563BA">
        <w:rPr>
          <w:rFonts w:ascii="Times New Roman" w:eastAsia="Times New Roman" w:hAnsi="Times New Roman" w:cs="Times New Roman"/>
          <w:sz w:val="24"/>
          <w:szCs w:val="24"/>
          <w:lang w:eastAsia="tr-TR"/>
        </w:rPr>
        <w:t>Pneumatic</w:t>
      </w:r>
      <w:proofErr w:type="spellEnd"/>
      <w:r w:rsidRPr="00C563BA">
        <w:rPr>
          <w:rFonts w:ascii="Times New Roman" w:eastAsia="Times New Roman" w:hAnsi="Times New Roman" w:cs="Times New Roman"/>
          <w:sz w:val="24"/>
          <w:szCs w:val="24"/>
          <w:lang w:eastAsia="tr-TR"/>
        </w:rPr>
        <w:t>)</w:t>
      </w:r>
    </w:p>
    <w:p w14:paraId="42D2CFAC" w14:textId="77777777" w:rsidR="00C563BA" w:rsidRPr="00C563BA" w:rsidRDefault="00C563BA" w:rsidP="00C563B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Basınç Kapasitesi:</w:t>
      </w:r>
      <w:r w:rsidRPr="00C563BA">
        <w:rPr>
          <w:rFonts w:ascii="Times New Roman" w:eastAsia="Times New Roman" w:hAnsi="Times New Roman" w:cs="Times New Roman"/>
          <w:sz w:val="24"/>
          <w:szCs w:val="24"/>
          <w:lang w:eastAsia="tr-TR"/>
        </w:rPr>
        <w:t xml:space="preserve"> 250 bar</w:t>
      </w:r>
    </w:p>
    <w:p w14:paraId="2C75C756" w14:textId="77777777" w:rsidR="00C563BA" w:rsidRPr="00C563BA" w:rsidRDefault="00C563BA" w:rsidP="00C563B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Toplam Hava Kapasitesi:</w:t>
      </w:r>
      <w:r w:rsidRPr="00C563BA">
        <w:rPr>
          <w:rFonts w:ascii="Times New Roman" w:eastAsia="Times New Roman" w:hAnsi="Times New Roman" w:cs="Times New Roman"/>
          <w:sz w:val="24"/>
          <w:szCs w:val="24"/>
          <w:lang w:eastAsia="tr-TR"/>
        </w:rPr>
        <w:t xml:space="preserve"> 80 cc (çift tüplü)</w:t>
      </w:r>
    </w:p>
    <w:p w14:paraId="3D6CFD84" w14:textId="77777777" w:rsidR="00C563BA" w:rsidRPr="00C563BA" w:rsidRDefault="00C563BA" w:rsidP="00C563B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Namlu Uzunluğu:</w:t>
      </w:r>
      <w:r w:rsidRPr="00C563BA">
        <w:rPr>
          <w:rFonts w:ascii="Times New Roman" w:eastAsia="Times New Roman" w:hAnsi="Times New Roman" w:cs="Times New Roman"/>
          <w:sz w:val="24"/>
          <w:szCs w:val="24"/>
          <w:lang w:eastAsia="tr-TR"/>
        </w:rPr>
        <w:t xml:space="preserve"> </w:t>
      </w:r>
      <w:proofErr w:type="gramStart"/>
      <w:r w:rsidRPr="00C563BA">
        <w:rPr>
          <w:rFonts w:ascii="Times New Roman" w:eastAsia="Times New Roman" w:hAnsi="Times New Roman" w:cs="Times New Roman"/>
          <w:sz w:val="24"/>
          <w:szCs w:val="24"/>
          <w:lang w:eastAsia="tr-TR"/>
        </w:rPr>
        <w:t>7.9</w:t>
      </w:r>
      <w:proofErr w:type="gramEnd"/>
      <w:r w:rsidRPr="00C563BA">
        <w:rPr>
          <w:rFonts w:ascii="Times New Roman" w:eastAsia="Times New Roman" w:hAnsi="Times New Roman" w:cs="Times New Roman"/>
          <w:sz w:val="24"/>
          <w:szCs w:val="24"/>
          <w:lang w:eastAsia="tr-TR"/>
        </w:rPr>
        <w:t xml:space="preserve"> inç</w:t>
      </w:r>
    </w:p>
    <w:p w14:paraId="1946918A" w14:textId="77777777" w:rsidR="00C563BA" w:rsidRPr="00C563BA" w:rsidRDefault="00C563BA" w:rsidP="00C563B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Atış Sayısı:</w:t>
      </w:r>
      <w:r w:rsidRPr="00C563BA">
        <w:rPr>
          <w:rFonts w:ascii="Times New Roman" w:eastAsia="Times New Roman" w:hAnsi="Times New Roman" w:cs="Times New Roman"/>
          <w:sz w:val="24"/>
          <w:szCs w:val="24"/>
          <w:lang w:eastAsia="tr-TR"/>
        </w:rPr>
        <w:t xml:space="preserve"> Yaklaşık 50–60 atış</w:t>
      </w:r>
    </w:p>
    <w:p w14:paraId="434A13C7" w14:textId="77777777" w:rsidR="00C563BA" w:rsidRPr="00C563BA" w:rsidRDefault="00C563BA" w:rsidP="00C563B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Tetik:</w:t>
      </w:r>
      <w:r w:rsidRPr="00C563BA">
        <w:rPr>
          <w:rFonts w:ascii="Times New Roman" w:eastAsia="Times New Roman" w:hAnsi="Times New Roman" w:cs="Times New Roman"/>
          <w:sz w:val="24"/>
          <w:szCs w:val="24"/>
          <w:lang w:eastAsia="tr-TR"/>
        </w:rPr>
        <w:t xml:space="preserve"> Ayarlanabilir çift kademeli tetik</w:t>
      </w:r>
    </w:p>
    <w:p w14:paraId="0BE59F6C" w14:textId="77777777" w:rsidR="00C563BA" w:rsidRPr="00C563BA" w:rsidRDefault="00C563BA" w:rsidP="00C563B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Emniyet:</w:t>
      </w:r>
      <w:r w:rsidRPr="00C563BA">
        <w:rPr>
          <w:rFonts w:ascii="Times New Roman" w:eastAsia="Times New Roman" w:hAnsi="Times New Roman" w:cs="Times New Roman"/>
          <w:sz w:val="24"/>
          <w:szCs w:val="24"/>
          <w:lang w:eastAsia="tr-TR"/>
        </w:rPr>
        <w:t xml:space="preserve"> Manuel güvenlik mandalı</w:t>
      </w:r>
    </w:p>
    <w:p w14:paraId="0321BBD1" w14:textId="77777777" w:rsidR="00C563BA" w:rsidRPr="00C563BA" w:rsidRDefault="00C563BA" w:rsidP="00C563B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Gövde:</w:t>
      </w:r>
      <w:r w:rsidRPr="00C563BA">
        <w:rPr>
          <w:rFonts w:ascii="Times New Roman" w:eastAsia="Times New Roman" w:hAnsi="Times New Roman" w:cs="Times New Roman"/>
          <w:sz w:val="24"/>
          <w:szCs w:val="24"/>
          <w:lang w:eastAsia="tr-TR"/>
        </w:rPr>
        <w:t xml:space="preserve"> Alüminyum + polimer yapı</w:t>
      </w:r>
    </w:p>
    <w:p w14:paraId="402F02A3" w14:textId="77777777" w:rsidR="00C563BA" w:rsidRPr="00C563BA" w:rsidRDefault="00C563BA" w:rsidP="00C563B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Dürbün Montajı:</w:t>
      </w:r>
      <w:r w:rsidRPr="00C563BA">
        <w:rPr>
          <w:rFonts w:ascii="Times New Roman" w:eastAsia="Times New Roman" w:hAnsi="Times New Roman" w:cs="Times New Roman"/>
          <w:sz w:val="24"/>
          <w:szCs w:val="24"/>
          <w:lang w:eastAsia="tr-TR"/>
        </w:rPr>
        <w:t xml:space="preserve"> 11 mm ray bağlantısı</w:t>
      </w:r>
    </w:p>
    <w:p w14:paraId="66850C85" w14:textId="77777777" w:rsidR="00C563BA" w:rsidRPr="00C563BA" w:rsidRDefault="00C563BA" w:rsidP="00C563B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Ağırlık:</w:t>
      </w:r>
      <w:r w:rsidRPr="00C563BA">
        <w:rPr>
          <w:rFonts w:ascii="Times New Roman" w:eastAsia="Times New Roman" w:hAnsi="Times New Roman" w:cs="Times New Roman"/>
          <w:sz w:val="24"/>
          <w:szCs w:val="24"/>
          <w:lang w:eastAsia="tr-TR"/>
        </w:rPr>
        <w:t xml:space="preserve"> </w:t>
      </w:r>
      <w:proofErr w:type="gramStart"/>
      <w:r w:rsidRPr="00C563BA">
        <w:rPr>
          <w:rFonts w:ascii="Times New Roman" w:eastAsia="Times New Roman" w:hAnsi="Times New Roman" w:cs="Times New Roman"/>
          <w:sz w:val="24"/>
          <w:szCs w:val="24"/>
          <w:lang w:eastAsia="tr-TR"/>
        </w:rPr>
        <w:t>1.3</w:t>
      </w:r>
      <w:proofErr w:type="gramEnd"/>
      <w:r w:rsidRPr="00C563BA">
        <w:rPr>
          <w:rFonts w:ascii="Times New Roman" w:eastAsia="Times New Roman" w:hAnsi="Times New Roman" w:cs="Times New Roman"/>
          <w:sz w:val="24"/>
          <w:szCs w:val="24"/>
          <w:lang w:eastAsia="tr-TR"/>
        </w:rPr>
        <w:t xml:space="preserve"> kg</w:t>
      </w:r>
    </w:p>
    <w:p w14:paraId="193E2AFA" w14:textId="77777777" w:rsidR="00C563BA" w:rsidRPr="00C563BA" w:rsidRDefault="00C563BA" w:rsidP="00C563BA">
      <w:p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sz w:val="24"/>
          <w:szCs w:val="24"/>
          <w:lang w:eastAsia="tr-TR"/>
        </w:rPr>
        <w:t xml:space="preserve">Bu modelin en dikkat çekici farkı, </w:t>
      </w:r>
      <w:r w:rsidRPr="00C563BA">
        <w:rPr>
          <w:rFonts w:ascii="Times New Roman" w:eastAsia="Times New Roman" w:hAnsi="Times New Roman" w:cs="Times New Roman"/>
          <w:b/>
          <w:bCs/>
          <w:sz w:val="24"/>
          <w:szCs w:val="24"/>
          <w:lang w:eastAsia="tr-TR"/>
        </w:rPr>
        <w:t>çift tüplü hava deposu</w:t>
      </w:r>
      <w:r w:rsidRPr="00C563BA">
        <w:rPr>
          <w:rFonts w:ascii="Times New Roman" w:eastAsia="Times New Roman" w:hAnsi="Times New Roman" w:cs="Times New Roman"/>
          <w:sz w:val="24"/>
          <w:szCs w:val="24"/>
          <w:lang w:eastAsia="tr-TR"/>
        </w:rPr>
        <w:t xml:space="preserve"> sayesinde Jet </w:t>
      </w:r>
      <w:proofErr w:type="spellStart"/>
      <w:r w:rsidRPr="00C563BA">
        <w:rPr>
          <w:rFonts w:ascii="Times New Roman" w:eastAsia="Times New Roman" w:hAnsi="Times New Roman" w:cs="Times New Roman"/>
          <w:sz w:val="24"/>
          <w:szCs w:val="24"/>
          <w:lang w:eastAsia="tr-TR"/>
        </w:rPr>
        <w:t>I’e</w:t>
      </w:r>
      <w:proofErr w:type="spellEnd"/>
      <w:r w:rsidRPr="00C563BA">
        <w:rPr>
          <w:rFonts w:ascii="Times New Roman" w:eastAsia="Times New Roman" w:hAnsi="Times New Roman" w:cs="Times New Roman"/>
          <w:sz w:val="24"/>
          <w:szCs w:val="24"/>
          <w:lang w:eastAsia="tr-TR"/>
        </w:rPr>
        <w:t xml:space="preserve"> göre neredeyse </w:t>
      </w:r>
      <w:r w:rsidRPr="00C563BA">
        <w:rPr>
          <w:rFonts w:ascii="Times New Roman" w:eastAsia="Times New Roman" w:hAnsi="Times New Roman" w:cs="Times New Roman"/>
          <w:b/>
          <w:bCs/>
          <w:sz w:val="24"/>
          <w:szCs w:val="24"/>
          <w:lang w:eastAsia="tr-TR"/>
        </w:rPr>
        <w:t>iki kat fazla atış kapasitesi</w:t>
      </w:r>
      <w:r w:rsidRPr="00C563BA">
        <w:rPr>
          <w:rFonts w:ascii="Times New Roman" w:eastAsia="Times New Roman" w:hAnsi="Times New Roman" w:cs="Times New Roman"/>
          <w:sz w:val="24"/>
          <w:szCs w:val="24"/>
          <w:lang w:eastAsia="tr-TR"/>
        </w:rPr>
        <w:t xml:space="preserve"> sunmasıdır.</w:t>
      </w:r>
    </w:p>
    <w:p w14:paraId="01037870" w14:textId="6FC5870F" w:rsidR="00C563BA" w:rsidRPr="00C563BA" w:rsidRDefault="00C563BA" w:rsidP="00C563BA">
      <w:pPr>
        <w:spacing w:after="0" w:line="240" w:lineRule="auto"/>
        <w:rPr>
          <w:rFonts w:ascii="Times New Roman" w:eastAsia="Times New Roman" w:hAnsi="Times New Roman" w:cs="Times New Roman"/>
          <w:sz w:val="24"/>
          <w:szCs w:val="24"/>
          <w:lang w:eastAsia="tr-TR"/>
        </w:rPr>
      </w:pPr>
    </w:p>
    <w:p w14:paraId="7D301C54" w14:textId="77777777" w:rsidR="00C563BA" w:rsidRPr="00C563BA" w:rsidRDefault="00C563BA" w:rsidP="00C563B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563BA">
        <w:rPr>
          <w:rFonts w:ascii="Times New Roman" w:eastAsia="Times New Roman" w:hAnsi="Times New Roman" w:cs="Times New Roman"/>
          <w:b/>
          <w:bCs/>
          <w:sz w:val="36"/>
          <w:szCs w:val="36"/>
          <w:lang w:eastAsia="tr-TR"/>
        </w:rPr>
        <w:t>Performans ve Kullanım Deneyimi</w:t>
      </w:r>
    </w:p>
    <w:p w14:paraId="39BBB2D6" w14:textId="77777777" w:rsidR="00C563BA" w:rsidRPr="00C563BA" w:rsidRDefault="00C563BA" w:rsidP="00C563BA">
      <w:p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sz w:val="24"/>
          <w:szCs w:val="24"/>
          <w:lang w:eastAsia="tr-TR"/>
        </w:rPr>
        <w:t xml:space="preserve">Jet II, her dolumda uzun süreli ve stabil basınç performansı sağlar. Bu özellik, özellikle </w:t>
      </w:r>
      <w:r w:rsidRPr="00C563BA">
        <w:rPr>
          <w:rFonts w:ascii="Times New Roman" w:eastAsia="Times New Roman" w:hAnsi="Times New Roman" w:cs="Times New Roman"/>
          <w:b/>
          <w:bCs/>
          <w:sz w:val="24"/>
          <w:szCs w:val="24"/>
          <w:lang w:eastAsia="tr-TR"/>
        </w:rPr>
        <w:t>uzun poligon seanslarında veya açık alanda yapılan atışlarda</w:t>
      </w:r>
      <w:r w:rsidRPr="00C563BA">
        <w:rPr>
          <w:rFonts w:ascii="Times New Roman" w:eastAsia="Times New Roman" w:hAnsi="Times New Roman" w:cs="Times New Roman"/>
          <w:sz w:val="24"/>
          <w:szCs w:val="24"/>
          <w:lang w:eastAsia="tr-TR"/>
        </w:rPr>
        <w:t xml:space="preserve"> büyük avantaj yaratır.</w:t>
      </w:r>
      <w:r w:rsidRPr="00C563BA">
        <w:rPr>
          <w:rFonts w:ascii="Times New Roman" w:eastAsia="Times New Roman" w:hAnsi="Times New Roman" w:cs="Times New Roman"/>
          <w:sz w:val="24"/>
          <w:szCs w:val="24"/>
          <w:lang w:eastAsia="tr-TR"/>
        </w:rPr>
        <w:br/>
        <w:t>Dengeli ağırlık dağılımı, ergonomik kabza yapısı ve hassas tetik sistemiyle atıcıya üst düzey kontrol sağlar.</w:t>
      </w:r>
    </w:p>
    <w:p w14:paraId="70C8858B" w14:textId="77777777" w:rsidR="00C563BA" w:rsidRPr="00C563BA" w:rsidRDefault="00C563BA" w:rsidP="00C563BA">
      <w:p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sz w:val="24"/>
          <w:szCs w:val="24"/>
          <w:lang w:eastAsia="tr-TR"/>
        </w:rPr>
        <w:t xml:space="preserve">Yüksek dayanıklılığa sahip gövdesi, CNC işlenmiş namlusu ve şık tasarımıyla Jet II sadece bir tabanca değil, </w:t>
      </w:r>
      <w:r w:rsidRPr="00C563BA">
        <w:rPr>
          <w:rFonts w:ascii="Times New Roman" w:eastAsia="Times New Roman" w:hAnsi="Times New Roman" w:cs="Times New Roman"/>
          <w:b/>
          <w:bCs/>
          <w:sz w:val="24"/>
          <w:szCs w:val="24"/>
          <w:lang w:eastAsia="tr-TR"/>
        </w:rPr>
        <w:t>teknolojik bir mühendislik harikasıdır.</w:t>
      </w:r>
    </w:p>
    <w:p w14:paraId="57B8227A" w14:textId="07DB4676" w:rsidR="00C563BA" w:rsidRPr="00C563BA" w:rsidRDefault="00C563BA" w:rsidP="00C563BA">
      <w:pPr>
        <w:spacing w:after="0" w:line="240" w:lineRule="auto"/>
        <w:rPr>
          <w:rFonts w:ascii="Times New Roman" w:eastAsia="Times New Roman" w:hAnsi="Times New Roman" w:cs="Times New Roman"/>
          <w:sz w:val="24"/>
          <w:szCs w:val="24"/>
          <w:lang w:eastAsia="tr-TR"/>
        </w:rPr>
      </w:pPr>
    </w:p>
    <w:p w14:paraId="4E0F7B42" w14:textId="77777777" w:rsidR="00C563BA" w:rsidRPr="00C563BA" w:rsidRDefault="00C563BA" w:rsidP="00C563B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563BA">
        <w:rPr>
          <w:rFonts w:ascii="Times New Roman" w:eastAsia="Times New Roman" w:hAnsi="Times New Roman" w:cs="Times New Roman"/>
          <w:b/>
          <w:bCs/>
          <w:sz w:val="36"/>
          <w:szCs w:val="36"/>
          <w:lang w:eastAsia="tr-TR"/>
        </w:rPr>
        <w:t xml:space="preserve">Hatsan Jet I </w:t>
      </w:r>
      <w:proofErr w:type="spellStart"/>
      <w:r w:rsidRPr="00C563BA">
        <w:rPr>
          <w:rFonts w:ascii="Times New Roman" w:eastAsia="Times New Roman" w:hAnsi="Times New Roman" w:cs="Times New Roman"/>
          <w:b/>
          <w:bCs/>
          <w:sz w:val="36"/>
          <w:szCs w:val="36"/>
          <w:lang w:eastAsia="tr-TR"/>
        </w:rPr>
        <w:t>vs</w:t>
      </w:r>
      <w:proofErr w:type="spellEnd"/>
      <w:r w:rsidRPr="00C563BA">
        <w:rPr>
          <w:rFonts w:ascii="Times New Roman" w:eastAsia="Times New Roman" w:hAnsi="Times New Roman" w:cs="Times New Roman"/>
          <w:b/>
          <w:bCs/>
          <w:sz w:val="36"/>
          <w:szCs w:val="36"/>
          <w:lang w:eastAsia="tr-TR"/>
        </w:rPr>
        <w:t xml:space="preserve"> Hatsan Jet II Karşılaştırması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640"/>
        <w:gridCol w:w="4261"/>
      </w:tblGrid>
      <w:tr w:rsidR="00C563BA" w:rsidRPr="00C563BA" w14:paraId="380312BE" w14:textId="77777777" w:rsidTr="00C563BA">
        <w:trPr>
          <w:tblHeader/>
          <w:tblCellSpacing w:w="15" w:type="dxa"/>
        </w:trPr>
        <w:tc>
          <w:tcPr>
            <w:tcW w:w="0" w:type="auto"/>
            <w:vAlign w:val="center"/>
            <w:hideMark/>
          </w:tcPr>
          <w:p w14:paraId="42F8841E" w14:textId="77777777" w:rsidR="00C563BA" w:rsidRPr="00C563BA" w:rsidRDefault="00C563BA" w:rsidP="00C563BA">
            <w:pPr>
              <w:spacing w:after="0" w:line="240" w:lineRule="auto"/>
              <w:jc w:val="center"/>
              <w:rPr>
                <w:rFonts w:ascii="Times New Roman" w:eastAsia="Times New Roman" w:hAnsi="Times New Roman" w:cs="Times New Roman"/>
                <w:b/>
                <w:bCs/>
                <w:sz w:val="24"/>
                <w:szCs w:val="24"/>
                <w:lang w:eastAsia="tr-TR"/>
              </w:rPr>
            </w:pPr>
            <w:r w:rsidRPr="00C563BA">
              <w:rPr>
                <w:rFonts w:ascii="Times New Roman" w:eastAsia="Times New Roman" w:hAnsi="Times New Roman" w:cs="Times New Roman"/>
                <w:b/>
                <w:bCs/>
                <w:sz w:val="24"/>
                <w:szCs w:val="24"/>
                <w:lang w:eastAsia="tr-TR"/>
              </w:rPr>
              <w:lastRenderedPageBreak/>
              <w:t>Özellik</w:t>
            </w:r>
          </w:p>
        </w:tc>
        <w:tc>
          <w:tcPr>
            <w:tcW w:w="0" w:type="auto"/>
            <w:vAlign w:val="center"/>
            <w:hideMark/>
          </w:tcPr>
          <w:p w14:paraId="52F15760" w14:textId="77777777" w:rsidR="00C563BA" w:rsidRPr="00C563BA" w:rsidRDefault="00C563BA" w:rsidP="00C563BA">
            <w:pPr>
              <w:spacing w:after="0" w:line="240" w:lineRule="auto"/>
              <w:jc w:val="center"/>
              <w:rPr>
                <w:rFonts w:ascii="Times New Roman" w:eastAsia="Times New Roman" w:hAnsi="Times New Roman" w:cs="Times New Roman"/>
                <w:b/>
                <w:bCs/>
                <w:sz w:val="24"/>
                <w:szCs w:val="24"/>
                <w:lang w:eastAsia="tr-TR"/>
              </w:rPr>
            </w:pPr>
            <w:r w:rsidRPr="00C563BA">
              <w:rPr>
                <w:rFonts w:ascii="Times New Roman" w:eastAsia="Times New Roman" w:hAnsi="Times New Roman" w:cs="Times New Roman"/>
                <w:b/>
                <w:bCs/>
                <w:sz w:val="24"/>
                <w:szCs w:val="24"/>
                <w:lang w:eastAsia="tr-TR"/>
              </w:rPr>
              <w:t>Hatsan Jet I</w:t>
            </w:r>
          </w:p>
        </w:tc>
        <w:tc>
          <w:tcPr>
            <w:tcW w:w="0" w:type="auto"/>
            <w:vAlign w:val="center"/>
            <w:hideMark/>
          </w:tcPr>
          <w:p w14:paraId="0FB1EDF9" w14:textId="77777777" w:rsidR="00C563BA" w:rsidRPr="00C563BA" w:rsidRDefault="00C563BA" w:rsidP="00C563BA">
            <w:pPr>
              <w:spacing w:after="0" w:line="240" w:lineRule="auto"/>
              <w:jc w:val="center"/>
              <w:rPr>
                <w:rFonts w:ascii="Times New Roman" w:eastAsia="Times New Roman" w:hAnsi="Times New Roman" w:cs="Times New Roman"/>
                <w:b/>
                <w:bCs/>
                <w:sz w:val="24"/>
                <w:szCs w:val="24"/>
                <w:lang w:eastAsia="tr-TR"/>
              </w:rPr>
            </w:pPr>
            <w:r w:rsidRPr="00C563BA">
              <w:rPr>
                <w:rFonts w:ascii="Times New Roman" w:eastAsia="Times New Roman" w:hAnsi="Times New Roman" w:cs="Times New Roman"/>
                <w:b/>
                <w:bCs/>
                <w:sz w:val="24"/>
                <w:szCs w:val="24"/>
                <w:lang w:eastAsia="tr-TR"/>
              </w:rPr>
              <w:t>Hatsan Jet II</w:t>
            </w:r>
          </w:p>
        </w:tc>
      </w:tr>
      <w:tr w:rsidR="00C563BA" w:rsidRPr="00C563BA" w14:paraId="1370ACA3" w14:textId="77777777" w:rsidTr="00C563BA">
        <w:trPr>
          <w:tblCellSpacing w:w="15" w:type="dxa"/>
        </w:trPr>
        <w:tc>
          <w:tcPr>
            <w:tcW w:w="0" w:type="auto"/>
            <w:vAlign w:val="center"/>
            <w:hideMark/>
          </w:tcPr>
          <w:p w14:paraId="68F2E015" w14:textId="77777777" w:rsidR="00C563BA" w:rsidRPr="00C563BA" w:rsidRDefault="00C563BA" w:rsidP="00C563BA">
            <w:pPr>
              <w:spacing w:after="0"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Hava Tüpü</w:t>
            </w:r>
          </w:p>
        </w:tc>
        <w:tc>
          <w:tcPr>
            <w:tcW w:w="0" w:type="auto"/>
            <w:vAlign w:val="center"/>
            <w:hideMark/>
          </w:tcPr>
          <w:p w14:paraId="488B7665" w14:textId="77777777" w:rsidR="00C563BA" w:rsidRPr="00C563BA" w:rsidRDefault="00C563BA" w:rsidP="00C563BA">
            <w:pPr>
              <w:spacing w:after="0"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sz w:val="24"/>
                <w:szCs w:val="24"/>
                <w:lang w:eastAsia="tr-TR"/>
              </w:rPr>
              <w:t>Tek tüp – 40 cc</w:t>
            </w:r>
          </w:p>
        </w:tc>
        <w:tc>
          <w:tcPr>
            <w:tcW w:w="0" w:type="auto"/>
            <w:vAlign w:val="center"/>
            <w:hideMark/>
          </w:tcPr>
          <w:p w14:paraId="2949E8B2" w14:textId="77777777" w:rsidR="00C563BA" w:rsidRPr="00C563BA" w:rsidRDefault="00C563BA" w:rsidP="00C563BA">
            <w:pPr>
              <w:spacing w:after="0"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sz w:val="24"/>
                <w:szCs w:val="24"/>
                <w:lang w:eastAsia="tr-TR"/>
              </w:rPr>
              <w:t>Çift tüp – 80 cc</w:t>
            </w:r>
          </w:p>
        </w:tc>
      </w:tr>
      <w:tr w:rsidR="00C563BA" w:rsidRPr="00C563BA" w14:paraId="57268A3A" w14:textId="77777777" w:rsidTr="00C563BA">
        <w:trPr>
          <w:tblCellSpacing w:w="15" w:type="dxa"/>
        </w:trPr>
        <w:tc>
          <w:tcPr>
            <w:tcW w:w="0" w:type="auto"/>
            <w:vAlign w:val="center"/>
            <w:hideMark/>
          </w:tcPr>
          <w:p w14:paraId="649BB6FD" w14:textId="77777777" w:rsidR="00C563BA" w:rsidRPr="00C563BA" w:rsidRDefault="00C563BA" w:rsidP="00C563BA">
            <w:pPr>
              <w:spacing w:after="0"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Atış Sayısı</w:t>
            </w:r>
          </w:p>
        </w:tc>
        <w:tc>
          <w:tcPr>
            <w:tcW w:w="0" w:type="auto"/>
            <w:vAlign w:val="center"/>
            <w:hideMark/>
          </w:tcPr>
          <w:p w14:paraId="44C7F694" w14:textId="77777777" w:rsidR="00C563BA" w:rsidRPr="00C563BA" w:rsidRDefault="00C563BA" w:rsidP="00C563BA">
            <w:pPr>
              <w:spacing w:after="0"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sz w:val="24"/>
                <w:szCs w:val="24"/>
                <w:lang w:eastAsia="tr-TR"/>
              </w:rPr>
              <w:t>25 – 30 atış</w:t>
            </w:r>
          </w:p>
        </w:tc>
        <w:tc>
          <w:tcPr>
            <w:tcW w:w="0" w:type="auto"/>
            <w:vAlign w:val="center"/>
            <w:hideMark/>
          </w:tcPr>
          <w:p w14:paraId="464B7078" w14:textId="77777777" w:rsidR="00C563BA" w:rsidRPr="00C563BA" w:rsidRDefault="00C563BA" w:rsidP="00C563BA">
            <w:pPr>
              <w:spacing w:after="0"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sz w:val="24"/>
                <w:szCs w:val="24"/>
                <w:lang w:eastAsia="tr-TR"/>
              </w:rPr>
              <w:t>50 – 60 atış</w:t>
            </w:r>
          </w:p>
        </w:tc>
      </w:tr>
      <w:tr w:rsidR="00C563BA" w:rsidRPr="00C563BA" w14:paraId="3C0F9EE1" w14:textId="77777777" w:rsidTr="00C563BA">
        <w:trPr>
          <w:tblCellSpacing w:w="15" w:type="dxa"/>
        </w:trPr>
        <w:tc>
          <w:tcPr>
            <w:tcW w:w="0" w:type="auto"/>
            <w:vAlign w:val="center"/>
            <w:hideMark/>
          </w:tcPr>
          <w:p w14:paraId="7C91BCB7" w14:textId="77777777" w:rsidR="00C563BA" w:rsidRPr="00C563BA" w:rsidRDefault="00C563BA" w:rsidP="00C563BA">
            <w:pPr>
              <w:spacing w:after="0"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Ağırlık</w:t>
            </w:r>
          </w:p>
        </w:tc>
        <w:tc>
          <w:tcPr>
            <w:tcW w:w="0" w:type="auto"/>
            <w:vAlign w:val="center"/>
            <w:hideMark/>
          </w:tcPr>
          <w:p w14:paraId="7E01BD06" w14:textId="77777777" w:rsidR="00C563BA" w:rsidRPr="00C563BA" w:rsidRDefault="00C563BA" w:rsidP="00C563BA">
            <w:pPr>
              <w:spacing w:after="0" w:line="240" w:lineRule="auto"/>
              <w:rPr>
                <w:rFonts w:ascii="Times New Roman" w:eastAsia="Times New Roman" w:hAnsi="Times New Roman" w:cs="Times New Roman"/>
                <w:sz w:val="24"/>
                <w:szCs w:val="24"/>
                <w:lang w:eastAsia="tr-TR"/>
              </w:rPr>
            </w:pPr>
            <w:proofErr w:type="gramStart"/>
            <w:r w:rsidRPr="00C563BA">
              <w:rPr>
                <w:rFonts w:ascii="Times New Roman" w:eastAsia="Times New Roman" w:hAnsi="Times New Roman" w:cs="Times New Roman"/>
                <w:sz w:val="24"/>
                <w:szCs w:val="24"/>
                <w:lang w:eastAsia="tr-TR"/>
              </w:rPr>
              <w:t>1.1</w:t>
            </w:r>
            <w:proofErr w:type="gramEnd"/>
            <w:r w:rsidRPr="00C563BA">
              <w:rPr>
                <w:rFonts w:ascii="Times New Roman" w:eastAsia="Times New Roman" w:hAnsi="Times New Roman" w:cs="Times New Roman"/>
                <w:sz w:val="24"/>
                <w:szCs w:val="24"/>
                <w:lang w:eastAsia="tr-TR"/>
              </w:rPr>
              <w:t xml:space="preserve"> kg</w:t>
            </w:r>
          </w:p>
        </w:tc>
        <w:tc>
          <w:tcPr>
            <w:tcW w:w="0" w:type="auto"/>
            <w:vAlign w:val="center"/>
            <w:hideMark/>
          </w:tcPr>
          <w:p w14:paraId="23BD9BD2" w14:textId="77777777" w:rsidR="00C563BA" w:rsidRPr="00C563BA" w:rsidRDefault="00C563BA" w:rsidP="00C563BA">
            <w:pPr>
              <w:spacing w:after="0" w:line="240" w:lineRule="auto"/>
              <w:rPr>
                <w:rFonts w:ascii="Times New Roman" w:eastAsia="Times New Roman" w:hAnsi="Times New Roman" w:cs="Times New Roman"/>
                <w:sz w:val="24"/>
                <w:szCs w:val="24"/>
                <w:lang w:eastAsia="tr-TR"/>
              </w:rPr>
            </w:pPr>
            <w:proofErr w:type="gramStart"/>
            <w:r w:rsidRPr="00C563BA">
              <w:rPr>
                <w:rFonts w:ascii="Times New Roman" w:eastAsia="Times New Roman" w:hAnsi="Times New Roman" w:cs="Times New Roman"/>
                <w:sz w:val="24"/>
                <w:szCs w:val="24"/>
                <w:lang w:eastAsia="tr-TR"/>
              </w:rPr>
              <w:t>1.3</w:t>
            </w:r>
            <w:proofErr w:type="gramEnd"/>
            <w:r w:rsidRPr="00C563BA">
              <w:rPr>
                <w:rFonts w:ascii="Times New Roman" w:eastAsia="Times New Roman" w:hAnsi="Times New Roman" w:cs="Times New Roman"/>
                <w:sz w:val="24"/>
                <w:szCs w:val="24"/>
                <w:lang w:eastAsia="tr-TR"/>
              </w:rPr>
              <w:t xml:space="preserve"> kg</w:t>
            </w:r>
          </w:p>
        </w:tc>
      </w:tr>
      <w:tr w:rsidR="00C563BA" w:rsidRPr="00C563BA" w14:paraId="78B1E4B7" w14:textId="77777777" w:rsidTr="00C563BA">
        <w:trPr>
          <w:tblCellSpacing w:w="15" w:type="dxa"/>
        </w:trPr>
        <w:tc>
          <w:tcPr>
            <w:tcW w:w="0" w:type="auto"/>
            <w:vAlign w:val="center"/>
            <w:hideMark/>
          </w:tcPr>
          <w:p w14:paraId="3E4F048A" w14:textId="77777777" w:rsidR="00C563BA" w:rsidRPr="00C563BA" w:rsidRDefault="00C563BA" w:rsidP="00C563BA">
            <w:pPr>
              <w:spacing w:after="0"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Denge</w:t>
            </w:r>
          </w:p>
        </w:tc>
        <w:tc>
          <w:tcPr>
            <w:tcW w:w="0" w:type="auto"/>
            <w:vAlign w:val="center"/>
            <w:hideMark/>
          </w:tcPr>
          <w:p w14:paraId="786E0410" w14:textId="77777777" w:rsidR="00C563BA" w:rsidRPr="00C563BA" w:rsidRDefault="00C563BA" w:rsidP="00C563BA">
            <w:pPr>
              <w:spacing w:after="0"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sz w:val="24"/>
                <w:szCs w:val="24"/>
                <w:lang w:eastAsia="tr-TR"/>
              </w:rPr>
              <w:t>Kompakt yapı</w:t>
            </w:r>
          </w:p>
        </w:tc>
        <w:tc>
          <w:tcPr>
            <w:tcW w:w="0" w:type="auto"/>
            <w:vAlign w:val="center"/>
            <w:hideMark/>
          </w:tcPr>
          <w:p w14:paraId="2F9EC32A" w14:textId="77777777" w:rsidR="00C563BA" w:rsidRPr="00C563BA" w:rsidRDefault="00C563BA" w:rsidP="00C563BA">
            <w:pPr>
              <w:spacing w:after="0"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sz w:val="24"/>
                <w:szCs w:val="24"/>
                <w:lang w:eastAsia="tr-TR"/>
              </w:rPr>
              <w:t>Daha dengeli, uzun kullanım avantajlı</w:t>
            </w:r>
          </w:p>
        </w:tc>
      </w:tr>
      <w:tr w:rsidR="00C563BA" w:rsidRPr="00C563BA" w14:paraId="763786C2" w14:textId="77777777" w:rsidTr="00C563BA">
        <w:trPr>
          <w:tblCellSpacing w:w="15" w:type="dxa"/>
        </w:trPr>
        <w:tc>
          <w:tcPr>
            <w:tcW w:w="0" w:type="auto"/>
            <w:vAlign w:val="center"/>
            <w:hideMark/>
          </w:tcPr>
          <w:p w14:paraId="5BA0451A" w14:textId="77777777" w:rsidR="00C563BA" w:rsidRPr="00C563BA" w:rsidRDefault="00C563BA" w:rsidP="00C563BA">
            <w:pPr>
              <w:spacing w:after="0"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Performans</w:t>
            </w:r>
          </w:p>
        </w:tc>
        <w:tc>
          <w:tcPr>
            <w:tcW w:w="0" w:type="auto"/>
            <w:vAlign w:val="center"/>
            <w:hideMark/>
          </w:tcPr>
          <w:p w14:paraId="2E87E3C4" w14:textId="77777777" w:rsidR="00C563BA" w:rsidRPr="00C563BA" w:rsidRDefault="00C563BA" w:rsidP="00C563BA">
            <w:pPr>
              <w:spacing w:after="0"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sz w:val="24"/>
                <w:szCs w:val="24"/>
                <w:lang w:eastAsia="tr-TR"/>
              </w:rPr>
              <w:t>Günlük kullanım için ideal</w:t>
            </w:r>
          </w:p>
        </w:tc>
        <w:tc>
          <w:tcPr>
            <w:tcW w:w="0" w:type="auto"/>
            <w:vAlign w:val="center"/>
            <w:hideMark/>
          </w:tcPr>
          <w:p w14:paraId="2E39B091" w14:textId="77777777" w:rsidR="00C563BA" w:rsidRPr="00C563BA" w:rsidRDefault="00C563BA" w:rsidP="00C563BA">
            <w:pPr>
              <w:spacing w:after="0"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sz w:val="24"/>
                <w:szCs w:val="24"/>
                <w:lang w:eastAsia="tr-TR"/>
              </w:rPr>
              <w:t>Uzun süreli profesyonel atışlar için ideal</w:t>
            </w:r>
          </w:p>
        </w:tc>
      </w:tr>
      <w:tr w:rsidR="00C563BA" w:rsidRPr="00C563BA" w14:paraId="7351D788" w14:textId="77777777" w:rsidTr="00C563BA">
        <w:trPr>
          <w:tblCellSpacing w:w="15" w:type="dxa"/>
        </w:trPr>
        <w:tc>
          <w:tcPr>
            <w:tcW w:w="0" w:type="auto"/>
            <w:vAlign w:val="center"/>
            <w:hideMark/>
          </w:tcPr>
          <w:p w14:paraId="4B39C9BF" w14:textId="77777777" w:rsidR="00C563BA" w:rsidRPr="00C563BA" w:rsidRDefault="00C563BA" w:rsidP="00C563BA">
            <w:pPr>
              <w:spacing w:after="0"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Fiyat</w:t>
            </w:r>
          </w:p>
        </w:tc>
        <w:tc>
          <w:tcPr>
            <w:tcW w:w="0" w:type="auto"/>
            <w:vAlign w:val="center"/>
            <w:hideMark/>
          </w:tcPr>
          <w:p w14:paraId="02FD753D" w14:textId="77777777" w:rsidR="00C563BA" w:rsidRPr="00C563BA" w:rsidRDefault="00C563BA" w:rsidP="00C563BA">
            <w:pPr>
              <w:spacing w:after="0"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sz w:val="24"/>
                <w:szCs w:val="24"/>
                <w:lang w:eastAsia="tr-TR"/>
              </w:rPr>
              <w:t>Daha uygun</w:t>
            </w:r>
          </w:p>
        </w:tc>
        <w:tc>
          <w:tcPr>
            <w:tcW w:w="0" w:type="auto"/>
            <w:vAlign w:val="center"/>
            <w:hideMark/>
          </w:tcPr>
          <w:p w14:paraId="50875843" w14:textId="77777777" w:rsidR="00C563BA" w:rsidRPr="00C563BA" w:rsidRDefault="00C563BA" w:rsidP="00C563BA">
            <w:pPr>
              <w:spacing w:after="0"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sz w:val="24"/>
                <w:szCs w:val="24"/>
                <w:lang w:eastAsia="tr-TR"/>
              </w:rPr>
              <w:t>Biraz daha yüksek, ancak performans üstün</w:t>
            </w:r>
          </w:p>
        </w:tc>
      </w:tr>
    </w:tbl>
    <w:p w14:paraId="25C68168" w14:textId="77777777" w:rsidR="00C563BA" w:rsidRPr="00C563BA" w:rsidRDefault="00C563BA" w:rsidP="00C563BA">
      <w:p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Sonuç olarak:</w:t>
      </w:r>
      <w:r w:rsidRPr="00C563BA">
        <w:rPr>
          <w:rFonts w:ascii="Times New Roman" w:eastAsia="Times New Roman" w:hAnsi="Times New Roman" w:cs="Times New Roman"/>
          <w:sz w:val="24"/>
          <w:szCs w:val="24"/>
          <w:lang w:eastAsia="tr-TR"/>
        </w:rPr>
        <w:br/>
        <w:t xml:space="preserve">Jet I modeli </w:t>
      </w:r>
      <w:proofErr w:type="spellStart"/>
      <w:r w:rsidRPr="00C563BA">
        <w:rPr>
          <w:rFonts w:ascii="Times New Roman" w:eastAsia="Times New Roman" w:hAnsi="Times New Roman" w:cs="Times New Roman"/>
          <w:b/>
          <w:bCs/>
          <w:sz w:val="24"/>
          <w:szCs w:val="24"/>
          <w:lang w:eastAsia="tr-TR"/>
        </w:rPr>
        <w:t>kompaktlık</w:t>
      </w:r>
      <w:proofErr w:type="spellEnd"/>
      <w:r w:rsidRPr="00C563BA">
        <w:rPr>
          <w:rFonts w:ascii="Times New Roman" w:eastAsia="Times New Roman" w:hAnsi="Times New Roman" w:cs="Times New Roman"/>
          <w:b/>
          <w:bCs/>
          <w:sz w:val="24"/>
          <w:szCs w:val="24"/>
          <w:lang w:eastAsia="tr-TR"/>
        </w:rPr>
        <w:t xml:space="preserve"> ve taşınabilirlik</w:t>
      </w:r>
      <w:r w:rsidRPr="00C563BA">
        <w:rPr>
          <w:rFonts w:ascii="Times New Roman" w:eastAsia="Times New Roman" w:hAnsi="Times New Roman" w:cs="Times New Roman"/>
          <w:sz w:val="24"/>
          <w:szCs w:val="24"/>
          <w:lang w:eastAsia="tr-TR"/>
        </w:rPr>
        <w:t xml:space="preserve"> arayan kullanıcılar için idealdir.</w:t>
      </w:r>
      <w:r w:rsidRPr="00C563BA">
        <w:rPr>
          <w:rFonts w:ascii="Times New Roman" w:eastAsia="Times New Roman" w:hAnsi="Times New Roman" w:cs="Times New Roman"/>
          <w:sz w:val="24"/>
          <w:szCs w:val="24"/>
          <w:lang w:eastAsia="tr-TR"/>
        </w:rPr>
        <w:br/>
        <w:t xml:space="preserve">Jet II ise </w:t>
      </w:r>
      <w:r w:rsidRPr="00C563BA">
        <w:rPr>
          <w:rFonts w:ascii="Times New Roman" w:eastAsia="Times New Roman" w:hAnsi="Times New Roman" w:cs="Times New Roman"/>
          <w:b/>
          <w:bCs/>
          <w:sz w:val="24"/>
          <w:szCs w:val="24"/>
          <w:lang w:eastAsia="tr-TR"/>
        </w:rPr>
        <w:t>daha fazla güç ve atış kapasitesi</w:t>
      </w:r>
      <w:r w:rsidRPr="00C563BA">
        <w:rPr>
          <w:rFonts w:ascii="Times New Roman" w:eastAsia="Times New Roman" w:hAnsi="Times New Roman" w:cs="Times New Roman"/>
          <w:sz w:val="24"/>
          <w:szCs w:val="24"/>
          <w:lang w:eastAsia="tr-TR"/>
        </w:rPr>
        <w:t xml:space="preserve"> isteyen, profesyonel kullanıcılar için doğru seçimdir.</w:t>
      </w:r>
    </w:p>
    <w:p w14:paraId="4B5F3624" w14:textId="022AC1A9" w:rsidR="00C563BA" w:rsidRPr="00C563BA" w:rsidRDefault="00C563BA" w:rsidP="00C563BA">
      <w:pPr>
        <w:spacing w:after="0" w:line="240" w:lineRule="auto"/>
        <w:rPr>
          <w:rFonts w:ascii="Times New Roman" w:eastAsia="Times New Roman" w:hAnsi="Times New Roman" w:cs="Times New Roman"/>
          <w:sz w:val="24"/>
          <w:szCs w:val="24"/>
          <w:lang w:eastAsia="tr-TR"/>
        </w:rPr>
      </w:pPr>
    </w:p>
    <w:p w14:paraId="1EACE83C" w14:textId="77777777" w:rsidR="00C563BA" w:rsidRPr="00C563BA" w:rsidRDefault="00C563BA" w:rsidP="00C563B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563BA">
        <w:rPr>
          <w:rFonts w:ascii="Times New Roman" w:eastAsia="Times New Roman" w:hAnsi="Times New Roman" w:cs="Times New Roman"/>
          <w:b/>
          <w:bCs/>
          <w:sz w:val="36"/>
          <w:szCs w:val="36"/>
          <w:lang w:eastAsia="tr-TR"/>
        </w:rPr>
        <w:t>Kimler İçin Uygun?</w:t>
      </w:r>
    </w:p>
    <w:p w14:paraId="6A560183" w14:textId="77777777" w:rsidR="00C563BA" w:rsidRPr="00C563BA" w:rsidRDefault="00C563BA" w:rsidP="00C563BA">
      <w:p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sz w:val="24"/>
          <w:szCs w:val="24"/>
          <w:lang w:eastAsia="tr-TR"/>
        </w:rPr>
        <w:t>Hatsan Jet II, uzun süreli atış yapan profesyoneller, poligon kullanıcıları, sportif atıcılar ve koleksiyon meraklıları için idealdir. Jet I modelini beğenip daha uzun menzil ve yüksek performans arayanlar için mükemmel bir yükseltmedir.</w:t>
      </w:r>
    </w:p>
    <w:p w14:paraId="0084F5E1" w14:textId="3D542AFD" w:rsidR="00C563BA" w:rsidRPr="00C563BA" w:rsidRDefault="00C563BA" w:rsidP="00C563BA">
      <w:pPr>
        <w:spacing w:after="0" w:line="240" w:lineRule="auto"/>
        <w:rPr>
          <w:rFonts w:ascii="Times New Roman" w:eastAsia="Times New Roman" w:hAnsi="Times New Roman" w:cs="Times New Roman"/>
          <w:sz w:val="24"/>
          <w:szCs w:val="24"/>
          <w:lang w:eastAsia="tr-TR"/>
        </w:rPr>
      </w:pPr>
    </w:p>
    <w:p w14:paraId="07D972D0" w14:textId="77777777" w:rsidR="00C563BA" w:rsidRPr="00C563BA" w:rsidRDefault="00C563BA" w:rsidP="00C563B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563BA">
        <w:rPr>
          <w:rFonts w:ascii="Times New Roman" w:eastAsia="Times New Roman" w:hAnsi="Times New Roman" w:cs="Times New Roman"/>
          <w:b/>
          <w:bCs/>
          <w:sz w:val="36"/>
          <w:szCs w:val="36"/>
          <w:lang w:eastAsia="tr-TR"/>
        </w:rPr>
        <w:t>Neden Prizma Av Bayii’ni Tercih Etmelisiniz?</w:t>
      </w:r>
    </w:p>
    <w:p w14:paraId="3C164046" w14:textId="77777777" w:rsidR="00C563BA" w:rsidRPr="00C563BA" w:rsidRDefault="00C563BA" w:rsidP="00C563BA">
      <w:p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t>Prizma Av</w:t>
      </w:r>
      <w:r w:rsidRPr="00C563BA">
        <w:rPr>
          <w:rFonts w:ascii="Times New Roman" w:eastAsia="Times New Roman" w:hAnsi="Times New Roman" w:cs="Times New Roman"/>
          <w:sz w:val="24"/>
          <w:szCs w:val="24"/>
          <w:lang w:eastAsia="tr-TR"/>
        </w:rPr>
        <w:t xml:space="preserve">, Kahramanmaraş’ın güvenilir </w:t>
      </w:r>
      <w:r w:rsidRPr="00C563BA">
        <w:rPr>
          <w:rFonts w:ascii="Times New Roman" w:eastAsia="Times New Roman" w:hAnsi="Times New Roman" w:cs="Times New Roman"/>
          <w:b/>
          <w:bCs/>
          <w:sz w:val="24"/>
          <w:szCs w:val="24"/>
          <w:lang w:eastAsia="tr-TR"/>
        </w:rPr>
        <w:t>Hatsan bölge bayisidir.</w:t>
      </w:r>
      <w:r w:rsidRPr="00C563BA">
        <w:rPr>
          <w:rFonts w:ascii="Times New Roman" w:eastAsia="Times New Roman" w:hAnsi="Times New Roman" w:cs="Times New Roman"/>
          <w:sz w:val="24"/>
          <w:szCs w:val="24"/>
          <w:lang w:eastAsia="tr-TR"/>
        </w:rPr>
        <w:br/>
        <w:t xml:space="preserve">Tüm Hatsan ürünleri </w:t>
      </w:r>
      <w:r w:rsidRPr="00C563BA">
        <w:rPr>
          <w:rFonts w:ascii="Times New Roman" w:eastAsia="Times New Roman" w:hAnsi="Times New Roman" w:cs="Times New Roman"/>
          <w:b/>
          <w:bCs/>
          <w:sz w:val="24"/>
          <w:szCs w:val="24"/>
          <w:lang w:eastAsia="tr-TR"/>
        </w:rPr>
        <w:t>orijinal, garantili ve stoktan teslim</w:t>
      </w:r>
      <w:r w:rsidRPr="00C563BA">
        <w:rPr>
          <w:rFonts w:ascii="Times New Roman" w:eastAsia="Times New Roman" w:hAnsi="Times New Roman" w:cs="Times New Roman"/>
          <w:sz w:val="24"/>
          <w:szCs w:val="24"/>
          <w:lang w:eastAsia="tr-TR"/>
        </w:rPr>
        <w:t xml:space="preserve"> olarak satılmaktadır.</w:t>
      </w:r>
    </w:p>
    <w:p w14:paraId="3CAC90F0" w14:textId="77777777" w:rsidR="00C563BA" w:rsidRPr="00C563BA" w:rsidRDefault="00C563BA" w:rsidP="00C563B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Segoe UI Emoji" w:eastAsia="Times New Roman" w:hAnsi="Segoe UI Emoji" w:cs="Segoe UI Emoji"/>
          <w:sz w:val="24"/>
          <w:szCs w:val="24"/>
          <w:lang w:eastAsia="tr-TR"/>
        </w:rPr>
        <w:t>💳</w:t>
      </w:r>
      <w:r w:rsidRPr="00C563BA">
        <w:rPr>
          <w:rFonts w:ascii="Times New Roman" w:eastAsia="Times New Roman" w:hAnsi="Times New Roman" w:cs="Times New Roman"/>
          <w:sz w:val="24"/>
          <w:szCs w:val="24"/>
          <w:lang w:eastAsia="tr-TR"/>
        </w:rPr>
        <w:t xml:space="preserve"> </w:t>
      </w:r>
      <w:r w:rsidRPr="00C563BA">
        <w:rPr>
          <w:rFonts w:ascii="Times New Roman" w:eastAsia="Times New Roman" w:hAnsi="Times New Roman" w:cs="Times New Roman"/>
          <w:b/>
          <w:bCs/>
          <w:sz w:val="24"/>
          <w:szCs w:val="24"/>
          <w:lang w:eastAsia="tr-TR"/>
        </w:rPr>
        <w:t>Kredi kartına peşin fiyatına taksit</w:t>
      </w:r>
      <w:r w:rsidRPr="00C563BA">
        <w:rPr>
          <w:rFonts w:ascii="Times New Roman" w:eastAsia="Times New Roman" w:hAnsi="Times New Roman" w:cs="Times New Roman"/>
          <w:sz w:val="24"/>
          <w:szCs w:val="24"/>
          <w:lang w:eastAsia="tr-TR"/>
        </w:rPr>
        <w:t xml:space="preserve"> imkânı</w:t>
      </w:r>
    </w:p>
    <w:p w14:paraId="43411EB4" w14:textId="77777777" w:rsidR="00C563BA" w:rsidRPr="00C563BA" w:rsidRDefault="00C563BA" w:rsidP="00C563B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Segoe UI Emoji" w:eastAsia="Times New Roman" w:hAnsi="Segoe UI Emoji" w:cs="Segoe UI Emoji"/>
          <w:sz w:val="24"/>
          <w:szCs w:val="24"/>
          <w:lang w:eastAsia="tr-TR"/>
        </w:rPr>
        <w:t>🚚</w:t>
      </w:r>
      <w:r w:rsidRPr="00C563BA">
        <w:rPr>
          <w:rFonts w:ascii="Times New Roman" w:eastAsia="Times New Roman" w:hAnsi="Times New Roman" w:cs="Times New Roman"/>
          <w:sz w:val="24"/>
          <w:szCs w:val="24"/>
          <w:lang w:eastAsia="tr-TR"/>
        </w:rPr>
        <w:t xml:space="preserve"> </w:t>
      </w:r>
      <w:r w:rsidRPr="00C563BA">
        <w:rPr>
          <w:rFonts w:ascii="Times New Roman" w:eastAsia="Times New Roman" w:hAnsi="Times New Roman" w:cs="Times New Roman"/>
          <w:b/>
          <w:bCs/>
          <w:sz w:val="24"/>
          <w:szCs w:val="24"/>
          <w:lang w:eastAsia="tr-TR"/>
        </w:rPr>
        <w:t>Tüm Türkiye’ye hızlı kargo</w:t>
      </w:r>
    </w:p>
    <w:p w14:paraId="3443BF3A" w14:textId="77777777" w:rsidR="00C563BA" w:rsidRPr="00C563BA" w:rsidRDefault="00C563BA" w:rsidP="00C563B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Segoe UI Emoji" w:eastAsia="Times New Roman" w:hAnsi="Segoe UI Emoji" w:cs="Segoe UI Emoji"/>
          <w:sz w:val="24"/>
          <w:szCs w:val="24"/>
          <w:lang w:eastAsia="tr-TR"/>
        </w:rPr>
        <w:t>💬</w:t>
      </w:r>
      <w:r w:rsidRPr="00C563BA">
        <w:rPr>
          <w:rFonts w:ascii="Times New Roman" w:eastAsia="Times New Roman" w:hAnsi="Times New Roman" w:cs="Times New Roman"/>
          <w:sz w:val="24"/>
          <w:szCs w:val="24"/>
          <w:lang w:eastAsia="tr-TR"/>
        </w:rPr>
        <w:t xml:space="preserve"> </w:t>
      </w:r>
      <w:proofErr w:type="spellStart"/>
      <w:r w:rsidRPr="00C563BA">
        <w:rPr>
          <w:rFonts w:ascii="Times New Roman" w:eastAsia="Times New Roman" w:hAnsi="Times New Roman" w:cs="Times New Roman"/>
          <w:b/>
          <w:bCs/>
          <w:sz w:val="24"/>
          <w:szCs w:val="24"/>
          <w:lang w:eastAsia="tr-TR"/>
        </w:rPr>
        <w:t>WhatsApp</w:t>
      </w:r>
      <w:proofErr w:type="spellEnd"/>
      <w:r w:rsidRPr="00C563BA">
        <w:rPr>
          <w:rFonts w:ascii="Times New Roman" w:eastAsia="Times New Roman" w:hAnsi="Times New Roman" w:cs="Times New Roman"/>
          <w:b/>
          <w:bCs/>
          <w:sz w:val="24"/>
          <w:szCs w:val="24"/>
          <w:lang w:eastAsia="tr-TR"/>
        </w:rPr>
        <w:t xml:space="preserve"> destek hattı:</w:t>
      </w:r>
      <w:r w:rsidRPr="00C563BA">
        <w:rPr>
          <w:rFonts w:ascii="Times New Roman" w:eastAsia="Times New Roman" w:hAnsi="Times New Roman" w:cs="Times New Roman"/>
          <w:sz w:val="24"/>
          <w:szCs w:val="24"/>
          <w:lang w:eastAsia="tr-TR"/>
        </w:rPr>
        <w:t xml:space="preserve"> 0532 722 1746</w:t>
      </w:r>
    </w:p>
    <w:p w14:paraId="260BD3C3" w14:textId="77777777" w:rsidR="00C563BA" w:rsidRPr="00C563BA" w:rsidRDefault="00C563BA" w:rsidP="00C563B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Segoe UI Emoji" w:eastAsia="Times New Roman" w:hAnsi="Segoe UI Emoji" w:cs="Segoe UI Emoji"/>
          <w:sz w:val="24"/>
          <w:szCs w:val="24"/>
          <w:lang w:eastAsia="tr-TR"/>
        </w:rPr>
        <w:t>☎️</w:t>
      </w:r>
      <w:r w:rsidRPr="00C563BA">
        <w:rPr>
          <w:rFonts w:ascii="Times New Roman" w:eastAsia="Times New Roman" w:hAnsi="Times New Roman" w:cs="Times New Roman"/>
          <w:sz w:val="24"/>
          <w:szCs w:val="24"/>
          <w:lang w:eastAsia="tr-TR"/>
        </w:rPr>
        <w:t xml:space="preserve"> </w:t>
      </w:r>
      <w:r w:rsidRPr="00C563BA">
        <w:rPr>
          <w:rFonts w:ascii="Times New Roman" w:eastAsia="Times New Roman" w:hAnsi="Times New Roman" w:cs="Times New Roman"/>
          <w:b/>
          <w:bCs/>
          <w:sz w:val="24"/>
          <w:szCs w:val="24"/>
          <w:lang w:eastAsia="tr-TR"/>
        </w:rPr>
        <w:t>Telefon:</w:t>
      </w:r>
      <w:r w:rsidRPr="00C563BA">
        <w:rPr>
          <w:rFonts w:ascii="Times New Roman" w:eastAsia="Times New Roman" w:hAnsi="Times New Roman" w:cs="Times New Roman"/>
          <w:sz w:val="24"/>
          <w:szCs w:val="24"/>
          <w:lang w:eastAsia="tr-TR"/>
        </w:rPr>
        <w:t xml:space="preserve"> 0344 231 01 87 – 0344 231 55 01</w:t>
      </w:r>
    </w:p>
    <w:p w14:paraId="2EC7A274" w14:textId="77777777" w:rsidR="00C563BA" w:rsidRPr="00C563BA" w:rsidRDefault="00C563BA" w:rsidP="00C563B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Segoe UI Emoji" w:eastAsia="Times New Roman" w:hAnsi="Segoe UI Emoji" w:cs="Segoe UI Emoji"/>
          <w:sz w:val="24"/>
          <w:szCs w:val="24"/>
          <w:lang w:eastAsia="tr-TR"/>
        </w:rPr>
        <w:t>📍</w:t>
      </w:r>
      <w:r w:rsidRPr="00C563BA">
        <w:rPr>
          <w:rFonts w:ascii="Times New Roman" w:eastAsia="Times New Roman" w:hAnsi="Times New Roman" w:cs="Times New Roman"/>
          <w:sz w:val="24"/>
          <w:szCs w:val="24"/>
          <w:lang w:eastAsia="tr-TR"/>
        </w:rPr>
        <w:t xml:space="preserve"> </w:t>
      </w:r>
      <w:r w:rsidRPr="00C563BA">
        <w:rPr>
          <w:rFonts w:ascii="Times New Roman" w:eastAsia="Times New Roman" w:hAnsi="Times New Roman" w:cs="Times New Roman"/>
          <w:b/>
          <w:bCs/>
          <w:sz w:val="24"/>
          <w:szCs w:val="24"/>
          <w:lang w:eastAsia="tr-TR"/>
        </w:rPr>
        <w:t>Adres:</w:t>
      </w:r>
      <w:r w:rsidRPr="00C563BA">
        <w:rPr>
          <w:rFonts w:ascii="Times New Roman" w:eastAsia="Times New Roman" w:hAnsi="Times New Roman" w:cs="Times New Roman"/>
          <w:sz w:val="24"/>
          <w:szCs w:val="24"/>
          <w:lang w:eastAsia="tr-TR"/>
        </w:rPr>
        <w:t xml:space="preserve"> Menderes Mah. Trabzon </w:t>
      </w:r>
      <w:proofErr w:type="spellStart"/>
      <w:r w:rsidRPr="00C563BA">
        <w:rPr>
          <w:rFonts w:ascii="Times New Roman" w:eastAsia="Times New Roman" w:hAnsi="Times New Roman" w:cs="Times New Roman"/>
          <w:sz w:val="24"/>
          <w:szCs w:val="24"/>
          <w:lang w:eastAsia="tr-TR"/>
        </w:rPr>
        <w:t>Blv</w:t>
      </w:r>
      <w:proofErr w:type="spellEnd"/>
      <w:r w:rsidRPr="00C563BA">
        <w:rPr>
          <w:rFonts w:ascii="Times New Roman" w:eastAsia="Times New Roman" w:hAnsi="Times New Roman" w:cs="Times New Roman"/>
          <w:sz w:val="24"/>
          <w:szCs w:val="24"/>
          <w:lang w:eastAsia="tr-TR"/>
        </w:rPr>
        <w:t>. No: 119, Dulkadiroğlu / Kahramanmaraş</w:t>
      </w:r>
    </w:p>
    <w:p w14:paraId="3BB001F9" w14:textId="61020766" w:rsidR="00C563BA" w:rsidRPr="00C563BA" w:rsidRDefault="00C563BA" w:rsidP="00C563BA">
      <w:pPr>
        <w:spacing w:after="0" w:line="240" w:lineRule="auto"/>
        <w:rPr>
          <w:rFonts w:ascii="Times New Roman" w:eastAsia="Times New Roman" w:hAnsi="Times New Roman" w:cs="Times New Roman"/>
          <w:sz w:val="24"/>
          <w:szCs w:val="24"/>
          <w:lang w:eastAsia="tr-TR"/>
        </w:rPr>
      </w:pPr>
    </w:p>
    <w:p w14:paraId="6A489262" w14:textId="77777777" w:rsidR="00C563BA" w:rsidRPr="00C563BA" w:rsidRDefault="00C563BA" w:rsidP="00C563B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563BA">
        <w:rPr>
          <w:rFonts w:ascii="Times New Roman" w:eastAsia="Times New Roman" w:hAnsi="Times New Roman" w:cs="Times New Roman"/>
          <w:b/>
          <w:bCs/>
          <w:sz w:val="36"/>
          <w:szCs w:val="36"/>
          <w:lang w:eastAsia="tr-TR"/>
        </w:rPr>
        <w:t>SEO Anahtar Kelimeler</w:t>
      </w:r>
    </w:p>
    <w:p w14:paraId="7D24AD23" w14:textId="77777777" w:rsidR="00C563BA" w:rsidRPr="00C563BA" w:rsidRDefault="00C563BA" w:rsidP="00C563BA">
      <w:p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sz w:val="24"/>
          <w:szCs w:val="24"/>
          <w:lang w:eastAsia="tr-TR"/>
        </w:rPr>
        <w:t xml:space="preserve">Hatsan Jet II, Hatsan Jet II fiyat, en ucuz Hatsan, Hatsan Jet I ile Jet II farkı, Hatsan Jet II özellikleri, Hatsan Jet II satın al, Hatsan Jet II PCP tabanca, Hatsan Jet II Türkiye, Prizma Av Hatsan bayii, Kahramanmaraş Hatsan Jet II, Hatsan Jet II </w:t>
      </w:r>
      <w:proofErr w:type="spellStart"/>
      <w:r w:rsidRPr="00C563BA">
        <w:rPr>
          <w:rFonts w:ascii="Times New Roman" w:eastAsia="Times New Roman" w:hAnsi="Times New Roman" w:cs="Times New Roman"/>
          <w:sz w:val="24"/>
          <w:szCs w:val="24"/>
          <w:lang w:eastAsia="tr-TR"/>
        </w:rPr>
        <w:t>vs</w:t>
      </w:r>
      <w:proofErr w:type="spellEnd"/>
      <w:r w:rsidRPr="00C563BA">
        <w:rPr>
          <w:rFonts w:ascii="Times New Roman" w:eastAsia="Times New Roman" w:hAnsi="Times New Roman" w:cs="Times New Roman"/>
          <w:sz w:val="24"/>
          <w:szCs w:val="24"/>
          <w:lang w:eastAsia="tr-TR"/>
        </w:rPr>
        <w:t xml:space="preserve"> Jet I, Hatsan Jet II Prizma Av.</w:t>
      </w:r>
    </w:p>
    <w:p w14:paraId="03131B5E" w14:textId="25E2BC95" w:rsidR="00C563BA" w:rsidRPr="00C563BA" w:rsidRDefault="00C563BA" w:rsidP="00C563BA">
      <w:pPr>
        <w:spacing w:after="0" w:line="240" w:lineRule="auto"/>
        <w:rPr>
          <w:rFonts w:ascii="Times New Roman" w:eastAsia="Times New Roman" w:hAnsi="Times New Roman" w:cs="Times New Roman"/>
          <w:sz w:val="24"/>
          <w:szCs w:val="24"/>
          <w:lang w:eastAsia="tr-TR"/>
        </w:rPr>
      </w:pPr>
      <w:bookmarkStart w:id="0" w:name="_GoBack"/>
      <w:bookmarkEnd w:id="0"/>
    </w:p>
    <w:p w14:paraId="0F0D9E2C" w14:textId="77777777" w:rsidR="00C563BA" w:rsidRPr="00C563BA" w:rsidRDefault="00C563BA" w:rsidP="00C563B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563BA">
        <w:rPr>
          <w:rFonts w:ascii="Times New Roman" w:eastAsia="Times New Roman" w:hAnsi="Times New Roman" w:cs="Times New Roman"/>
          <w:b/>
          <w:bCs/>
          <w:sz w:val="36"/>
          <w:szCs w:val="36"/>
          <w:lang w:eastAsia="tr-TR"/>
        </w:rPr>
        <w:t>Sonuç: Gücün İki Katı – Hatsan Jet II</w:t>
      </w:r>
    </w:p>
    <w:p w14:paraId="1879BA3B" w14:textId="77777777" w:rsidR="00C563BA" w:rsidRPr="00C563BA" w:rsidRDefault="00C563BA" w:rsidP="00C563BA">
      <w:p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b/>
          <w:bCs/>
          <w:sz w:val="24"/>
          <w:szCs w:val="24"/>
          <w:lang w:eastAsia="tr-TR"/>
        </w:rPr>
        <w:lastRenderedPageBreak/>
        <w:t>Hatsan Jet II</w:t>
      </w:r>
      <w:r w:rsidRPr="00C563BA">
        <w:rPr>
          <w:rFonts w:ascii="Times New Roman" w:eastAsia="Times New Roman" w:hAnsi="Times New Roman" w:cs="Times New Roman"/>
          <w:sz w:val="24"/>
          <w:szCs w:val="24"/>
          <w:lang w:eastAsia="tr-TR"/>
        </w:rPr>
        <w:t>, Jet I modelinin kompakt yapısını korurken çift tüplü sistemiyle iki kat güç ve performans sunar. Uzun süreli kullanımlarda yüksek isabet oranı, dayanıklı gövde yapısı ve modern görünümüyle hem profesyonellerin hem de tutkulu atıcıların yeni gözdesidir.</w:t>
      </w:r>
    </w:p>
    <w:p w14:paraId="10EA356A" w14:textId="77777777" w:rsidR="00C563BA" w:rsidRPr="00C563BA" w:rsidRDefault="00C563BA" w:rsidP="00C563BA">
      <w:pPr>
        <w:spacing w:before="100" w:beforeAutospacing="1" w:after="100" w:afterAutospacing="1" w:line="240" w:lineRule="auto"/>
        <w:rPr>
          <w:rFonts w:ascii="Times New Roman" w:eastAsia="Times New Roman" w:hAnsi="Times New Roman" w:cs="Times New Roman"/>
          <w:sz w:val="24"/>
          <w:szCs w:val="24"/>
          <w:lang w:eastAsia="tr-TR"/>
        </w:rPr>
      </w:pPr>
      <w:r w:rsidRPr="00C563BA">
        <w:rPr>
          <w:rFonts w:ascii="Times New Roman" w:eastAsia="Times New Roman" w:hAnsi="Times New Roman" w:cs="Times New Roman"/>
          <w:sz w:val="24"/>
          <w:szCs w:val="24"/>
          <w:lang w:eastAsia="tr-TR"/>
        </w:rPr>
        <w:t xml:space="preserve">Türkiye’nin her yerine kargo, kredi kartına taksit ve garanti güvencesiyle </w:t>
      </w:r>
      <w:r w:rsidRPr="00C563BA">
        <w:rPr>
          <w:rFonts w:ascii="Times New Roman" w:eastAsia="Times New Roman" w:hAnsi="Times New Roman" w:cs="Times New Roman"/>
          <w:b/>
          <w:bCs/>
          <w:sz w:val="24"/>
          <w:szCs w:val="24"/>
          <w:lang w:eastAsia="tr-TR"/>
        </w:rPr>
        <w:t>Prizma Av Bayii</w:t>
      </w:r>
      <w:r w:rsidRPr="00C563BA">
        <w:rPr>
          <w:rFonts w:ascii="Times New Roman" w:eastAsia="Times New Roman" w:hAnsi="Times New Roman" w:cs="Times New Roman"/>
          <w:sz w:val="24"/>
          <w:szCs w:val="24"/>
          <w:lang w:eastAsia="tr-TR"/>
        </w:rPr>
        <w:t>’nden hemen satın alabilirsiniz.</w:t>
      </w:r>
    </w:p>
    <w:p w14:paraId="1E9C01D1" w14:textId="77777777" w:rsidR="00275CFA" w:rsidRDefault="00275CFA"/>
    <w:sectPr w:rsidR="00275C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1D6121"/>
    <w:multiLevelType w:val="multilevel"/>
    <w:tmpl w:val="F702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0C0482"/>
    <w:multiLevelType w:val="multilevel"/>
    <w:tmpl w:val="1DFC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A86"/>
    <w:rsid w:val="00275CFA"/>
    <w:rsid w:val="00C563BA"/>
    <w:rsid w:val="00FD7A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7679F0-102C-45C3-A5AB-1E540A461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C563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C563BA"/>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563BA"/>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C563BA"/>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C563BA"/>
    <w:rPr>
      <w:b/>
      <w:bCs/>
    </w:rPr>
  </w:style>
  <w:style w:type="paragraph" w:styleId="NormalWeb">
    <w:name w:val="Normal (Web)"/>
    <w:basedOn w:val="Normal"/>
    <w:uiPriority w:val="99"/>
    <w:semiHidden/>
    <w:unhideWhenUsed/>
    <w:rsid w:val="00C563BA"/>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919778">
      <w:bodyDiv w:val="1"/>
      <w:marLeft w:val="0"/>
      <w:marRight w:val="0"/>
      <w:marTop w:val="0"/>
      <w:marBottom w:val="0"/>
      <w:divBdr>
        <w:top w:val="none" w:sz="0" w:space="0" w:color="auto"/>
        <w:left w:val="none" w:sz="0" w:space="0" w:color="auto"/>
        <w:bottom w:val="none" w:sz="0" w:space="0" w:color="auto"/>
        <w:right w:val="none" w:sz="0" w:space="0" w:color="auto"/>
      </w:divBdr>
      <w:divsChild>
        <w:div w:id="1692874505">
          <w:marLeft w:val="0"/>
          <w:marRight w:val="0"/>
          <w:marTop w:val="0"/>
          <w:marBottom w:val="0"/>
          <w:divBdr>
            <w:top w:val="none" w:sz="0" w:space="0" w:color="auto"/>
            <w:left w:val="none" w:sz="0" w:space="0" w:color="auto"/>
            <w:bottom w:val="none" w:sz="0" w:space="0" w:color="auto"/>
            <w:right w:val="none" w:sz="0" w:space="0" w:color="auto"/>
          </w:divBdr>
          <w:divsChild>
            <w:div w:id="143806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544</Words>
  <Characters>3103</Characters>
  <Application>Microsoft Office Word</Application>
  <DocSecurity>0</DocSecurity>
  <Lines>25</Lines>
  <Paragraphs>7</Paragraphs>
  <ScaleCrop>false</ScaleCrop>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2025-11-05T07:35:00Z</dcterms:created>
  <dcterms:modified xsi:type="dcterms:W3CDTF">2025-11-05T07:37:00Z</dcterms:modified>
</cp:coreProperties>
</file>