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D217A2" w14:textId="77777777" w:rsidR="00016887" w:rsidRDefault="00016887" w:rsidP="00016887">
      <w:pPr>
        <w:pStyle w:val="NormalWeb"/>
      </w:pPr>
      <w:r>
        <w:rPr>
          <w:rStyle w:val="Gl"/>
        </w:rPr>
        <w:t>SİG SAUER P229 BLOWBACK HAVALI TABANCA — TÜM TEKNİK ÖZELLİKLER, KULLANIM, BAKIM VE PRIZMA AV’DA TEMİN AVANTAJI</w:t>
      </w:r>
    </w:p>
    <w:p w14:paraId="1CE16BF5" w14:textId="77777777" w:rsidR="00016887" w:rsidRDefault="00016887" w:rsidP="00016887">
      <w:pPr>
        <w:pStyle w:val="NormalWeb"/>
      </w:pPr>
      <w:r>
        <w:rPr>
          <w:rStyle w:val="Gl"/>
        </w:rPr>
        <w:t>GİRİŞ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P229, kompakt boyutlu, güvenilirliği ve ergonomisi ile bilinen bir hizmet/sivil tabanca platformudur. Havalı dünya versiyonları (CO₂ </w:t>
      </w:r>
      <w:proofErr w:type="spellStart"/>
      <w:r>
        <w:t>blowback</w:t>
      </w:r>
      <w:proofErr w:type="spellEnd"/>
      <w:r>
        <w:t>) bu platformun gerçekçi ergonomisini, tetik hissini ve “</w:t>
      </w:r>
      <w:proofErr w:type="spellStart"/>
      <w:r>
        <w:t>slayd</w:t>
      </w:r>
      <w:proofErr w:type="spellEnd"/>
      <w:r>
        <w:t xml:space="preserve">” geri tepmesini taklit eder. Aşağıda P229 </w:t>
      </w:r>
      <w:proofErr w:type="spellStart"/>
      <w:r>
        <w:t>blowback</w:t>
      </w:r>
      <w:proofErr w:type="spellEnd"/>
      <w:r>
        <w:t xml:space="preserve"> havalı tabancanın teknik ve pratik tüm ayrıntılarını; performans, bakım, güvenlik ve neden Prizma Av — Prizma </w:t>
      </w:r>
      <w:proofErr w:type="spellStart"/>
      <w:r>
        <w:t>Savunma’dan</w:t>
      </w:r>
      <w:proofErr w:type="spellEnd"/>
      <w:r>
        <w:t xml:space="preserve"> temin etmeniz gerektiğini SEO uyumlu şekilde bulacaksınız.</w:t>
      </w:r>
    </w:p>
    <w:p w14:paraId="0EF76222" w14:textId="77777777" w:rsidR="00016887" w:rsidRDefault="00016887" w:rsidP="00016887">
      <w:pPr>
        <w:pStyle w:val="NormalWeb"/>
      </w:pPr>
      <w:r>
        <w:rPr>
          <w:rStyle w:val="Gl"/>
        </w:rPr>
        <w:t>MODEL TANIMI VE GENEL ÖZELLİKLER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P229 (</w:t>
      </w:r>
      <w:proofErr w:type="spellStart"/>
      <w:r>
        <w:t>Blowback</w:t>
      </w:r>
      <w:proofErr w:type="spellEnd"/>
      <w:r>
        <w:t xml:space="preserve">) — CO₂ tahrikli, </w:t>
      </w:r>
      <w:proofErr w:type="spellStart"/>
      <w:r>
        <w:t>blowback</w:t>
      </w:r>
      <w:proofErr w:type="spellEnd"/>
      <w:r>
        <w:t xml:space="preserve"> (üst kapak hareketli) mekanizmalı, genelde </w:t>
      </w:r>
      <w:proofErr w:type="spellStart"/>
      <w:r>
        <w:t>full</w:t>
      </w:r>
      <w:proofErr w:type="spellEnd"/>
      <w:r>
        <w:t xml:space="preserve">-metal veya metal üst kapak + sağlam gövde kombinasyonlu </w:t>
      </w:r>
      <w:proofErr w:type="spellStart"/>
      <w:r>
        <w:t>replika</w:t>
      </w:r>
      <w:proofErr w:type="spellEnd"/>
      <w:r>
        <w:t xml:space="preserve"> havalı tabanca. Kullanım amaçları: taktik/temel eğitim, poligon çalışmaları, hobi-</w:t>
      </w:r>
      <w:proofErr w:type="spellStart"/>
      <w:r>
        <w:t>plinking</w:t>
      </w:r>
      <w:proofErr w:type="spellEnd"/>
      <w:r>
        <w:t>, gösteri ve koleksiyon.</w:t>
      </w:r>
    </w:p>
    <w:p w14:paraId="437C7ACF" w14:textId="77777777" w:rsidR="00016887" w:rsidRDefault="00016887" w:rsidP="00016887">
      <w:pPr>
        <w:pStyle w:val="NormalWeb"/>
      </w:pPr>
      <w:r>
        <w:rPr>
          <w:rStyle w:val="Gl"/>
        </w:rPr>
        <w:t>TEKNİK ÖZELLİKLER (MODEL VARYASYONLARINA GÖRE DEĞİŞEBİLİR)</w:t>
      </w:r>
    </w:p>
    <w:p w14:paraId="1980237B" w14:textId="77777777" w:rsidR="00016887" w:rsidRDefault="00016887" w:rsidP="00016887">
      <w:pPr>
        <w:pStyle w:val="NormalWeb"/>
        <w:numPr>
          <w:ilvl w:val="0"/>
          <w:numId w:val="1"/>
        </w:numPr>
      </w:pPr>
      <w:r>
        <w:t xml:space="preserve">Kalibre: 4.5 mm (.177) çelik BB veya bazı versiyonlarda </w:t>
      </w:r>
      <w:proofErr w:type="spellStart"/>
      <w:r>
        <w:t>pellet</w:t>
      </w:r>
      <w:proofErr w:type="spellEnd"/>
      <w:r>
        <w:t xml:space="preserve"> (</w:t>
      </w:r>
      <w:proofErr w:type="spellStart"/>
      <w:r>
        <w:t>diabolo</w:t>
      </w:r>
      <w:proofErr w:type="spellEnd"/>
      <w:r>
        <w:t>) uyumluluğu olabilir.</w:t>
      </w:r>
    </w:p>
    <w:p w14:paraId="63DDD5B6" w14:textId="77777777" w:rsidR="00016887" w:rsidRDefault="00016887" w:rsidP="00016887">
      <w:pPr>
        <w:pStyle w:val="NormalWeb"/>
        <w:numPr>
          <w:ilvl w:val="0"/>
          <w:numId w:val="1"/>
        </w:numPr>
      </w:pPr>
      <w:r>
        <w:t>Enerji kaynağı: 1 × 12 g CO₂ kapsülü (şarjör içinde veya grip altı yuvasında konumlanma modele göre değişir).</w:t>
      </w:r>
    </w:p>
    <w:p w14:paraId="505C9184" w14:textId="77777777" w:rsidR="00016887" w:rsidRDefault="00016887" w:rsidP="00016887">
      <w:pPr>
        <w:pStyle w:val="NormalWeb"/>
        <w:numPr>
          <w:ilvl w:val="0"/>
          <w:numId w:val="1"/>
        </w:numPr>
      </w:pPr>
      <w:r>
        <w:t xml:space="preserve">Aksiyon: Yarı otomatik, </w:t>
      </w:r>
      <w:proofErr w:type="spellStart"/>
      <w:r>
        <w:t>blowback</w:t>
      </w:r>
      <w:proofErr w:type="spellEnd"/>
      <w:r>
        <w:t xml:space="preserve"> (</w:t>
      </w:r>
      <w:proofErr w:type="spellStart"/>
      <w:r>
        <w:t>slide</w:t>
      </w:r>
      <w:proofErr w:type="spellEnd"/>
      <w:r>
        <w:t xml:space="preserve"> hareketli).</w:t>
      </w:r>
    </w:p>
    <w:p w14:paraId="0A474C19" w14:textId="77777777" w:rsidR="00016887" w:rsidRDefault="00016887" w:rsidP="00016887">
      <w:pPr>
        <w:pStyle w:val="NormalWeb"/>
        <w:numPr>
          <w:ilvl w:val="0"/>
          <w:numId w:val="1"/>
        </w:numPr>
      </w:pPr>
      <w:r>
        <w:t xml:space="preserve">Namlu tipi: BB versiyonlarında düz veya hafif </w:t>
      </w:r>
      <w:proofErr w:type="spellStart"/>
      <w:r>
        <w:t>rifling</w:t>
      </w:r>
      <w:proofErr w:type="spellEnd"/>
      <w:r>
        <w:t xml:space="preserve">; </w:t>
      </w:r>
      <w:proofErr w:type="spellStart"/>
      <w:r>
        <w:t>pellet</w:t>
      </w:r>
      <w:proofErr w:type="spellEnd"/>
      <w:r>
        <w:t xml:space="preserve"> versiyonlar yivli (</w:t>
      </w:r>
      <w:proofErr w:type="spellStart"/>
      <w:r>
        <w:t>rifled</w:t>
      </w:r>
      <w:proofErr w:type="spellEnd"/>
      <w:r>
        <w:t>) namlu içerebilir.</w:t>
      </w:r>
    </w:p>
    <w:p w14:paraId="6C3F1812" w14:textId="77777777" w:rsidR="00016887" w:rsidRDefault="00016887" w:rsidP="00016887">
      <w:pPr>
        <w:pStyle w:val="NormalWeb"/>
        <w:numPr>
          <w:ilvl w:val="0"/>
          <w:numId w:val="1"/>
        </w:numPr>
      </w:pPr>
      <w:r>
        <w:t>Çıkış hızı (</w:t>
      </w:r>
      <w:proofErr w:type="spellStart"/>
      <w:r>
        <w:t>muzzle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): Genelde 280–360 </w:t>
      </w:r>
      <w:proofErr w:type="spellStart"/>
      <w:r>
        <w:t>fps</w:t>
      </w:r>
      <w:proofErr w:type="spellEnd"/>
      <w:r>
        <w:t xml:space="preserve"> aralığında rapor edilen referans değerler görülür; gerçek değer model, mühimmat ve ortam koşullarına göre değişir.</w:t>
      </w:r>
    </w:p>
    <w:p w14:paraId="4B8B6532" w14:textId="77777777" w:rsidR="00016887" w:rsidRDefault="00016887" w:rsidP="00016887">
      <w:pPr>
        <w:pStyle w:val="NormalWeb"/>
        <w:numPr>
          <w:ilvl w:val="0"/>
          <w:numId w:val="1"/>
        </w:numPr>
      </w:pPr>
      <w:r>
        <w:t>Enerji (</w:t>
      </w:r>
      <w:proofErr w:type="spellStart"/>
      <w:r>
        <w:t>joule</w:t>
      </w:r>
      <w:proofErr w:type="spellEnd"/>
      <w:r>
        <w:t>): Model ve ülke versiyonuna bağlı olarak farklılık gösterir; tipik tüketici versiyonlarında güvenlik sınırları içinde kalan değerler beklenir.</w:t>
      </w:r>
    </w:p>
    <w:p w14:paraId="3DB61657" w14:textId="77777777" w:rsidR="00016887" w:rsidRDefault="00016887" w:rsidP="00016887">
      <w:pPr>
        <w:pStyle w:val="NormalWeb"/>
        <w:numPr>
          <w:ilvl w:val="0"/>
          <w:numId w:val="1"/>
        </w:numPr>
      </w:pPr>
      <w:r>
        <w:t>Şarjör kapasitesi: Genellikle 12–16 BB aralığında şarjör kapasiteleri yaygındır; bazı versiyonlarda 12+1, 15 veya 16 şeklinde belirtilebilir.</w:t>
      </w:r>
    </w:p>
    <w:p w14:paraId="0D83E605" w14:textId="77777777" w:rsidR="00016887" w:rsidRDefault="00016887" w:rsidP="00016887">
      <w:pPr>
        <w:pStyle w:val="NormalWeb"/>
        <w:numPr>
          <w:ilvl w:val="0"/>
          <w:numId w:val="1"/>
        </w:numPr>
      </w:pPr>
      <w:r>
        <w:t>Uzunluk: Yaklaşık 180–200 mm civarı (kompakt platform olması nedeniyle P226/P229 farkı boyutta hissedilir).</w:t>
      </w:r>
    </w:p>
    <w:p w14:paraId="181BFC33" w14:textId="77777777" w:rsidR="00016887" w:rsidRDefault="00016887" w:rsidP="00016887">
      <w:pPr>
        <w:pStyle w:val="NormalWeb"/>
        <w:numPr>
          <w:ilvl w:val="0"/>
          <w:numId w:val="1"/>
        </w:numPr>
      </w:pPr>
      <w:r>
        <w:t>Ağırlık: Yaklaşık 700–950 g arası (</w:t>
      </w:r>
      <w:proofErr w:type="spellStart"/>
      <w:r>
        <w:t>full</w:t>
      </w:r>
      <w:proofErr w:type="spellEnd"/>
      <w:r>
        <w:t>-metal hissi veren varyasyonlarda daha ağır).</w:t>
      </w:r>
    </w:p>
    <w:p w14:paraId="04A6F4B7" w14:textId="77777777" w:rsidR="00016887" w:rsidRDefault="00016887" w:rsidP="00016887">
      <w:pPr>
        <w:pStyle w:val="NormalWeb"/>
        <w:numPr>
          <w:ilvl w:val="0"/>
          <w:numId w:val="1"/>
        </w:numPr>
      </w:pPr>
      <w:r>
        <w:t>Gövde malzemesi: Full-metal üst kapak ve metal dış yüzey veya metal üst + polimer gövde kombinasyonları olabilir.</w:t>
      </w:r>
    </w:p>
    <w:p w14:paraId="1406CF33" w14:textId="77777777" w:rsidR="00016887" w:rsidRDefault="00016887" w:rsidP="00016887">
      <w:pPr>
        <w:pStyle w:val="NormalWeb"/>
        <w:numPr>
          <w:ilvl w:val="0"/>
          <w:numId w:val="1"/>
        </w:numPr>
      </w:pPr>
      <w:r>
        <w:t>Tetik: Tek kademeli veya iki kademeli tetik mekanizması, model varyasyonuna göre tetik çekiş kuvveti değişir.</w:t>
      </w:r>
    </w:p>
    <w:p w14:paraId="64478C46" w14:textId="77777777" w:rsidR="00016887" w:rsidRDefault="00016887" w:rsidP="00016887">
      <w:pPr>
        <w:pStyle w:val="NormalWeb"/>
        <w:numPr>
          <w:ilvl w:val="0"/>
          <w:numId w:val="1"/>
        </w:numPr>
      </w:pPr>
      <w:r>
        <w:t>Emniyet: Manuel emniyet, tetik emniyeti veya kabza emniyeti gibi 1911/P229 benzeri güvenlik unsurları modele göre sunulabilir.</w:t>
      </w:r>
    </w:p>
    <w:p w14:paraId="27DD54D7" w14:textId="77777777" w:rsidR="00016887" w:rsidRDefault="00016887" w:rsidP="00016887">
      <w:pPr>
        <w:pStyle w:val="NormalWeb"/>
        <w:numPr>
          <w:ilvl w:val="0"/>
          <w:numId w:val="1"/>
        </w:numPr>
      </w:pPr>
      <w:r>
        <w:t>Nişangâh: Sabit ön/arka nişangâh veya kontrast nişangâh; bazı modellerde aksesuar/optik montajı için üst kızak bulunabilir.</w:t>
      </w:r>
    </w:p>
    <w:p w14:paraId="710C75CC" w14:textId="77777777" w:rsidR="00016887" w:rsidRDefault="00016887" w:rsidP="00016887">
      <w:pPr>
        <w:pStyle w:val="NormalWeb"/>
        <w:numPr>
          <w:ilvl w:val="0"/>
          <w:numId w:val="1"/>
        </w:numPr>
      </w:pPr>
      <w:r>
        <w:t>Paket içeriği: Tabanca, şarjör, kullanıcı kılavuzu, garanti belgesi; bazı paketlerde yedek conta veya küçük bakım kiti bulunabilir.</w:t>
      </w:r>
    </w:p>
    <w:p w14:paraId="06100E12" w14:textId="77777777" w:rsidR="00016887" w:rsidRDefault="00016887" w:rsidP="00016887">
      <w:pPr>
        <w:pStyle w:val="NormalWeb"/>
      </w:pPr>
      <w:r>
        <w:rPr>
          <w:rStyle w:val="Gl"/>
        </w:rPr>
        <w:t>DETAYLI İÇ MEKANİK AÇIKLAMA</w:t>
      </w:r>
    </w:p>
    <w:p w14:paraId="30F87EDD" w14:textId="77777777" w:rsidR="00016887" w:rsidRDefault="00016887" w:rsidP="00016887">
      <w:pPr>
        <w:pStyle w:val="NormalWeb"/>
        <w:numPr>
          <w:ilvl w:val="0"/>
          <w:numId w:val="2"/>
        </w:numPr>
      </w:pPr>
      <w:proofErr w:type="spellStart"/>
      <w:r>
        <w:t>Slide</w:t>
      </w:r>
      <w:proofErr w:type="spellEnd"/>
      <w:r>
        <w:t xml:space="preserve"> / Üst kapak: Metal yapı, </w:t>
      </w:r>
      <w:proofErr w:type="spellStart"/>
      <w:r>
        <w:t>blowback</w:t>
      </w:r>
      <w:proofErr w:type="spellEnd"/>
      <w:r>
        <w:t xml:space="preserve"> hareketiyle atışta geri gelir; </w:t>
      </w:r>
      <w:proofErr w:type="spellStart"/>
      <w:r>
        <w:t>slayd</w:t>
      </w:r>
      <w:proofErr w:type="spellEnd"/>
      <w:r>
        <w:t xml:space="preserve"> sıkılığı ve geri tepme hissi gerçekçiliği belirleyen ana faktördür.</w:t>
      </w:r>
    </w:p>
    <w:p w14:paraId="4827B236" w14:textId="77777777" w:rsidR="00016887" w:rsidRDefault="00016887" w:rsidP="00016887">
      <w:pPr>
        <w:pStyle w:val="NormalWeb"/>
        <w:numPr>
          <w:ilvl w:val="0"/>
          <w:numId w:val="2"/>
        </w:numPr>
      </w:pPr>
      <w:r>
        <w:lastRenderedPageBreak/>
        <w:t xml:space="preserve">Namlu &amp; iç yivler: </w:t>
      </w:r>
      <w:proofErr w:type="spellStart"/>
      <w:r>
        <w:t>Pellet</w:t>
      </w:r>
      <w:proofErr w:type="spellEnd"/>
      <w:r>
        <w:t xml:space="preserve"> uyumlu versiyonlarda </w:t>
      </w:r>
      <w:proofErr w:type="spellStart"/>
      <w:r>
        <w:t>rifled</w:t>
      </w:r>
      <w:proofErr w:type="spellEnd"/>
      <w:r>
        <w:t xml:space="preserve"> namlu doğruluğu artırır. BB versiyonlarda ise düz namlu kullanımına uygun düzenlemeler görülebilir.</w:t>
      </w:r>
    </w:p>
    <w:p w14:paraId="35EC97DC" w14:textId="77777777" w:rsidR="00016887" w:rsidRDefault="00016887" w:rsidP="00016887">
      <w:pPr>
        <w:pStyle w:val="NormalWeb"/>
        <w:numPr>
          <w:ilvl w:val="0"/>
          <w:numId w:val="2"/>
        </w:numPr>
      </w:pPr>
      <w:r>
        <w:t>CO₂ yuvası ve conta sistemi: CO₂ kapsülü için doğru oturuş, conta sıkılığı ve sızdırmazlık gereklidir. Conta ve conta yuvası sızdırmazlığın sağlanmasında kritik parçadır.</w:t>
      </w:r>
    </w:p>
    <w:p w14:paraId="508AAF62" w14:textId="77777777" w:rsidR="00016887" w:rsidRDefault="00016887" w:rsidP="00016887">
      <w:pPr>
        <w:pStyle w:val="NormalWeb"/>
        <w:numPr>
          <w:ilvl w:val="0"/>
          <w:numId w:val="2"/>
        </w:numPr>
      </w:pPr>
      <w:r>
        <w:t>Şarjör (magazine): BB/</w:t>
      </w:r>
      <w:proofErr w:type="spellStart"/>
      <w:r>
        <w:t>pellet</w:t>
      </w:r>
      <w:proofErr w:type="spellEnd"/>
      <w:r>
        <w:t xml:space="preserve"> rezervuarı ve bazı tasarımlarda CO₂ entegre yuvası barındırır; besleme mekanizması, </w:t>
      </w:r>
      <w:proofErr w:type="spellStart"/>
      <w:r>
        <w:t>follower</w:t>
      </w:r>
      <w:proofErr w:type="spellEnd"/>
      <w:r>
        <w:t xml:space="preserve"> ve yay düzeni düzgün çalışmalı.</w:t>
      </w:r>
    </w:p>
    <w:p w14:paraId="737721FC" w14:textId="77777777" w:rsidR="00016887" w:rsidRDefault="00016887" w:rsidP="00016887">
      <w:pPr>
        <w:pStyle w:val="NormalWeb"/>
        <w:numPr>
          <w:ilvl w:val="0"/>
          <w:numId w:val="2"/>
        </w:numPr>
      </w:pPr>
      <w:r>
        <w:t xml:space="preserve">Tetik grubu &amp; iç kilitler: </w:t>
      </w:r>
      <w:proofErr w:type="spellStart"/>
      <w:r>
        <w:t>Sear</w:t>
      </w:r>
      <w:proofErr w:type="spellEnd"/>
      <w:r>
        <w:t xml:space="preserve">, </w:t>
      </w:r>
      <w:proofErr w:type="spellStart"/>
      <w:r>
        <w:t>hammer</w:t>
      </w:r>
      <w:proofErr w:type="spellEnd"/>
      <w:r>
        <w:t>/</w:t>
      </w:r>
      <w:proofErr w:type="spellStart"/>
      <w:r>
        <w:t>striker</w:t>
      </w:r>
      <w:proofErr w:type="spellEnd"/>
      <w:r>
        <w:t xml:space="preserve"> etkileşimi ve tetik mili dayanıklılığı, atış hissi ve güvenlik için önemlidir.</w:t>
      </w:r>
    </w:p>
    <w:p w14:paraId="3C5FA327" w14:textId="77777777" w:rsidR="00016887" w:rsidRDefault="00016887" w:rsidP="00016887">
      <w:pPr>
        <w:pStyle w:val="NormalWeb"/>
        <w:numPr>
          <w:ilvl w:val="0"/>
          <w:numId w:val="2"/>
        </w:numPr>
      </w:pPr>
      <w:r>
        <w:t>Conta &amp; O-ring setleri: CO₂ uygulamalarında yedek conta erişimi ve değişimi, sızıntı sorunlarını çözmede ilk adımdır.</w:t>
      </w:r>
    </w:p>
    <w:p w14:paraId="3C02EA82" w14:textId="77777777" w:rsidR="00016887" w:rsidRDefault="00016887" w:rsidP="00016887">
      <w:pPr>
        <w:pStyle w:val="NormalWeb"/>
      </w:pPr>
      <w:r>
        <w:rPr>
          <w:rStyle w:val="Gl"/>
        </w:rPr>
        <w:t>PERFORMANS VE ATISSAL DAVRANIŞ</w:t>
      </w:r>
    </w:p>
    <w:p w14:paraId="56EB40D0" w14:textId="77777777" w:rsidR="00016887" w:rsidRDefault="00016887" w:rsidP="00016887">
      <w:pPr>
        <w:pStyle w:val="NormalWeb"/>
        <w:numPr>
          <w:ilvl w:val="0"/>
          <w:numId w:val="3"/>
        </w:numPr>
      </w:pPr>
      <w:r>
        <w:t xml:space="preserve">Doğruluk: </w:t>
      </w:r>
      <w:proofErr w:type="spellStart"/>
      <w:r>
        <w:t>Pellet</w:t>
      </w:r>
      <w:proofErr w:type="spellEnd"/>
      <w:r>
        <w:t xml:space="preserve"> + yivli namlu kombinasyonu en iyi doğruluğu sağlar; BB ile yapılan atışlarda grup çapı genelde daha geniştir.</w:t>
      </w:r>
    </w:p>
    <w:p w14:paraId="1A223F43" w14:textId="77777777" w:rsidR="00016887" w:rsidRDefault="00016887" w:rsidP="00016887">
      <w:pPr>
        <w:pStyle w:val="NormalWeb"/>
        <w:numPr>
          <w:ilvl w:val="0"/>
          <w:numId w:val="3"/>
        </w:numPr>
      </w:pPr>
      <w:r>
        <w:t xml:space="preserve">Tutarlılık: CO₂ basıncına bağlı olarak atışlar başlangıçta daha güçlü, kapsülün basıncı düştükçe zayıflama eğiliminde olabilir. </w:t>
      </w:r>
      <w:proofErr w:type="spellStart"/>
      <w:r>
        <w:t>Blowback</w:t>
      </w:r>
      <w:proofErr w:type="spellEnd"/>
      <w:r>
        <w:t xml:space="preserve"> etkisi CO₂ tüketimini artırır.</w:t>
      </w:r>
    </w:p>
    <w:p w14:paraId="2EE19CB2" w14:textId="77777777" w:rsidR="00016887" w:rsidRDefault="00016887" w:rsidP="00016887">
      <w:pPr>
        <w:pStyle w:val="NormalWeb"/>
        <w:numPr>
          <w:ilvl w:val="0"/>
          <w:numId w:val="3"/>
        </w:numPr>
      </w:pPr>
      <w:r>
        <w:t>İklim etkisi: Soğuk hava CO₂ basıncını düşürerek performansı azaltabilir; sıcaklık yükseldiğinde basınç artar.</w:t>
      </w:r>
    </w:p>
    <w:p w14:paraId="20452AB6" w14:textId="77777777" w:rsidR="00016887" w:rsidRDefault="00016887" w:rsidP="00016887">
      <w:pPr>
        <w:pStyle w:val="NormalWeb"/>
        <w:numPr>
          <w:ilvl w:val="0"/>
          <w:numId w:val="3"/>
        </w:numPr>
      </w:pPr>
      <w:r>
        <w:t xml:space="preserve">Geri tepme hissi: </w:t>
      </w:r>
      <w:proofErr w:type="spellStart"/>
      <w:r>
        <w:t>Blowback</w:t>
      </w:r>
      <w:proofErr w:type="spellEnd"/>
      <w:r>
        <w:t xml:space="preserve"> mekanizması hem görsel hem dokunsal gerçekçilik sağlar; eğitim amaçlı </w:t>
      </w:r>
      <w:proofErr w:type="spellStart"/>
      <w:r>
        <w:t>replika</w:t>
      </w:r>
      <w:proofErr w:type="spellEnd"/>
      <w:r>
        <w:t xml:space="preserve"> kullanımında önemli bir unsurdur.</w:t>
      </w:r>
    </w:p>
    <w:p w14:paraId="18845DFD" w14:textId="77777777" w:rsidR="00016887" w:rsidRDefault="00016887" w:rsidP="00016887">
      <w:pPr>
        <w:pStyle w:val="NormalWeb"/>
      </w:pPr>
      <w:r>
        <w:rPr>
          <w:rStyle w:val="Gl"/>
        </w:rPr>
        <w:t>KULLANIM, BAKIM VE ÖLÜM UZATMA ÖNERİLERİ</w:t>
      </w:r>
    </w:p>
    <w:p w14:paraId="29166C88" w14:textId="77777777" w:rsidR="00016887" w:rsidRDefault="00016887" w:rsidP="00016887">
      <w:pPr>
        <w:pStyle w:val="NormalWeb"/>
        <w:numPr>
          <w:ilvl w:val="0"/>
          <w:numId w:val="4"/>
        </w:numPr>
      </w:pPr>
      <w:r>
        <w:t>CO₂ değiştirmeden önce üretici kılavuzunu takip edin; contaların temiz ve bütün olduğundan emin olun.</w:t>
      </w:r>
    </w:p>
    <w:p w14:paraId="5C4E6B08" w14:textId="77777777" w:rsidR="00016887" w:rsidRDefault="00016887" w:rsidP="00016887">
      <w:pPr>
        <w:pStyle w:val="NormalWeb"/>
        <w:numPr>
          <w:ilvl w:val="0"/>
          <w:numId w:val="4"/>
        </w:numPr>
      </w:pPr>
      <w:r>
        <w:t xml:space="preserve">Namlu temizliği ve düzenli bakım doğruluğu korur; </w:t>
      </w:r>
      <w:proofErr w:type="spellStart"/>
      <w:r>
        <w:t>pellet</w:t>
      </w:r>
      <w:proofErr w:type="spellEnd"/>
      <w:r>
        <w:t xml:space="preserve"> için yivli namlu özel temizleme gerektirir.</w:t>
      </w:r>
    </w:p>
    <w:p w14:paraId="476CF2A3" w14:textId="77777777" w:rsidR="00016887" w:rsidRDefault="00016887" w:rsidP="00016887">
      <w:pPr>
        <w:pStyle w:val="NormalWeb"/>
        <w:numPr>
          <w:ilvl w:val="0"/>
          <w:numId w:val="4"/>
        </w:numPr>
      </w:pPr>
      <w:r>
        <w:t xml:space="preserve">Silikon bazlı yağlar ile düşük miktarda yağlama önerilir; yağın temas ettiği contalara zarar verebilecek </w:t>
      </w:r>
      <w:proofErr w:type="spellStart"/>
      <w:r>
        <w:t>solvent</w:t>
      </w:r>
      <w:proofErr w:type="spellEnd"/>
      <w:r>
        <w:t xml:space="preserve"> bazlı yağlardan kaçının.</w:t>
      </w:r>
    </w:p>
    <w:p w14:paraId="39A54429" w14:textId="77777777" w:rsidR="00016887" w:rsidRDefault="00016887" w:rsidP="00016887">
      <w:pPr>
        <w:pStyle w:val="NormalWeb"/>
        <w:numPr>
          <w:ilvl w:val="0"/>
          <w:numId w:val="4"/>
        </w:numPr>
      </w:pPr>
      <w:proofErr w:type="spellStart"/>
      <w:r>
        <w:t>Blowback</w:t>
      </w:r>
      <w:proofErr w:type="spellEnd"/>
      <w:r>
        <w:t xml:space="preserve"> contaları ve CO₂ O-</w:t>
      </w:r>
      <w:proofErr w:type="spellStart"/>
      <w:r>
        <w:t>ring’leri</w:t>
      </w:r>
      <w:proofErr w:type="spellEnd"/>
      <w:r>
        <w:t xml:space="preserve"> periyodik kontrol edilmeli; sızdırma veya performans düşüşü varsa değiştirin.</w:t>
      </w:r>
    </w:p>
    <w:p w14:paraId="1434B6C8" w14:textId="77777777" w:rsidR="00016887" w:rsidRDefault="00016887" w:rsidP="00016887">
      <w:pPr>
        <w:pStyle w:val="NormalWeb"/>
        <w:numPr>
          <w:ilvl w:val="0"/>
          <w:numId w:val="4"/>
        </w:numPr>
      </w:pPr>
      <w:r>
        <w:t>Şarjör yaylarını aşırı zorlamayın; uzun süre dolu bırakmak yay performansını düşürebilir.</w:t>
      </w:r>
    </w:p>
    <w:p w14:paraId="4554E0FC" w14:textId="77777777" w:rsidR="00016887" w:rsidRDefault="00016887" w:rsidP="00016887">
      <w:pPr>
        <w:pStyle w:val="NormalWeb"/>
        <w:numPr>
          <w:ilvl w:val="0"/>
          <w:numId w:val="4"/>
        </w:numPr>
      </w:pPr>
      <w:r>
        <w:t>Tabancayı kilitli ve çocuk erişimine kapalı yerde saklayın.</w:t>
      </w:r>
    </w:p>
    <w:p w14:paraId="64480494" w14:textId="77777777" w:rsidR="00016887" w:rsidRDefault="00016887" w:rsidP="00016887">
      <w:pPr>
        <w:pStyle w:val="NormalWeb"/>
      </w:pPr>
      <w:r>
        <w:rPr>
          <w:rStyle w:val="Gl"/>
        </w:rPr>
        <w:t>GÜVENLİK VE HUKUKİ HUSUSLAR</w:t>
      </w:r>
    </w:p>
    <w:p w14:paraId="39E48439" w14:textId="77777777" w:rsidR="00016887" w:rsidRDefault="00016887" w:rsidP="00016887">
      <w:pPr>
        <w:pStyle w:val="NormalWeb"/>
        <w:numPr>
          <w:ilvl w:val="0"/>
          <w:numId w:val="5"/>
        </w:numPr>
      </w:pPr>
      <w:r>
        <w:t>Havalı tabancalar tehlikelidir; daima hedef arkasında güvenli malzeme (ör. atış arkası plaka) ve koruyucu gözlük kullanın.</w:t>
      </w:r>
    </w:p>
    <w:p w14:paraId="0EB14C1C" w14:textId="77777777" w:rsidR="00016887" w:rsidRDefault="00016887" w:rsidP="00016887">
      <w:pPr>
        <w:pStyle w:val="NormalWeb"/>
        <w:numPr>
          <w:ilvl w:val="0"/>
          <w:numId w:val="5"/>
        </w:numPr>
      </w:pPr>
      <w:r>
        <w:t xml:space="preserve">Türkiye’deki düzenlemeler modele göre farklılık gösterebilir; satın almadan önce bayi ve ilgili </w:t>
      </w:r>
      <w:proofErr w:type="gramStart"/>
      <w:r>
        <w:t>resmi</w:t>
      </w:r>
      <w:proofErr w:type="gramEnd"/>
      <w:r>
        <w:t xml:space="preserve"> kurumlarla mevzuatı teyit edin.</w:t>
      </w:r>
    </w:p>
    <w:p w14:paraId="42C19A00" w14:textId="77777777" w:rsidR="00016887" w:rsidRDefault="00016887" w:rsidP="00016887">
      <w:pPr>
        <w:pStyle w:val="NormalWeb"/>
        <w:numPr>
          <w:ilvl w:val="0"/>
          <w:numId w:val="5"/>
        </w:numPr>
      </w:pPr>
      <w:r>
        <w:t>Kamuya açık alanlarda taşıma ve kullanma kurallarına uyun; görünüş olarak gerçek silahı andıran aletlerin taşıma riski ve yasal sorunları olabilir.</w:t>
      </w:r>
    </w:p>
    <w:p w14:paraId="183DC4F3" w14:textId="77777777" w:rsidR="00016887" w:rsidRDefault="00016887" w:rsidP="00016887">
      <w:pPr>
        <w:pStyle w:val="NormalWeb"/>
      </w:pPr>
      <w:r>
        <w:rPr>
          <w:rStyle w:val="Gl"/>
        </w:rPr>
        <w:t>NEDEN PRIZMA AV — PRIZMA SAVUNMA?</w:t>
      </w:r>
    </w:p>
    <w:p w14:paraId="14B954AE" w14:textId="77777777" w:rsidR="00016887" w:rsidRDefault="00016887" w:rsidP="00016887">
      <w:pPr>
        <w:pStyle w:val="NormalWeb"/>
        <w:numPr>
          <w:ilvl w:val="0"/>
          <w:numId w:val="6"/>
        </w:numPr>
      </w:pPr>
      <w:r>
        <w:t>Orijinal ürün temini: Yetkili tedarik ilişkilerimiz sayesinde orijinal ve garanti kapsamlı ürünler sunuyoruz.</w:t>
      </w:r>
    </w:p>
    <w:p w14:paraId="24F245BE" w14:textId="77777777" w:rsidR="00016887" w:rsidRDefault="00016887" w:rsidP="00016887">
      <w:pPr>
        <w:pStyle w:val="NormalWeb"/>
        <w:numPr>
          <w:ilvl w:val="0"/>
          <w:numId w:val="6"/>
        </w:numPr>
      </w:pPr>
      <w:r>
        <w:lastRenderedPageBreak/>
        <w:t>Stok ve yedek parça: P229’in farklı varyantları, O-ring, conta, şarjör ve CO₂ tedarikinde geniş stok avantajı sağlıyoruz.</w:t>
      </w:r>
    </w:p>
    <w:p w14:paraId="7D6A5C24" w14:textId="77777777" w:rsidR="00016887" w:rsidRDefault="00016887" w:rsidP="00016887">
      <w:pPr>
        <w:pStyle w:val="NormalWeb"/>
        <w:numPr>
          <w:ilvl w:val="0"/>
          <w:numId w:val="6"/>
        </w:numPr>
      </w:pPr>
      <w:r>
        <w:t>Teknik servis ve satış sonrası destek: Conta değişimi, parça temini ve bakım hizmeti sunuyoruz.</w:t>
      </w:r>
    </w:p>
    <w:p w14:paraId="745DD446" w14:textId="77777777" w:rsidR="00016887" w:rsidRDefault="00016887" w:rsidP="00016887">
      <w:pPr>
        <w:pStyle w:val="NormalWeb"/>
        <w:numPr>
          <w:ilvl w:val="0"/>
          <w:numId w:val="6"/>
        </w:numPr>
      </w:pPr>
      <w:r>
        <w:t>Fiyat avantajı: Tedarik zinciri ilişkilerimiz ve dönemsel kampanyalar sayesinde rekabetçi fiyat sağlıyoruz.</w:t>
      </w:r>
    </w:p>
    <w:p w14:paraId="4EA583BB" w14:textId="77777777" w:rsidR="00016887" w:rsidRDefault="00016887" w:rsidP="00016887">
      <w:pPr>
        <w:pStyle w:val="NormalWeb"/>
        <w:numPr>
          <w:ilvl w:val="0"/>
          <w:numId w:val="6"/>
        </w:numPr>
      </w:pPr>
      <w:r>
        <w:t xml:space="preserve">Deneme imkânı: </w:t>
      </w:r>
      <w:proofErr w:type="gramStart"/>
      <w:r>
        <w:t>İmkan</w:t>
      </w:r>
      <w:proofErr w:type="gramEnd"/>
      <w:r>
        <w:t xml:space="preserve"> varsa ürünün poligonda denenmesi veya test raporu verilmesi ile alıcı memnuniyeti hedeflenir.</w:t>
      </w:r>
    </w:p>
    <w:p w14:paraId="3EBB71FA" w14:textId="77777777" w:rsidR="00016887" w:rsidRDefault="00016887" w:rsidP="00016887">
      <w:pPr>
        <w:pStyle w:val="NormalWeb"/>
      </w:pPr>
      <w:r>
        <w:rPr>
          <w:rStyle w:val="Gl"/>
        </w:rPr>
        <w:t>S.S.S. (KISA)</w:t>
      </w:r>
      <w:r>
        <w:br/>
        <w:t>S: P229 hangi mühimmatla daha isabetlidir?</w:t>
      </w:r>
      <w:r>
        <w:br/>
        <w:t xml:space="preserve">C: </w:t>
      </w:r>
      <w:proofErr w:type="spellStart"/>
      <w:r>
        <w:t>Pellet</w:t>
      </w:r>
      <w:proofErr w:type="spellEnd"/>
      <w:r>
        <w:t xml:space="preserve"> (</w:t>
      </w:r>
      <w:proofErr w:type="spellStart"/>
      <w:r>
        <w:t>diabolo</w:t>
      </w:r>
      <w:proofErr w:type="spellEnd"/>
      <w:r>
        <w:t>) + yivli namlu kombinasyonu genelde en yüksek isabeti verir.</w:t>
      </w:r>
    </w:p>
    <w:p w14:paraId="381063E1" w14:textId="77777777" w:rsidR="00016887" w:rsidRDefault="00016887" w:rsidP="00016887">
      <w:pPr>
        <w:pStyle w:val="NormalWeb"/>
      </w:pPr>
      <w:r>
        <w:t xml:space="preserve">S: </w:t>
      </w:r>
      <w:proofErr w:type="spellStart"/>
      <w:r>
        <w:t>Blowback</w:t>
      </w:r>
      <w:proofErr w:type="spellEnd"/>
      <w:r>
        <w:t xml:space="preserve"> enerji tüketimini artırır mı?</w:t>
      </w:r>
      <w:r>
        <w:br/>
        <w:t xml:space="preserve">C: Evet; </w:t>
      </w:r>
      <w:proofErr w:type="spellStart"/>
      <w:r>
        <w:t>blowback</w:t>
      </w:r>
      <w:proofErr w:type="spellEnd"/>
      <w:r>
        <w:t xml:space="preserve"> mekanizması CO₂ tüketimini bir miktar artırır.</w:t>
      </w:r>
    </w:p>
    <w:p w14:paraId="67D48355" w14:textId="77777777" w:rsidR="00016887" w:rsidRDefault="00016887" w:rsidP="00016887">
      <w:pPr>
        <w:pStyle w:val="NormalWeb"/>
      </w:pPr>
      <w:r>
        <w:t>S: Bu ürün ruhsata tabi midir?</w:t>
      </w:r>
      <w:r>
        <w:br/>
        <w:t>C: Türkiye’de mevzuat modele göre değişir; kesin bilgi için bayi ve ilgili resmi mercilerle teyit edin.</w:t>
      </w:r>
    </w:p>
    <w:p w14:paraId="5EBF307D" w14:textId="77777777" w:rsidR="00016887" w:rsidRDefault="00016887" w:rsidP="00016887">
      <w:pPr>
        <w:pStyle w:val="NormalWeb"/>
      </w:pPr>
      <w:r>
        <w:rPr>
          <w:rStyle w:val="Gl"/>
        </w:rPr>
        <w:t>SEO ANAHTAR KELİMELERİ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P229 havalı tabanca, P229 </w:t>
      </w:r>
      <w:proofErr w:type="spellStart"/>
      <w:r>
        <w:t>blowback</w:t>
      </w:r>
      <w:proofErr w:type="spellEnd"/>
      <w:r>
        <w:t xml:space="preserve">, P229 CO₂, P229 </w:t>
      </w:r>
      <w:proofErr w:type="spellStart"/>
      <w:r>
        <w:t>full</w:t>
      </w:r>
      <w:proofErr w:type="spellEnd"/>
      <w:r>
        <w:t>-metal, P229 teknik özellikleri, P229 Türkiye fiyatı, Prizma Av P229.</w:t>
      </w:r>
    </w:p>
    <w:p w14:paraId="67B418BA" w14:textId="77777777" w:rsidR="00016887" w:rsidRDefault="00016887" w:rsidP="00016887">
      <w:pPr>
        <w:pStyle w:val="NormalWeb"/>
      </w:pPr>
      <w:r>
        <w:rPr>
          <w:rStyle w:val="Gl"/>
        </w:rPr>
        <w:t>META ÖRNEĞİ</w:t>
      </w:r>
      <w:r>
        <w:br/>
        <w:t xml:space="preserve">Meta Başlık: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P229 </w:t>
      </w:r>
      <w:proofErr w:type="spellStart"/>
      <w:r>
        <w:t>Blowback</w:t>
      </w:r>
      <w:proofErr w:type="spellEnd"/>
      <w:r>
        <w:t xml:space="preserve"> Havalı Tabanca — Teknik İnceleme ve Satın Alma Rehberi (Prizma Av)</w:t>
      </w:r>
      <w:r>
        <w:br/>
        <w:t xml:space="preserve">Meta Açıklama: </w:t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P229 </w:t>
      </w:r>
      <w:proofErr w:type="spellStart"/>
      <w:r>
        <w:t>blowback</w:t>
      </w:r>
      <w:proofErr w:type="spellEnd"/>
      <w:r>
        <w:t xml:space="preserve"> havalı tabancanın ayrıntılı teknik özellikleri, performans, bakım ipuçları ve Prizma Av — Prizma </w:t>
      </w:r>
      <w:proofErr w:type="spellStart"/>
      <w:r>
        <w:t>Savunma’dan</w:t>
      </w:r>
      <w:proofErr w:type="spellEnd"/>
      <w:r>
        <w:t xml:space="preserve"> temin avantajları.</w:t>
      </w:r>
    </w:p>
    <w:p w14:paraId="0325984D" w14:textId="77777777" w:rsidR="00016887" w:rsidRDefault="00016887" w:rsidP="00016887">
      <w:pPr>
        <w:pStyle w:val="NormalWeb"/>
      </w:pPr>
      <w:r>
        <w:rPr>
          <w:rStyle w:val="Gl"/>
        </w:rPr>
        <w:t>İLETİŞİM — PRIZMA AV (PRIZMA SAVUNMA)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</w:p>
    <w:p w14:paraId="545077B2" w14:textId="77777777" w:rsidR="00016887" w:rsidRDefault="00016887" w:rsidP="00016887">
      <w:pPr>
        <w:pStyle w:val="NormalWeb"/>
      </w:pPr>
      <w:r>
        <w:rPr>
          <w:rStyle w:val="Gl"/>
        </w:rPr>
        <w:t>KAPANIŞ</w:t>
      </w:r>
      <w:r>
        <w:br/>
      </w:r>
      <w:proofErr w:type="spellStart"/>
      <w:r>
        <w:t>Sig</w:t>
      </w:r>
      <w:proofErr w:type="spellEnd"/>
      <w:r>
        <w:t xml:space="preserve"> </w:t>
      </w:r>
      <w:proofErr w:type="spellStart"/>
      <w:r>
        <w:t>Sauer</w:t>
      </w:r>
      <w:proofErr w:type="spellEnd"/>
      <w:r>
        <w:t xml:space="preserve"> P229 </w:t>
      </w:r>
      <w:proofErr w:type="spellStart"/>
      <w:r>
        <w:t>blowback</w:t>
      </w:r>
      <w:proofErr w:type="spellEnd"/>
      <w:r>
        <w:t xml:space="preserve"> havalı tabanca; kompakt, gerçekçi hisli ve eğitim/ hobi amaçlı kullanımı destekleyen bir modeldir. Hangi versiyonun (BB </w:t>
      </w:r>
      <w:proofErr w:type="spellStart"/>
      <w:r>
        <w:t>vs</w:t>
      </w:r>
      <w:proofErr w:type="spellEnd"/>
      <w:r>
        <w:t xml:space="preserve"> </w:t>
      </w:r>
      <w:proofErr w:type="spellStart"/>
      <w:r>
        <w:t>pellet</w:t>
      </w:r>
      <w:proofErr w:type="spellEnd"/>
      <w:r>
        <w:t>, şarjör kapasitesi, aksesuar uyumluluğu) ihtiyaçlarınıza uygun olduğunu belirlemek için kullanım amacınızı netleştirin. Güncel stok, model varyantları, garanti ve fiyat bilgisi için Prizma Av — Prizma Savunma ile iletişime geçin; size en uygun seçeneği sağlayalım.</w:t>
      </w:r>
    </w:p>
    <w:p w14:paraId="7DC0F632" w14:textId="77777777" w:rsidR="00824AA3" w:rsidRDefault="00824AA3">
      <w:bookmarkStart w:id="0" w:name="_GoBack"/>
      <w:bookmarkEnd w:id="0"/>
    </w:p>
    <w:sectPr w:rsidR="00824A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01B58"/>
    <w:multiLevelType w:val="multilevel"/>
    <w:tmpl w:val="705E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70E5D"/>
    <w:multiLevelType w:val="multilevel"/>
    <w:tmpl w:val="76A6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E4C8D"/>
    <w:multiLevelType w:val="multilevel"/>
    <w:tmpl w:val="E23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EF76BE"/>
    <w:multiLevelType w:val="multilevel"/>
    <w:tmpl w:val="63D6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420D6"/>
    <w:multiLevelType w:val="multilevel"/>
    <w:tmpl w:val="DD1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A12B1"/>
    <w:multiLevelType w:val="multilevel"/>
    <w:tmpl w:val="7820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4F"/>
    <w:rsid w:val="00016887"/>
    <w:rsid w:val="00824AA3"/>
    <w:rsid w:val="00B0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5FFB95-CB4F-4A2E-8223-B90AC3DC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168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02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1062</Words>
  <Characters>6059</Characters>
  <Application>Microsoft Office Word</Application>
  <DocSecurity>0</DocSecurity>
  <Lines>50</Lines>
  <Paragraphs>14</Paragraphs>
  <ScaleCrop>false</ScaleCrop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2025-11-01T09:36:00Z</dcterms:created>
  <dcterms:modified xsi:type="dcterms:W3CDTF">2025-11-01T09:37:00Z</dcterms:modified>
</cp:coreProperties>
</file>