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0FDA11" w14:textId="77777777" w:rsidR="00694EDE" w:rsidRDefault="00694EDE" w:rsidP="00694EDE">
      <w:pPr>
        <w:pStyle w:val="NormalWeb"/>
      </w:pPr>
      <w:r>
        <w:rPr>
          <w:rStyle w:val="Gl"/>
        </w:rPr>
        <w:t>Tek Kırma Av Tüfekleri — Basit, Güvenilir ve Bütçe Dostu Seçim</w:t>
      </w:r>
    </w:p>
    <w:p w14:paraId="0E2D7F71" w14:textId="77777777" w:rsidR="00694EDE" w:rsidRDefault="00694EDE" w:rsidP="00694EDE">
      <w:pPr>
        <w:pStyle w:val="NormalWeb"/>
      </w:pPr>
      <w:r>
        <w:t>Tek kırma (break-</w:t>
      </w:r>
      <w:proofErr w:type="spellStart"/>
      <w:r>
        <w:t>action</w:t>
      </w:r>
      <w:proofErr w:type="spellEnd"/>
      <w:r>
        <w:t xml:space="preserve"> / break-</w:t>
      </w:r>
      <w:proofErr w:type="spellStart"/>
      <w:r>
        <w:t>barrel</w:t>
      </w:r>
      <w:proofErr w:type="spellEnd"/>
      <w:r>
        <w:t>) av tüfekleri, sadeliği, güvenilirliği ve uygun fiyat/performans dengesiyle avcılar ve hobi kullanıcılarının en çok tercih ettiği tüfek tiplerinden biridir. Tek namlulu veya çift namlulu (yan yana) tek kırma varyasyonları bulunur; mekanik olarak basit olmaları, az bakım gerektirmeleri ve kolay kullanımları sayesinde hem yeni başlayanlara hem deneyimli avcılara hitap eder.</w:t>
      </w:r>
    </w:p>
    <w:p w14:paraId="027ECD8C" w14:textId="77777777" w:rsidR="00694EDE" w:rsidRDefault="00694EDE" w:rsidP="00694EDE">
      <w:pPr>
        <w:pStyle w:val="NormalWeb"/>
      </w:pPr>
      <w:r>
        <w:rPr>
          <w:rStyle w:val="Gl"/>
        </w:rPr>
        <w:t>Neden Tek Kırma?</w:t>
      </w:r>
      <w:r>
        <w:br/>
        <w:t>Tek kırma tüfekler düşük maliyet, az parçalı mekanizma ve kolay bakım sunar. Mekanik basitlik, saha koşullarında arıza ihtimalini azaltır. Kısa yürüyüşler, günlük avlar ve atış pratiği için pratik bir çözümdür. Ayrıca tek kırma tüfekler genelde hafif ve taşınması kolaydır.</w:t>
      </w:r>
    </w:p>
    <w:p w14:paraId="55A02FE0" w14:textId="77777777" w:rsidR="00694EDE" w:rsidRDefault="00694EDE" w:rsidP="00694EDE">
      <w:pPr>
        <w:pStyle w:val="NormalWeb"/>
      </w:pPr>
      <w:r>
        <w:rPr>
          <w:rStyle w:val="Gl"/>
        </w:rPr>
        <w:t>Temel Teknik Özellikler</w:t>
      </w:r>
      <w:r>
        <w:br/>
        <w:t xml:space="preserve">Kalibre: En yaygın 12 </w:t>
      </w:r>
      <w:proofErr w:type="spellStart"/>
      <w:r>
        <w:t>gauge</w:t>
      </w:r>
      <w:proofErr w:type="spellEnd"/>
      <w:r>
        <w:t xml:space="preserve">; 20 </w:t>
      </w:r>
      <w:proofErr w:type="spellStart"/>
      <w:r>
        <w:t>gauge</w:t>
      </w:r>
      <w:proofErr w:type="spellEnd"/>
      <w:r>
        <w:t xml:space="preserve">, 28 </w:t>
      </w:r>
      <w:proofErr w:type="spellStart"/>
      <w:r>
        <w:t>gauge</w:t>
      </w:r>
      <w:proofErr w:type="spellEnd"/>
      <w:r>
        <w:t xml:space="preserve"> ve .410 </w:t>
      </w:r>
      <w:proofErr w:type="spellStart"/>
      <w:r>
        <w:t>bore</w:t>
      </w:r>
      <w:proofErr w:type="spellEnd"/>
      <w:r>
        <w:t xml:space="preserve"> gibi daha hafif seçenekler ise geri tepme hassasiyeti düşük kullanım sunar.</w:t>
      </w:r>
      <w:r>
        <w:br/>
        <w:t>Namlu uzunluğu: 26–32 inç arası en sık tercih edilen aralık. Kısa namlu manevra avantajı, uzun namlu ise daha iyi menzil ve hissedilen isabet sağlar.</w:t>
      </w:r>
      <w:r>
        <w:br/>
        <w:t>Şok (</w:t>
      </w:r>
      <w:proofErr w:type="spellStart"/>
      <w:r>
        <w:t>choke</w:t>
      </w:r>
      <w:proofErr w:type="spellEnd"/>
      <w:r>
        <w:t>): Sabit veya değiştirilebilir şok ile saçma dağılımı ayarlanır. Değiştirilebilir şok daha esneklik sağlar.</w:t>
      </w:r>
      <w:r>
        <w:br/>
        <w:t>Gövde malzemesi: Ahşap dipçik klasik görünüm ve hissiyat sunar; sentetik gövde suya ve darbeye daha dayanıklıdır.</w:t>
      </w:r>
      <w:r>
        <w:br/>
        <w:t>Emniyet: Mekanik emniyet ve tetik düzenlemeleri güvenli kullanım için önemlidir.</w:t>
      </w:r>
    </w:p>
    <w:p w14:paraId="7D59912B" w14:textId="77777777" w:rsidR="00694EDE" w:rsidRDefault="00694EDE" w:rsidP="00694EDE">
      <w:pPr>
        <w:pStyle w:val="NormalWeb"/>
      </w:pPr>
      <w:r>
        <w:rPr>
          <w:rStyle w:val="Gl"/>
        </w:rPr>
        <w:t>Avantajları</w:t>
      </w:r>
      <w:r>
        <w:br/>
        <w:t>Basit kullanım ve bakım</w:t>
      </w:r>
      <w:r>
        <w:br/>
        <w:t>Düşük başlangıç maliyeti</w:t>
      </w:r>
      <w:r>
        <w:br/>
        <w:t>Hafiflik ve taşınabilirlik</w:t>
      </w:r>
      <w:r>
        <w:br/>
        <w:t>Dayanıklılık — az hareketli parça, daha az arıza olasılığı</w:t>
      </w:r>
      <w:r>
        <w:br/>
        <w:t>İyi fiyat/performans dengesi</w:t>
      </w:r>
    </w:p>
    <w:p w14:paraId="70232BEF" w14:textId="77777777" w:rsidR="00694EDE" w:rsidRDefault="00694EDE" w:rsidP="00694EDE">
      <w:pPr>
        <w:pStyle w:val="NormalWeb"/>
      </w:pPr>
      <w:r>
        <w:rPr>
          <w:rStyle w:val="Gl"/>
        </w:rPr>
        <w:t>Dezavantajları</w:t>
      </w:r>
      <w:r>
        <w:br/>
        <w:t>Tek atım döngüsü (hızlı ikinci atış gerekliyse dezavantaj olabilir)</w:t>
      </w:r>
      <w:r>
        <w:br/>
        <w:t>Modern aksesuar uyumu sınırlı (</w:t>
      </w:r>
      <w:proofErr w:type="spellStart"/>
      <w:r>
        <w:t>rail</w:t>
      </w:r>
      <w:proofErr w:type="spellEnd"/>
      <w:r>
        <w:t>, kutu şarjör gibi modifikasyonlar sınırlı)</w:t>
      </w:r>
      <w:r>
        <w:br/>
        <w:t xml:space="preserve">Bazı </w:t>
      </w:r>
      <w:proofErr w:type="spellStart"/>
      <w:r>
        <w:t>premium</w:t>
      </w:r>
      <w:proofErr w:type="spellEnd"/>
      <w:r>
        <w:t xml:space="preserve"> görevler için yeterli esneklik sunmayabilir</w:t>
      </w:r>
    </w:p>
    <w:p w14:paraId="10595FD8" w14:textId="77777777" w:rsidR="00694EDE" w:rsidRDefault="00694EDE" w:rsidP="00694EDE">
      <w:pPr>
        <w:pStyle w:val="NormalWeb"/>
      </w:pPr>
      <w:r>
        <w:rPr>
          <w:rStyle w:val="Gl"/>
        </w:rPr>
        <w:t xml:space="preserve">Hangi </w:t>
      </w:r>
      <w:proofErr w:type="spellStart"/>
      <w:r>
        <w:rPr>
          <w:rStyle w:val="Gl"/>
        </w:rPr>
        <w:t>Kalibrei</w:t>
      </w:r>
      <w:proofErr w:type="spellEnd"/>
      <w:r>
        <w:rPr>
          <w:rStyle w:val="Gl"/>
        </w:rPr>
        <w:t xml:space="preserve"> Seçmelisiniz?</w:t>
      </w:r>
      <w:r>
        <w:br/>
        <w:t xml:space="preserve">12 </w:t>
      </w:r>
      <w:proofErr w:type="spellStart"/>
      <w:r>
        <w:t>gauge</w:t>
      </w:r>
      <w:proofErr w:type="spellEnd"/>
      <w:r>
        <w:t>: Evrensel, yüksek seçenek ve güç.</w:t>
      </w:r>
      <w:r>
        <w:br/>
        <w:t xml:space="preserve">20 </w:t>
      </w:r>
      <w:proofErr w:type="spellStart"/>
      <w:r>
        <w:t>gauge</w:t>
      </w:r>
      <w:proofErr w:type="spellEnd"/>
      <w:r>
        <w:t>: Daha az geri tepme, hafif taşıma isteyenler için ideal.</w:t>
      </w:r>
      <w:r>
        <w:br/>
        <w:t xml:space="preserve">28 </w:t>
      </w:r>
      <w:proofErr w:type="spellStart"/>
      <w:r>
        <w:t>gauge</w:t>
      </w:r>
      <w:proofErr w:type="spellEnd"/>
      <w:r>
        <w:t xml:space="preserve"> / .410: Küçük kuş avı ve çok hafif geri tepme isteyen kullanıcılar için uygun.</w:t>
      </w:r>
    </w:p>
    <w:p w14:paraId="4FBEAA39" w14:textId="77777777" w:rsidR="00694EDE" w:rsidRDefault="00694EDE" w:rsidP="00694EDE">
      <w:pPr>
        <w:pStyle w:val="NormalWeb"/>
      </w:pPr>
      <w:r>
        <w:rPr>
          <w:rStyle w:val="Gl"/>
        </w:rPr>
        <w:t>Namlu ve Şok Seçimi İpuçları</w:t>
      </w:r>
      <w:r>
        <w:br/>
        <w:t>Yakın mesafe kuş avı için daha kısa namlu ve açık şok;</w:t>
      </w:r>
      <w:r>
        <w:br/>
        <w:t>Genel amaç/çok yönlü kullanım için 28–30 inç ve değiştirilebilir şok;</w:t>
      </w:r>
      <w:r>
        <w:br/>
        <w:t>Uzun menzil ve daha sıkı saçma dağılımı için uzun namlu ve sıkı şok tercih edin.</w:t>
      </w:r>
    </w:p>
    <w:p w14:paraId="609534DB" w14:textId="77777777" w:rsidR="00694EDE" w:rsidRDefault="00694EDE" w:rsidP="00694EDE">
      <w:pPr>
        <w:pStyle w:val="NormalWeb"/>
      </w:pPr>
      <w:r>
        <w:rPr>
          <w:rStyle w:val="Gl"/>
        </w:rPr>
        <w:t>Bakım ve Kullanım Önerileri</w:t>
      </w:r>
      <w:r>
        <w:br/>
        <w:t>Her kullanım sonrası namlu temizliği ve kızak/menteşe noktalarının kontrolü yapılmalı.</w:t>
      </w:r>
      <w:r>
        <w:br/>
        <w:t>Ahşap yüzeyleri nem ve güneşten koruyun; sentetik gövdeleri temiz ve kuru tutun.</w:t>
      </w:r>
      <w:r>
        <w:br/>
        <w:t>Periyodik yağlama, tetik ve emniyet kontrolleri, menteşe tolerans kontrolleri önemlidir.</w:t>
      </w:r>
      <w:r>
        <w:br/>
      </w:r>
      <w:r>
        <w:lastRenderedPageBreak/>
        <w:t>Her zaman boş/soğuk durumda taşıma prensibini uygulayın ve fişekleri güvenli yerde saklayın.</w:t>
      </w:r>
    </w:p>
    <w:p w14:paraId="5719A1D4" w14:textId="77777777" w:rsidR="00694EDE" w:rsidRDefault="00694EDE" w:rsidP="00694EDE">
      <w:pPr>
        <w:pStyle w:val="NormalWeb"/>
      </w:pPr>
      <w:r>
        <w:rPr>
          <w:rStyle w:val="Gl"/>
        </w:rPr>
        <w:t>Satın Alma Rehberi — Nelere Dikkat Etmeli?</w:t>
      </w:r>
      <w:r>
        <w:br/>
        <w:t>Kullanım amacı (spor mu, av mı, koleksiyon mu)</w:t>
      </w:r>
      <w:r>
        <w:br/>
        <w:t>Bütçe ve uzun vadeli kullanım maliyeti</w:t>
      </w:r>
      <w:r>
        <w:br/>
        <w:t>Gövde malzemesi ve ağırlık dengesi</w:t>
      </w:r>
      <w:r>
        <w:br/>
        <w:t>Şok/değiştirilebilir şok imkânı</w:t>
      </w:r>
      <w:r>
        <w:br/>
        <w:t>Garanti, servis ve yedek parça erişimi</w:t>
      </w:r>
    </w:p>
    <w:p w14:paraId="0D622DEA" w14:textId="77777777" w:rsidR="00694EDE" w:rsidRDefault="00694EDE" w:rsidP="00694EDE">
      <w:pPr>
        <w:pStyle w:val="NormalWeb"/>
      </w:pPr>
      <w:r>
        <w:rPr>
          <w:rStyle w:val="Gl"/>
        </w:rPr>
        <w:t>Kimler İçin Uygundur?</w:t>
      </w:r>
      <w:r>
        <w:br/>
        <w:t>Yeni başlayan avcılar, bütçe-dostu pratik kullanım isteyenler, kısa yürüyüşlü avları tercih edenler, klasik ve az bakım isteyen kullanıcılar.</w:t>
      </w:r>
    </w:p>
    <w:p w14:paraId="0A883311" w14:textId="77777777" w:rsidR="00694EDE" w:rsidRDefault="00694EDE" w:rsidP="00694EDE">
      <w:pPr>
        <w:pStyle w:val="NormalWeb"/>
      </w:pPr>
      <w:r>
        <w:rPr>
          <w:rStyle w:val="Gl"/>
        </w:rPr>
        <w:t>Prizma Av Farkı</w:t>
      </w:r>
      <w:r>
        <w:br/>
        <w:t xml:space="preserve">Prizma Av olarak Kahramanmaraş yetkili bayi ve fabrika satış mağazası ayrıcalıklarıyla orijinal ürün garantisi, yetkili teknik servis, orijinal yedek parça temini ve kredi kartına taksit seçenekleri sunuyoruz. Tek kırma av tüfeklerinde doğru modeli seçmenize yardımcı olur, </w:t>
      </w:r>
      <w:proofErr w:type="spellStart"/>
      <w:r>
        <w:t>demo</w:t>
      </w:r>
      <w:proofErr w:type="spellEnd"/>
      <w:r>
        <w:t xml:space="preserve"> veya test atışı imkânı veririz. Güncel stok, modeller ve kampanya bilgileri için bize ulaşabilirsiniz.</w:t>
      </w:r>
    </w:p>
    <w:p w14:paraId="261BCA7A" w14:textId="77777777" w:rsidR="00694EDE" w:rsidRDefault="00694EDE" w:rsidP="00694EDE">
      <w:pPr>
        <w:pStyle w:val="NormalWeb"/>
      </w:pPr>
      <w:r>
        <w:rPr>
          <w:rStyle w:val="Gl"/>
        </w:rPr>
        <w:t>SEO Anahtar Kelimeler</w:t>
      </w:r>
      <w:r>
        <w:br/>
        <w:t xml:space="preserve">tek kırma av tüfeği, break </w:t>
      </w:r>
      <w:proofErr w:type="spellStart"/>
      <w:r>
        <w:t>barrel</w:t>
      </w:r>
      <w:proofErr w:type="spellEnd"/>
      <w:r>
        <w:t xml:space="preserve"> tüfek, en iyi tek kırma, 12 </w:t>
      </w:r>
      <w:proofErr w:type="spellStart"/>
      <w:r>
        <w:t>gauge</w:t>
      </w:r>
      <w:proofErr w:type="spellEnd"/>
      <w:r>
        <w:t xml:space="preserve"> tek kırma, tek kırma bakım, başlangıç av tüfeği, uygun fiyat tek kırma</w:t>
      </w:r>
    </w:p>
    <w:p w14:paraId="13335FBF" w14:textId="77777777" w:rsidR="00694EDE" w:rsidRDefault="00694EDE" w:rsidP="00694EDE">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53515127" w14:textId="77777777" w:rsidR="00A902A7" w:rsidRDefault="00A902A7">
      <w:bookmarkStart w:id="0" w:name="_GoBack"/>
      <w:bookmarkEnd w:id="0"/>
    </w:p>
    <w:sectPr w:rsidR="00A902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92E"/>
    <w:rsid w:val="00694EDE"/>
    <w:rsid w:val="00A2192E"/>
    <w:rsid w:val="00A902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E107AA-BECF-4383-B1DF-8CC802148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694ED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94E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4319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2025-11-01T14:10:00Z</dcterms:created>
  <dcterms:modified xsi:type="dcterms:W3CDTF">2025-11-01T14:11:00Z</dcterms:modified>
</cp:coreProperties>
</file>