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76361" w14:textId="77777777" w:rsidR="006F6667" w:rsidRDefault="006F6667" w:rsidP="006F6667">
      <w:pPr>
        <w:pStyle w:val="NormalWeb"/>
      </w:pPr>
      <w:r>
        <w:t>Metal mühimmat sandığı rehberi — MKE’den çıkma değil, sivil/özel üretim metal sandıklar hakkında detaylar (Prizma Av Bayii)</w:t>
      </w:r>
    </w:p>
    <w:p w14:paraId="368C6CCF" w14:textId="77777777" w:rsidR="006F6667" w:rsidRDefault="006F6667" w:rsidP="006F6667">
      <w:pPr>
        <w:pStyle w:val="NormalWeb"/>
      </w:pPr>
      <w:r>
        <w:t>Giriş</w:t>
      </w:r>
      <w:r>
        <w:br/>
        <w:t>Metal mühimmat sandıkları, mühimmatın güvenli taşınması, depolanması ve korunması için dayanıklı çözümler sunar. Bu metinde MKE üretimi olmayan (MKE’den çıkma değildir) sivil/</w:t>
      </w:r>
      <w:proofErr w:type="spellStart"/>
      <w:r>
        <w:t>second-hand</w:t>
      </w:r>
      <w:proofErr w:type="spellEnd"/>
      <w:r>
        <w:t xml:space="preserve"> veya özel üretim metal mühimmat sandıklarının teknik özelliklerini, kullanım alanlarını, güvenlik gereksinimlerini ve Prizma Av Bayii olarak bu ürünleri nasıl sunduğumuzu ayrıntılı şekilde ele alıyorum. Depolama ve taşıma güvenliği ile ilgili ulusal rehberler göz önünde bulundurulmalıdır.</w:t>
      </w:r>
    </w:p>
    <w:p w14:paraId="4437229B" w14:textId="77777777" w:rsidR="006F6667" w:rsidRDefault="006F6667" w:rsidP="006F6667">
      <w:pPr>
        <w:pStyle w:val="NormalWeb"/>
      </w:pPr>
      <w:r>
        <w:t>Neden metal mühimmat sandığı?</w:t>
      </w:r>
      <w:r>
        <w:br/>
        <w:t xml:space="preserve">Metal sandıklar yüksek darbe dayanımı, nem ve fiziksel etkilerden koruma, kolay istiflenebilme, </w:t>
      </w:r>
      <w:proofErr w:type="spellStart"/>
      <w:r>
        <w:t>kilitlenebilirlik</w:t>
      </w:r>
      <w:proofErr w:type="spellEnd"/>
      <w:r>
        <w:t xml:space="preserve"> ve uzun ömür sağlar. Sivil/özel üretim sandıklar askeri tip sandıklara benzer dayanımı daha ekonomik maliyetle veya restore edilmiş </w:t>
      </w:r>
      <w:proofErr w:type="spellStart"/>
      <w:r>
        <w:t>surplus</w:t>
      </w:r>
      <w:proofErr w:type="spellEnd"/>
      <w:r>
        <w:t xml:space="preserve"> ürünler halinde sunabilir. MKE üretimi sandıklardan farklı olarak bunlar genellikle sivil kullanım standartlarına göre üretilmiş veya restore edilmiş ürünlerdir.</w:t>
      </w:r>
    </w:p>
    <w:p w14:paraId="1237733F" w14:textId="77777777" w:rsidR="006F6667" w:rsidRDefault="006F6667" w:rsidP="006F6667">
      <w:pPr>
        <w:pStyle w:val="NormalWeb"/>
      </w:pPr>
      <w:r>
        <w:t>Teknik özellikler — hangi ölçü ve kapasiteler var?</w:t>
      </w:r>
      <w:r>
        <w:br/>
        <w:t>Standart ölçüler: Yaygın metal mühimmat sandıkları genelde 20–50 cm iç genişlik, 15–35 cm iç yükseklik ve 30–60 cm iç derinlik aralığında bulunur. Bu ölçüler fişek kutuları, 25’li veya 50’li kutular ve tüfek fişekleri için farklı konfigürasyon sağlar.</w:t>
      </w:r>
      <w:r>
        <w:br/>
        <w:t>Kapasite: İç düzenleme ve bölme yapılarına göre 100–1000+ adet küçük fişek (ör. tabanca fişeği) veya az sayıda büyük kartuş taşınabilir.</w:t>
      </w:r>
      <w:r>
        <w:br/>
        <w:t>Ağırlık: Boş sandıkların ağırlığı 2–8 kg arası değişir; dolu olduğunda ağırlık kovan/mühimmat tipine göre hızla artar.</w:t>
      </w:r>
      <w:r>
        <w:br/>
        <w:t>Yapı kalınlığı: Çelik sac kalınlıkları genellikle 0.8–2.0 mm aralığındadır; ağır hizmet tipi sandıklarda 2 mm ve üstü tercih edilir.</w:t>
      </w:r>
      <w:r>
        <w:br/>
        <w:t>Kovan malzemesi ve montaj toleransları, sandığın dayanıklılığı ve uzun ömürlülüğü için kritik rol oynar.</w:t>
      </w:r>
    </w:p>
    <w:p w14:paraId="744CF0AE" w14:textId="77777777" w:rsidR="006F6667" w:rsidRDefault="006F6667" w:rsidP="006F6667">
      <w:pPr>
        <w:pStyle w:val="NormalWeb"/>
      </w:pPr>
      <w:r>
        <w:t>Malzeme, kaplama ve korozyon koruması</w:t>
      </w:r>
      <w:r>
        <w:br/>
        <w:t>Malzeme seçimi: Soğuk haddelenmiş çelik veya galvanizli sac sık kullanılır. Alüminyum sandıklar hafiftir ancak çelik kadar darbe dayanımı vermez.</w:t>
      </w:r>
      <w:r>
        <w:br/>
        <w:t xml:space="preserve">İç yüzey koruma: Nem emici </w:t>
      </w:r>
      <w:proofErr w:type="spellStart"/>
      <w:r>
        <w:t>pedler</w:t>
      </w:r>
      <w:proofErr w:type="spellEnd"/>
      <w:r>
        <w:t>, su geçirmez contalar, poliüretan veya EVA köpük iç astar ile nem ve mekanik darbeye karşı ek koruma sağlanır.</w:t>
      </w:r>
      <w:r>
        <w:br/>
        <w:t>Dış kaplama: Elektrostatik boya veya çinko/</w:t>
      </w:r>
      <w:proofErr w:type="spellStart"/>
      <w:r>
        <w:t>nickel</w:t>
      </w:r>
      <w:proofErr w:type="spellEnd"/>
      <w:r>
        <w:t xml:space="preserve"> kaplama gibi işlemler uzun süreli dış ortam kullanımında korozyona karşı dayanımı artırır.</w:t>
      </w:r>
    </w:p>
    <w:p w14:paraId="46BA3746" w14:textId="77777777" w:rsidR="006F6667" w:rsidRDefault="006F6667" w:rsidP="006F6667">
      <w:pPr>
        <w:pStyle w:val="NormalWeb"/>
      </w:pPr>
      <w:r>
        <w:t>Kilitleme, contalama ve güvenlik donanımları</w:t>
      </w:r>
      <w:r>
        <w:br/>
        <w:t>Kilit mekanizmaları: Basit asma kilit kulplu modellerden emniyetli çelik mandallı çift kilit yuvalı sistemlere kadar çeşitlenir.</w:t>
      </w:r>
      <w:r>
        <w:br/>
        <w:t>Conta ve sızdırmazlık: Kauçuk veya silikon contalar su ve toz girişini minimize eder; uzun süreli depolamada iç nem kontrolü için silika jel paketi tavsiye edilir.</w:t>
      </w:r>
      <w:r>
        <w:br/>
        <w:t>Hırsızlığa karşı önlem: Sandıkların tabana sabitlenmesi için cıvata yuvaları veya sabitleme aparatları eklenebilir.</w:t>
      </w:r>
    </w:p>
    <w:p w14:paraId="70E76034" w14:textId="77777777" w:rsidR="006F6667" w:rsidRDefault="006F6667" w:rsidP="006F6667">
      <w:pPr>
        <w:pStyle w:val="NormalWeb"/>
      </w:pPr>
      <w:r>
        <w:t>İç düzenleme ve aksesuarlar</w:t>
      </w:r>
      <w:r>
        <w:br/>
        <w:t>Bölmeler: Standart kutu bölmeleri veya çıkarılabilir bölme ızgaraları ile farklı kalibre kutuları düzenlenir.</w:t>
      </w:r>
      <w:r>
        <w:br/>
      </w:r>
      <w:r>
        <w:lastRenderedPageBreak/>
        <w:t>Köpük insert: Kesilebilir köpük ile özel kutu, tabanca veya ekipman yuvası oluşturulur.</w:t>
      </w:r>
      <w:r>
        <w:br/>
        <w:t>Taşıma unsurları: Mandallı saplar, askı kayışları veya tekerlekli alt taban gibi taşıma çözümleri sunulur.</w:t>
      </w:r>
    </w:p>
    <w:p w14:paraId="77629AAE" w14:textId="77777777" w:rsidR="006F6667" w:rsidRDefault="006F6667" w:rsidP="006F6667">
      <w:pPr>
        <w:pStyle w:val="NormalWeb"/>
      </w:pPr>
      <w:r>
        <w:t>Uyumluluk — hangi mühimmat türleri ile kullanılır?</w:t>
      </w:r>
      <w:r>
        <w:br/>
        <w:t xml:space="preserve">Tabanca fişekleri için küçük bölmeler; tüfek kartuşları veya </w:t>
      </w:r>
      <w:proofErr w:type="spellStart"/>
      <w:r>
        <w:t>shotgun</w:t>
      </w:r>
      <w:proofErr w:type="spellEnd"/>
      <w:r>
        <w:t xml:space="preserve"> kartuşları için daha büyük bölmeler ve ayrı konteynerler gerekir. Sandık seçimi yapılırken mühimmat türü ve paketleme düzeni göz önünde bulundurulmalıdır. Ulusal düzenlemeler ve uluslararası kılavuzlar (özellikle büyük hacimli depolamalarda) dikkate alınmalıdır.</w:t>
      </w:r>
    </w:p>
    <w:p w14:paraId="1CD505B7" w14:textId="77777777" w:rsidR="006F6667" w:rsidRDefault="006F6667" w:rsidP="006F6667">
      <w:pPr>
        <w:pStyle w:val="NormalWeb"/>
      </w:pPr>
      <w:r>
        <w:t>Taşıma, istifleme ve depolama güvenliği</w:t>
      </w:r>
      <w:r>
        <w:br/>
        <w:t xml:space="preserve">Ağırlık yönetimi: Dolu sandıkların ağırlığı taşıma ekipmanı ve el ile taşıma kapasitesini aşmamalıdır; </w:t>
      </w:r>
      <w:proofErr w:type="spellStart"/>
      <w:r>
        <w:t>forklift</w:t>
      </w:r>
      <w:proofErr w:type="spellEnd"/>
      <w:r>
        <w:t xml:space="preserve"> veya palet adaptörleri kullanılmalıdır.</w:t>
      </w:r>
      <w:r>
        <w:br/>
        <w:t>İstifleme: Sandıklar düz ve dengeli şekilde istiflenmeli; üst üste istifleme yüksekliğine dikkat edilmeli, ağır olanlar alta gelecek şekilde düzenlenmelidir.</w:t>
      </w:r>
      <w:r>
        <w:br/>
        <w:t>Güvenlik mesafeleri: Patlayıcı/mühimmat depolarına ilişkin ulusal güvenlik gereksinimleri ve uzaklık kuralları ilgili mevzuatta belirtilir; sivil depolamada bile yerel düzenlemelere uyulmalıdır.</w:t>
      </w:r>
    </w:p>
    <w:p w14:paraId="334904BD" w14:textId="77777777" w:rsidR="006F6667" w:rsidRDefault="006F6667" w:rsidP="006F6667">
      <w:pPr>
        <w:pStyle w:val="NormalWeb"/>
      </w:pPr>
      <w:r>
        <w:t xml:space="preserve">Yasal ve </w:t>
      </w:r>
      <w:proofErr w:type="spellStart"/>
      <w:r>
        <w:t>yönetmeliksel</w:t>
      </w:r>
      <w:proofErr w:type="spellEnd"/>
      <w:r>
        <w:t xml:space="preserve"> hatırlatmalar</w:t>
      </w:r>
      <w:r>
        <w:br/>
        <w:t>Mühimmat ve patlayıcıların depolanması, taşınması ve idaresi sıkı mevzuata tabidir. Sivil kullanıcılar ve ticari satıcılar, mühimmat depolama kapasitesi, izinler ve bildirimlerle ilgili yerel mevzuata uymalıdır. Sandıkların tipi ve içeriğiyle ilgili bazı bölgesel kısıtlamalar olabilir; satış ve teslimatta bu hususlar göz önünde bulundurulur.</w:t>
      </w:r>
    </w:p>
    <w:p w14:paraId="13479689" w14:textId="77777777" w:rsidR="006F6667" w:rsidRDefault="006F6667" w:rsidP="006F6667">
      <w:pPr>
        <w:pStyle w:val="NormalWeb"/>
      </w:pPr>
      <w:r>
        <w:t>Neden “MKE’den çıkma değil” diye belirtmelisiniz?</w:t>
      </w:r>
      <w:r>
        <w:br/>
        <w:t xml:space="preserve">MKE Türkiye’de resmi mühimmat ve askeri lojistik ekipman üreticilerinden biridir; askeri kaynaklı ekipmanların devri farklı yasal/izleme gereksinimleri taşır. Bizim sunduğumuz metal mühimmat sandıkları MKE üretimi değildir; bunlar sivil üretim, özel imalat veya restore edilmiş </w:t>
      </w:r>
      <w:proofErr w:type="spellStart"/>
      <w:r>
        <w:t>surplus</w:t>
      </w:r>
      <w:proofErr w:type="spellEnd"/>
      <w:r>
        <w:t xml:space="preserve"> ürünlerdir. Bu ayrımı net belirtmek müşterilerin yasal yükümlülük ve beklentilerini doğru yönetmek için önemlidir.</w:t>
      </w:r>
    </w:p>
    <w:p w14:paraId="3C66D15F" w14:textId="77777777" w:rsidR="006F6667" w:rsidRDefault="006F6667" w:rsidP="006F6667">
      <w:pPr>
        <w:pStyle w:val="NormalWeb"/>
      </w:pPr>
      <w:r>
        <w:t>Bakım ve uzun ömür için uygulamalar</w:t>
      </w:r>
      <w:r>
        <w:br/>
        <w:t>Periyodik kontrol: Conta, menteşe ve kilit mekanizmaları düzenli yağlanmalı ve pas kontrolü yapılmalıdır.</w:t>
      </w:r>
      <w:r>
        <w:br/>
        <w:t>İç bakım: Silika jel paketleri periyodik değiştirilerek iç nem kontrolü sağlanmalı; köpük insertler temiz ve kuru tutulmalıdır.</w:t>
      </w:r>
      <w:r>
        <w:br/>
        <w:t>Onarım: Kaplama soyulması veya paslanma durumunda lokal kumlama ve rötuş boya ile onarım yapılabilir; kritik deformasyonlarda ürün değişimi önerilir.</w:t>
      </w:r>
    </w:p>
    <w:p w14:paraId="4F7B0DEA" w14:textId="77777777" w:rsidR="006F6667" w:rsidRDefault="006F6667" w:rsidP="006F6667">
      <w:pPr>
        <w:pStyle w:val="NormalWeb"/>
      </w:pPr>
      <w:r>
        <w:t>Prizma Av Bayii olarak sunduğumuz hizmetler ve fiyat avantajı</w:t>
      </w:r>
      <w:r>
        <w:br/>
        <w:t>Stok seçenekleri: Farklı boyut ve iç düzenlemeye sahip metal sandık modelleri stokta bulunur.</w:t>
      </w:r>
      <w:r>
        <w:br/>
        <w:t>Özelleştirme: Köpük insert, bölme kesimi, kilit yükseltme ve boya taleplerine göre kişiye özel düzenleme yapılır.</w:t>
      </w:r>
      <w:r>
        <w:br/>
        <w:t xml:space="preserve">Restorasyon: İkinci el veya </w:t>
      </w:r>
      <w:proofErr w:type="spellStart"/>
      <w:r>
        <w:t>surplus</w:t>
      </w:r>
      <w:proofErr w:type="spellEnd"/>
      <w:r>
        <w:t xml:space="preserve"> sandıkların pas giderme, conta yenileme ve kaplama işlerini gerçekleştiriyoruz.</w:t>
      </w:r>
      <w:r>
        <w:br/>
        <w:t>Fiyat ve kampanya: Toplu alımlarda, restorasyon paketlerinde ve set (sandık + köpük + kilit) alımlarında özel fiyat ve taksit seçenekleri sunuyoruz. Satışlarımız MKE ürünü değildir; bu nedenle müşterilere net bilgi verilir ve yasal uyumlulukla ilgili rehberlik sağlanır.</w:t>
      </w:r>
    </w:p>
    <w:p w14:paraId="3ED1B322" w14:textId="77777777" w:rsidR="006F6667" w:rsidRDefault="006F6667" w:rsidP="006F6667">
      <w:pPr>
        <w:pStyle w:val="NormalWeb"/>
      </w:pPr>
      <w:r>
        <w:lastRenderedPageBreak/>
        <w:t>Kısa satın alma rehberi</w:t>
      </w:r>
    </w:p>
    <w:p w14:paraId="0DD1F320" w14:textId="77777777" w:rsidR="006F6667" w:rsidRDefault="006F6667" w:rsidP="006F6667">
      <w:pPr>
        <w:pStyle w:val="NormalWeb"/>
        <w:numPr>
          <w:ilvl w:val="0"/>
          <w:numId w:val="1"/>
        </w:numPr>
      </w:pPr>
      <w:r>
        <w:t xml:space="preserve">Hangi mühimmatı taşıyacağınızı netleştirin (tabanca, tüfek, </w:t>
      </w:r>
      <w:proofErr w:type="spellStart"/>
      <w:r>
        <w:t>shotgun</w:t>
      </w:r>
      <w:proofErr w:type="spellEnd"/>
      <w:r>
        <w:t>).</w:t>
      </w:r>
    </w:p>
    <w:p w14:paraId="4A68C8F3" w14:textId="77777777" w:rsidR="006F6667" w:rsidRDefault="006F6667" w:rsidP="006F6667">
      <w:pPr>
        <w:pStyle w:val="NormalWeb"/>
        <w:numPr>
          <w:ilvl w:val="0"/>
          <w:numId w:val="1"/>
        </w:numPr>
      </w:pPr>
      <w:r>
        <w:t>İstenen kapasite ve taşıma şekline göre iç düzenleme ve ağırlık limitini belirleyin.</w:t>
      </w:r>
    </w:p>
    <w:p w14:paraId="30F1E034" w14:textId="77777777" w:rsidR="006F6667" w:rsidRDefault="006F6667" w:rsidP="006F6667">
      <w:pPr>
        <w:pStyle w:val="NormalWeb"/>
        <w:numPr>
          <w:ilvl w:val="0"/>
          <w:numId w:val="1"/>
        </w:numPr>
      </w:pPr>
      <w:r>
        <w:t>Su ve toz sızdırmazlığı gerekiyorsa conta ve kaplama seçeneklerini tercih edin.</w:t>
      </w:r>
    </w:p>
    <w:p w14:paraId="4A330122" w14:textId="77777777" w:rsidR="006F6667" w:rsidRDefault="006F6667" w:rsidP="006F6667">
      <w:pPr>
        <w:pStyle w:val="NormalWeb"/>
        <w:numPr>
          <w:ilvl w:val="0"/>
          <w:numId w:val="1"/>
        </w:numPr>
      </w:pPr>
      <w:r>
        <w:t>Kilit ve güvenlik donanımını ihtiyaca göre yükseltin.</w:t>
      </w:r>
    </w:p>
    <w:p w14:paraId="21BF51D1" w14:textId="77777777" w:rsidR="006F6667" w:rsidRDefault="006F6667" w:rsidP="006F6667">
      <w:pPr>
        <w:pStyle w:val="NormalWeb"/>
        <w:numPr>
          <w:ilvl w:val="0"/>
          <w:numId w:val="1"/>
        </w:numPr>
      </w:pPr>
      <w:r>
        <w:t>Mevzuata uygun depolama/taşıma koşullarını kontrol edin; gerektiğinde resmi rehber ve yetkili makamlardan bilgi alın.</w:t>
      </w:r>
    </w:p>
    <w:p w14:paraId="43B277F2" w14:textId="77777777" w:rsidR="006F6667" w:rsidRDefault="006F6667" w:rsidP="006F6667">
      <w:pPr>
        <w:pStyle w:val="NormalWeb"/>
      </w:pPr>
      <w:r>
        <w:t>Sonuç</w:t>
      </w:r>
      <w:r>
        <w:br/>
        <w:t>MKE’den çıkma olmayan sivil/özel üretim metal mühimmat sandıkları, doğru teknik seçim ve düzenli bakım ile güvenli, uzun ömürlü ve ekonomik bir çözüm sunar. Prizma Av Bayii olarak bu ürünleri stoktan, özelleştirme ve restorasyon seçenekleriyle beraber uygun fiyat garantisiyle tedarik ediyoruz. Hangi sandığın ihtiyaçlarınıza uygun olduğunu belirlemek için mühimmat türü, taşıma gereksinimi ve depolama koşullarınızı bildirin; size üç farklı model ve maliyet teklifi hazırlayayım.</w:t>
      </w:r>
    </w:p>
    <w:p w14:paraId="30B06185" w14:textId="77777777" w:rsidR="006F6667" w:rsidRDefault="006F6667" w:rsidP="006F6667">
      <w:pPr>
        <w:pStyle w:val="NormalWeb"/>
      </w:pPr>
      <w: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20EC45FC" w14:textId="77777777" w:rsidR="00C26090" w:rsidRDefault="00C26090">
      <w:bookmarkStart w:id="0" w:name="_GoBack"/>
      <w:bookmarkEnd w:id="0"/>
    </w:p>
    <w:sectPr w:rsidR="00C260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AE2A6D"/>
    <w:multiLevelType w:val="multilevel"/>
    <w:tmpl w:val="BD9CA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0AF"/>
    <w:rsid w:val="004540AF"/>
    <w:rsid w:val="006F6667"/>
    <w:rsid w:val="00C260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71FA8-F19F-44C9-87AD-74260232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6F666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510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1050</Words>
  <Characters>5990</Characters>
  <Application>Microsoft Office Word</Application>
  <DocSecurity>0</DocSecurity>
  <Lines>49</Lines>
  <Paragraphs>14</Paragraphs>
  <ScaleCrop>false</ScaleCrop>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2025-11-02T12:47:00Z</dcterms:created>
  <dcterms:modified xsi:type="dcterms:W3CDTF">2025-11-02T12:48:00Z</dcterms:modified>
</cp:coreProperties>
</file>