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C9F24D"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bookmarkStart w:id="0" w:name="_GoBack"/>
      <w:r w:rsidRPr="002A6358">
        <w:rPr>
          <w:rFonts w:ascii="Times New Roman" w:eastAsia="Times New Roman" w:hAnsi="Times New Roman" w:cs="Times New Roman"/>
          <w:b/>
          <w:bCs/>
          <w:sz w:val="24"/>
          <w:szCs w:val="24"/>
          <w:lang w:eastAsia="tr-TR"/>
        </w:rPr>
        <w:t xml:space="preserve">AXOR ARMS FS25 ve FS PRO Arasındaki Farklar </w:t>
      </w:r>
      <w:bookmarkEnd w:id="0"/>
      <w:r w:rsidRPr="002A6358">
        <w:rPr>
          <w:rFonts w:ascii="Times New Roman" w:eastAsia="Times New Roman" w:hAnsi="Times New Roman" w:cs="Times New Roman"/>
          <w:b/>
          <w:bCs/>
          <w:sz w:val="24"/>
          <w:szCs w:val="24"/>
          <w:lang w:eastAsia="tr-TR"/>
        </w:rPr>
        <w:t>– Hangisi Sizin İçin Daha Uygun?</w:t>
      </w:r>
    </w:p>
    <w:p w14:paraId="5E612161"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 xml:space="preserve">Av tutkunlarının en çok tercih ettiği yerli üretim markalardan biri olan </w:t>
      </w:r>
      <w:r w:rsidRPr="002A6358">
        <w:rPr>
          <w:rFonts w:ascii="Times New Roman" w:eastAsia="Times New Roman" w:hAnsi="Times New Roman" w:cs="Times New Roman"/>
          <w:b/>
          <w:bCs/>
          <w:sz w:val="24"/>
          <w:szCs w:val="24"/>
          <w:lang w:eastAsia="tr-TR"/>
        </w:rPr>
        <w:t>AXOR ARMS</w:t>
      </w:r>
      <w:r w:rsidRPr="002A6358">
        <w:rPr>
          <w:rFonts w:ascii="Times New Roman" w:eastAsia="Times New Roman" w:hAnsi="Times New Roman" w:cs="Times New Roman"/>
          <w:sz w:val="24"/>
          <w:szCs w:val="24"/>
          <w:lang w:eastAsia="tr-TR"/>
        </w:rPr>
        <w:t xml:space="preserve">, dayanıklılığı, performansı ve modern tasarımıyla ön plana çıkıyor. Özellikle </w:t>
      </w:r>
      <w:r w:rsidRPr="002A6358">
        <w:rPr>
          <w:rFonts w:ascii="Times New Roman" w:eastAsia="Times New Roman" w:hAnsi="Times New Roman" w:cs="Times New Roman"/>
          <w:b/>
          <w:bCs/>
          <w:sz w:val="24"/>
          <w:szCs w:val="24"/>
          <w:lang w:eastAsia="tr-TR"/>
        </w:rPr>
        <w:t>FS25</w:t>
      </w:r>
      <w:r w:rsidRPr="002A6358">
        <w:rPr>
          <w:rFonts w:ascii="Times New Roman" w:eastAsia="Times New Roman" w:hAnsi="Times New Roman" w:cs="Times New Roman"/>
          <w:sz w:val="24"/>
          <w:szCs w:val="24"/>
          <w:lang w:eastAsia="tr-TR"/>
        </w:rPr>
        <w:t xml:space="preserve"> ve </w:t>
      </w:r>
      <w:r w:rsidRPr="002A6358">
        <w:rPr>
          <w:rFonts w:ascii="Times New Roman" w:eastAsia="Times New Roman" w:hAnsi="Times New Roman" w:cs="Times New Roman"/>
          <w:b/>
          <w:bCs/>
          <w:sz w:val="24"/>
          <w:szCs w:val="24"/>
          <w:lang w:eastAsia="tr-TR"/>
        </w:rPr>
        <w:t>FS PRO</w:t>
      </w:r>
      <w:r w:rsidRPr="002A6358">
        <w:rPr>
          <w:rFonts w:ascii="Times New Roman" w:eastAsia="Times New Roman" w:hAnsi="Times New Roman" w:cs="Times New Roman"/>
          <w:sz w:val="24"/>
          <w:szCs w:val="24"/>
          <w:lang w:eastAsia="tr-TR"/>
        </w:rPr>
        <w:t xml:space="preserve"> modelleri, aynı </w:t>
      </w:r>
      <w:proofErr w:type="spellStart"/>
      <w:r w:rsidRPr="002A6358">
        <w:rPr>
          <w:rFonts w:ascii="Times New Roman" w:eastAsia="Times New Roman" w:hAnsi="Times New Roman" w:cs="Times New Roman"/>
          <w:sz w:val="24"/>
          <w:szCs w:val="24"/>
          <w:lang w:eastAsia="tr-TR"/>
        </w:rPr>
        <w:t>segmentte</w:t>
      </w:r>
      <w:proofErr w:type="spellEnd"/>
      <w:r w:rsidRPr="002A6358">
        <w:rPr>
          <w:rFonts w:ascii="Times New Roman" w:eastAsia="Times New Roman" w:hAnsi="Times New Roman" w:cs="Times New Roman"/>
          <w:sz w:val="24"/>
          <w:szCs w:val="24"/>
          <w:lang w:eastAsia="tr-TR"/>
        </w:rPr>
        <w:t xml:space="preserve"> yer almalarına rağmen farklı kullanıcı profillerine hitap eden iki güçlü seçenek sunuyor. Bu yazımızda, </w:t>
      </w:r>
      <w:r w:rsidRPr="002A6358">
        <w:rPr>
          <w:rFonts w:ascii="Times New Roman" w:eastAsia="Times New Roman" w:hAnsi="Times New Roman" w:cs="Times New Roman"/>
          <w:b/>
          <w:bCs/>
          <w:sz w:val="24"/>
          <w:szCs w:val="24"/>
          <w:lang w:eastAsia="tr-TR"/>
        </w:rPr>
        <w:t>AXOR FS25 ile FS PRO modellerini teknik özellikleri, kullanım alanları ve fiyat performanslarıyla</w:t>
      </w:r>
      <w:r w:rsidRPr="002A6358">
        <w:rPr>
          <w:rFonts w:ascii="Times New Roman" w:eastAsia="Times New Roman" w:hAnsi="Times New Roman" w:cs="Times New Roman"/>
          <w:sz w:val="24"/>
          <w:szCs w:val="24"/>
          <w:lang w:eastAsia="tr-TR"/>
        </w:rPr>
        <w:t xml:space="preserve"> kıyaslayarak detaylıca ele aldık.</w:t>
      </w:r>
    </w:p>
    <w:p w14:paraId="4F4A62ED" w14:textId="6FCB3C8F" w:rsidR="002A6358" w:rsidRPr="002A6358" w:rsidRDefault="002A6358" w:rsidP="002A6358">
      <w:pPr>
        <w:spacing w:after="0" w:line="240" w:lineRule="auto"/>
        <w:rPr>
          <w:rFonts w:ascii="Times New Roman" w:eastAsia="Times New Roman" w:hAnsi="Times New Roman" w:cs="Times New Roman"/>
          <w:sz w:val="24"/>
          <w:szCs w:val="24"/>
          <w:lang w:eastAsia="tr-TR"/>
        </w:rPr>
      </w:pPr>
    </w:p>
    <w:p w14:paraId="73C1F77C" w14:textId="77777777" w:rsidR="002A6358" w:rsidRPr="002A6358" w:rsidRDefault="002A6358" w:rsidP="002A635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A6358">
        <w:rPr>
          <w:rFonts w:ascii="Times New Roman" w:eastAsia="Times New Roman" w:hAnsi="Times New Roman" w:cs="Times New Roman"/>
          <w:b/>
          <w:bCs/>
          <w:sz w:val="27"/>
          <w:szCs w:val="27"/>
          <w:lang w:eastAsia="tr-TR"/>
        </w:rPr>
        <w:t>Tasarım ve Malzeme Kalitesi</w:t>
      </w:r>
    </w:p>
    <w:p w14:paraId="734044A2"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AXOR FS25</w:t>
      </w:r>
      <w:r w:rsidRPr="002A6358">
        <w:rPr>
          <w:rFonts w:ascii="Times New Roman" w:eastAsia="Times New Roman" w:hAnsi="Times New Roman" w:cs="Times New Roman"/>
          <w:sz w:val="24"/>
          <w:szCs w:val="24"/>
          <w:lang w:eastAsia="tr-TR"/>
        </w:rPr>
        <w:t>, klasik çizgilere sahip bir modeldir. Polimer dipçik ve el kundağı sayesinde hafifliğiyle uzun süreli kullanımlarda bile konfor sağlar. Gövdesinde kullanılan alaşım malzeme, paslanmaya karşı dayanıklıdır ve farklı hava koşullarında sorunsuz performans sunar.</w:t>
      </w:r>
    </w:p>
    <w:p w14:paraId="0395ECF9"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AXOR FS PRO</w:t>
      </w:r>
      <w:r w:rsidRPr="002A6358">
        <w:rPr>
          <w:rFonts w:ascii="Times New Roman" w:eastAsia="Times New Roman" w:hAnsi="Times New Roman" w:cs="Times New Roman"/>
          <w:sz w:val="24"/>
          <w:szCs w:val="24"/>
          <w:lang w:eastAsia="tr-TR"/>
        </w:rPr>
        <w:t xml:space="preserve"> ise bu modelin gelişmiş versiyonu olarak tasarlanmıştır. FS </w:t>
      </w:r>
      <w:proofErr w:type="spellStart"/>
      <w:r w:rsidRPr="002A6358">
        <w:rPr>
          <w:rFonts w:ascii="Times New Roman" w:eastAsia="Times New Roman" w:hAnsi="Times New Roman" w:cs="Times New Roman"/>
          <w:sz w:val="24"/>
          <w:szCs w:val="24"/>
          <w:lang w:eastAsia="tr-TR"/>
        </w:rPr>
        <w:t>PRO’da</w:t>
      </w:r>
      <w:proofErr w:type="spellEnd"/>
      <w:r w:rsidRPr="002A6358">
        <w:rPr>
          <w:rFonts w:ascii="Times New Roman" w:eastAsia="Times New Roman" w:hAnsi="Times New Roman" w:cs="Times New Roman"/>
          <w:sz w:val="24"/>
          <w:szCs w:val="24"/>
          <w:lang w:eastAsia="tr-TR"/>
        </w:rPr>
        <w:t xml:space="preserve">, özel </w:t>
      </w:r>
      <w:proofErr w:type="spellStart"/>
      <w:r w:rsidRPr="002A6358">
        <w:rPr>
          <w:rFonts w:ascii="Times New Roman" w:eastAsia="Times New Roman" w:hAnsi="Times New Roman" w:cs="Times New Roman"/>
          <w:sz w:val="24"/>
          <w:szCs w:val="24"/>
          <w:lang w:eastAsia="tr-TR"/>
        </w:rPr>
        <w:t>anodize</w:t>
      </w:r>
      <w:proofErr w:type="spellEnd"/>
      <w:r w:rsidRPr="002A6358">
        <w:rPr>
          <w:rFonts w:ascii="Times New Roman" w:eastAsia="Times New Roman" w:hAnsi="Times New Roman" w:cs="Times New Roman"/>
          <w:sz w:val="24"/>
          <w:szCs w:val="24"/>
          <w:lang w:eastAsia="tr-TR"/>
        </w:rPr>
        <w:t xml:space="preserve"> kaplama ve ergonomik detaylar ön plana çıkar. Şarjör mandalı, gez ve arpacık yapısı, taktik kullanımda daha rahat bir deneyim sağlar. Ayrıca FS PRO modelinde </w:t>
      </w:r>
      <w:proofErr w:type="spellStart"/>
      <w:r w:rsidRPr="002A6358">
        <w:rPr>
          <w:rFonts w:ascii="Times New Roman" w:eastAsia="Times New Roman" w:hAnsi="Times New Roman" w:cs="Times New Roman"/>
          <w:b/>
          <w:bCs/>
          <w:sz w:val="24"/>
          <w:szCs w:val="24"/>
          <w:lang w:eastAsia="tr-TR"/>
        </w:rPr>
        <w:t>Picatinny</w:t>
      </w:r>
      <w:proofErr w:type="spellEnd"/>
      <w:r w:rsidRPr="002A6358">
        <w:rPr>
          <w:rFonts w:ascii="Times New Roman" w:eastAsia="Times New Roman" w:hAnsi="Times New Roman" w:cs="Times New Roman"/>
          <w:b/>
          <w:bCs/>
          <w:sz w:val="24"/>
          <w:szCs w:val="24"/>
          <w:lang w:eastAsia="tr-TR"/>
        </w:rPr>
        <w:t xml:space="preserve"> ray</w:t>
      </w:r>
      <w:r w:rsidRPr="002A6358">
        <w:rPr>
          <w:rFonts w:ascii="Times New Roman" w:eastAsia="Times New Roman" w:hAnsi="Times New Roman" w:cs="Times New Roman"/>
          <w:sz w:val="24"/>
          <w:szCs w:val="24"/>
          <w:lang w:eastAsia="tr-TR"/>
        </w:rPr>
        <w:t xml:space="preserve"> sistemi sayesinde dürbün, </w:t>
      </w:r>
      <w:proofErr w:type="spellStart"/>
      <w:r w:rsidRPr="002A6358">
        <w:rPr>
          <w:rFonts w:ascii="Times New Roman" w:eastAsia="Times New Roman" w:hAnsi="Times New Roman" w:cs="Times New Roman"/>
          <w:sz w:val="24"/>
          <w:szCs w:val="24"/>
          <w:lang w:eastAsia="tr-TR"/>
        </w:rPr>
        <w:t>red-dot</w:t>
      </w:r>
      <w:proofErr w:type="spellEnd"/>
      <w:r w:rsidRPr="002A6358">
        <w:rPr>
          <w:rFonts w:ascii="Times New Roman" w:eastAsia="Times New Roman" w:hAnsi="Times New Roman" w:cs="Times New Roman"/>
          <w:sz w:val="24"/>
          <w:szCs w:val="24"/>
          <w:lang w:eastAsia="tr-TR"/>
        </w:rPr>
        <w:t xml:space="preserve"> veya el feneri gibi aksesuarlar kolaylıkla takılabilir.</w:t>
      </w:r>
    </w:p>
    <w:p w14:paraId="29B0B226" w14:textId="1ECB1401" w:rsidR="002A6358" w:rsidRPr="002A6358" w:rsidRDefault="002A6358" w:rsidP="002A6358">
      <w:pPr>
        <w:spacing w:after="0" w:line="240" w:lineRule="auto"/>
        <w:rPr>
          <w:rFonts w:ascii="Times New Roman" w:eastAsia="Times New Roman" w:hAnsi="Times New Roman" w:cs="Times New Roman"/>
          <w:sz w:val="24"/>
          <w:szCs w:val="24"/>
          <w:lang w:eastAsia="tr-TR"/>
        </w:rPr>
      </w:pPr>
    </w:p>
    <w:p w14:paraId="7AAF1D4A" w14:textId="77777777" w:rsidR="002A6358" w:rsidRPr="002A6358" w:rsidRDefault="002A6358" w:rsidP="002A635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A6358">
        <w:rPr>
          <w:rFonts w:ascii="Times New Roman" w:eastAsia="Times New Roman" w:hAnsi="Times New Roman" w:cs="Times New Roman"/>
          <w:b/>
          <w:bCs/>
          <w:sz w:val="27"/>
          <w:szCs w:val="27"/>
          <w:lang w:eastAsia="tr-TR"/>
        </w:rPr>
        <w:t>Teknik Özellik Karşılaştırması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087"/>
        <w:gridCol w:w="3374"/>
      </w:tblGrid>
      <w:tr w:rsidR="002A6358" w:rsidRPr="002A6358" w14:paraId="4B297C5F" w14:textId="77777777" w:rsidTr="002A6358">
        <w:trPr>
          <w:tblHeader/>
          <w:tblCellSpacing w:w="15" w:type="dxa"/>
        </w:trPr>
        <w:tc>
          <w:tcPr>
            <w:tcW w:w="0" w:type="auto"/>
            <w:vAlign w:val="center"/>
            <w:hideMark/>
          </w:tcPr>
          <w:p w14:paraId="2B0396A5" w14:textId="77777777" w:rsidR="002A6358" w:rsidRPr="002A6358" w:rsidRDefault="002A6358" w:rsidP="002A6358">
            <w:pPr>
              <w:spacing w:after="0" w:line="240" w:lineRule="auto"/>
              <w:jc w:val="center"/>
              <w:rPr>
                <w:rFonts w:ascii="Times New Roman" w:eastAsia="Times New Roman" w:hAnsi="Times New Roman" w:cs="Times New Roman"/>
                <w:b/>
                <w:bCs/>
                <w:sz w:val="24"/>
                <w:szCs w:val="24"/>
                <w:lang w:eastAsia="tr-TR"/>
              </w:rPr>
            </w:pPr>
            <w:r w:rsidRPr="002A6358">
              <w:rPr>
                <w:rFonts w:ascii="Times New Roman" w:eastAsia="Times New Roman" w:hAnsi="Times New Roman" w:cs="Times New Roman"/>
                <w:b/>
                <w:bCs/>
                <w:sz w:val="24"/>
                <w:szCs w:val="24"/>
                <w:lang w:eastAsia="tr-TR"/>
              </w:rPr>
              <w:t>Özellik</w:t>
            </w:r>
          </w:p>
        </w:tc>
        <w:tc>
          <w:tcPr>
            <w:tcW w:w="0" w:type="auto"/>
            <w:vAlign w:val="center"/>
            <w:hideMark/>
          </w:tcPr>
          <w:p w14:paraId="43B70E09" w14:textId="77777777" w:rsidR="002A6358" w:rsidRPr="002A6358" w:rsidRDefault="002A6358" w:rsidP="002A6358">
            <w:pPr>
              <w:spacing w:after="0" w:line="240" w:lineRule="auto"/>
              <w:jc w:val="center"/>
              <w:rPr>
                <w:rFonts w:ascii="Times New Roman" w:eastAsia="Times New Roman" w:hAnsi="Times New Roman" w:cs="Times New Roman"/>
                <w:b/>
                <w:bCs/>
                <w:sz w:val="24"/>
                <w:szCs w:val="24"/>
                <w:lang w:eastAsia="tr-TR"/>
              </w:rPr>
            </w:pPr>
            <w:r w:rsidRPr="002A6358">
              <w:rPr>
                <w:rFonts w:ascii="Times New Roman" w:eastAsia="Times New Roman" w:hAnsi="Times New Roman" w:cs="Times New Roman"/>
                <w:b/>
                <w:bCs/>
                <w:sz w:val="24"/>
                <w:szCs w:val="24"/>
                <w:lang w:eastAsia="tr-TR"/>
              </w:rPr>
              <w:t>AXOR FS25</w:t>
            </w:r>
          </w:p>
        </w:tc>
        <w:tc>
          <w:tcPr>
            <w:tcW w:w="0" w:type="auto"/>
            <w:vAlign w:val="center"/>
            <w:hideMark/>
          </w:tcPr>
          <w:p w14:paraId="60A23DCB" w14:textId="77777777" w:rsidR="002A6358" w:rsidRPr="002A6358" w:rsidRDefault="002A6358" w:rsidP="002A6358">
            <w:pPr>
              <w:spacing w:after="0" w:line="240" w:lineRule="auto"/>
              <w:jc w:val="center"/>
              <w:rPr>
                <w:rFonts w:ascii="Times New Roman" w:eastAsia="Times New Roman" w:hAnsi="Times New Roman" w:cs="Times New Roman"/>
                <w:b/>
                <w:bCs/>
                <w:sz w:val="24"/>
                <w:szCs w:val="24"/>
                <w:lang w:eastAsia="tr-TR"/>
              </w:rPr>
            </w:pPr>
            <w:r w:rsidRPr="002A6358">
              <w:rPr>
                <w:rFonts w:ascii="Times New Roman" w:eastAsia="Times New Roman" w:hAnsi="Times New Roman" w:cs="Times New Roman"/>
                <w:b/>
                <w:bCs/>
                <w:sz w:val="24"/>
                <w:szCs w:val="24"/>
                <w:lang w:eastAsia="tr-TR"/>
              </w:rPr>
              <w:t>AXOR FS PRO</w:t>
            </w:r>
          </w:p>
        </w:tc>
      </w:tr>
      <w:tr w:rsidR="002A6358" w:rsidRPr="002A6358" w14:paraId="1A00BD0E" w14:textId="77777777" w:rsidTr="002A6358">
        <w:trPr>
          <w:tblCellSpacing w:w="15" w:type="dxa"/>
        </w:trPr>
        <w:tc>
          <w:tcPr>
            <w:tcW w:w="0" w:type="auto"/>
            <w:vAlign w:val="center"/>
            <w:hideMark/>
          </w:tcPr>
          <w:p w14:paraId="11952A5F"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Kalibre</w:t>
            </w:r>
          </w:p>
        </w:tc>
        <w:tc>
          <w:tcPr>
            <w:tcW w:w="0" w:type="auto"/>
            <w:vAlign w:val="center"/>
            <w:hideMark/>
          </w:tcPr>
          <w:p w14:paraId="22873A88"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 xml:space="preserve">12 </w:t>
            </w:r>
            <w:proofErr w:type="spellStart"/>
            <w:r w:rsidRPr="002A6358">
              <w:rPr>
                <w:rFonts w:ascii="Times New Roman" w:eastAsia="Times New Roman" w:hAnsi="Times New Roman" w:cs="Times New Roman"/>
                <w:sz w:val="24"/>
                <w:szCs w:val="24"/>
                <w:lang w:eastAsia="tr-TR"/>
              </w:rPr>
              <w:t>Gauge</w:t>
            </w:r>
            <w:proofErr w:type="spellEnd"/>
          </w:p>
        </w:tc>
        <w:tc>
          <w:tcPr>
            <w:tcW w:w="0" w:type="auto"/>
            <w:vAlign w:val="center"/>
            <w:hideMark/>
          </w:tcPr>
          <w:p w14:paraId="38DD39D7"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 xml:space="preserve">12 </w:t>
            </w:r>
            <w:proofErr w:type="spellStart"/>
            <w:r w:rsidRPr="002A6358">
              <w:rPr>
                <w:rFonts w:ascii="Times New Roman" w:eastAsia="Times New Roman" w:hAnsi="Times New Roman" w:cs="Times New Roman"/>
                <w:sz w:val="24"/>
                <w:szCs w:val="24"/>
                <w:lang w:eastAsia="tr-TR"/>
              </w:rPr>
              <w:t>Gauge</w:t>
            </w:r>
            <w:proofErr w:type="spellEnd"/>
          </w:p>
        </w:tc>
      </w:tr>
      <w:tr w:rsidR="002A6358" w:rsidRPr="002A6358" w14:paraId="47530B90" w14:textId="77777777" w:rsidTr="002A6358">
        <w:trPr>
          <w:tblCellSpacing w:w="15" w:type="dxa"/>
        </w:trPr>
        <w:tc>
          <w:tcPr>
            <w:tcW w:w="0" w:type="auto"/>
            <w:vAlign w:val="center"/>
            <w:hideMark/>
          </w:tcPr>
          <w:p w14:paraId="296194A9"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Sistem</w:t>
            </w:r>
          </w:p>
        </w:tc>
        <w:tc>
          <w:tcPr>
            <w:tcW w:w="0" w:type="auto"/>
            <w:vAlign w:val="center"/>
            <w:hideMark/>
          </w:tcPr>
          <w:p w14:paraId="1F90D151"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Gazlı Yarı Otomatik</w:t>
            </w:r>
          </w:p>
        </w:tc>
        <w:tc>
          <w:tcPr>
            <w:tcW w:w="0" w:type="auto"/>
            <w:vAlign w:val="center"/>
            <w:hideMark/>
          </w:tcPr>
          <w:p w14:paraId="11BAD391"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Gazlı Yarı Otomatik</w:t>
            </w:r>
          </w:p>
        </w:tc>
      </w:tr>
      <w:tr w:rsidR="002A6358" w:rsidRPr="002A6358" w14:paraId="589F954E" w14:textId="77777777" w:rsidTr="002A6358">
        <w:trPr>
          <w:tblCellSpacing w:w="15" w:type="dxa"/>
        </w:trPr>
        <w:tc>
          <w:tcPr>
            <w:tcW w:w="0" w:type="auto"/>
            <w:vAlign w:val="center"/>
            <w:hideMark/>
          </w:tcPr>
          <w:p w14:paraId="57EF5B64"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Namlu Boyu</w:t>
            </w:r>
          </w:p>
        </w:tc>
        <w:tc>
          <w:tcPr>
            <w:tcW w:w="0" w:type="auto"/>
            <w:vAlign w:val="center"/>
            <w:hideMark/>
          </w:tcPr>
          <w:p w14:paraId="1492017E"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47 – 51 cm</w:t>
            </w:r>
          </w:p>
        </w:tc>
        <w:tc>
          <w:tcPr>
            <w:tcW w:w="0" w:type="auto"/>
            <w:vAlign w:val="center"/>
            <w:hideMark/>
          </w:tcPr>
          <w:p w14:paraId="40500368"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47 – 51 cm</w:t>
            </w:r>
          </w:p>
        </w:tc>
      </w:tr>
      <w:tr w:rsidR="002A6358" w:rsidRPr="002A6358" w14:paraId="4842F3B3" w14:textId="77777777" w:rsidTr="002A6358">
        <w:trPr>
          <w:tblCellSpacing w:w="15" w:type="dxa"/>
        </w:trPr>
        <w:tc>
          <w:tcPr>
            <w:tcW w:w="0" w:type="auto"/>
            <w:vAlign w:val="center"/>
            <w:hideMark/>
          </w:tcPr>
          <w:p w14:paraId="7D2FBA15"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Dipçik Tipi</w:t>
            </w:r>
          </w:p>
        </w:tc>
        <w:tc>
          <w:tcPr>
            <w:tcW w:w="0" w:type="auto"/>
            <w:vAlign w:val="center"/>
            <w:hideMark/>
          </w:tcPr>
          <w:p w14:paraId="2B02B549"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Polimer</w:t>
            </w:r>
          </w:p>
        </w:tc>
        <w:tc>
          <w:tcPr>
            <w:tcW w:w="0" w:type="auto"/>
            <w:vAlign w:val="center"/>
            <w:hideMark/>
          </w:tcPr>
          <w:p w14:paraId="21F17C86"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Taktik Katlanabilir / Ayarlanabilir</w:t>
            </w:r>
          </w:p>
        </w:tc>
      </w:tr>
      <w:tr w:rsidR="002A6358" w:rsidRPr="002A6358" w14:paraId="41C1C9B4" w14:textId="77777777" w:rsidTr="002A6358">
        <w:trPr>
          <w:tblCellSpacing w:w="15" w:type="dxa"/>
        </w:trPr>
        <w:tc>
          <w:tcPr>
            <w:tcW w:w="0" w:type="auto"/>
            <w:vAlign w:val="center"/>
            <w:hideMark/>
          </w:tcPr>
          <w:p w14:paraId="4B8BFDC2"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Ağırlık</w:t>
            </w:r>
          </w:p>
        </w:tc>
        <w:tc>
          <w:tcPr>
            <w:tcW w:w="0" w:type="auto"/>
            <w:vAlign w:val="center"/>
            <w:hideMark/>
          </w:tcPr>
          <w:p w14:paraId="5492CC40"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Yaklaşık 3,1 kg</w:t>
            </w:r>
          </w:p>
        </w:tc>
        <w:tc>
          <w:tcPr>
            <w:tcW w:w="0" w:type="auto"/>
            <w:vAlign w:val="center"/>
            <w:hideMark/>
          </w:tcPr>
          <w:p w14:paraId="1EB285C0"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Yaklaşık 3,4 kg</w:t>
            </w:r>
          </w:p>
        </w:tc>
      </w:tr>
      <w:tr w:rsidR="002A6358" w:rsidRPr="002A6358" w14:paraId="6DC1DA77" w14:textId="77777777" w:rsidTr="002A6358">
        <w:trPr>
          <w:tblCellSpacing w:w="15" w:type="dxa"/>
        </w:trPr>
        <w:tc>
          <w:tcPr>
            <w:tcW w:w="0" w:type="auto"/>
            <w:vAlign w:val="center"/>
            <w:hideMark/>
          </w:tcPr>
          <w:p w14:paraId="4263C5A6"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Şarjör Kapasitesi</w:t>
            </w:r>
          </w:p>
        </w:tc>
        <w:tc>
          <w:tcPr>
            <w:tcW w:w="0" w:type="auto"/>
            <w:vAlign w:val="center"/>
            <w:hideMark/>
          </w:tcPr>
          <w:p w14:paraId="08A2412F"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5+1</w:t>
            </w:r>
          </w:p>
        </w:tc>
        <w:tc>
          <w:tcPr>
            <w:tcW w:w="0" w:type="auto"/>
            <w:vAlign w:val="center"/>
            <w:hideMark/>
          </w:tcPr>
          <w:p w14:paraId="53AB4D50"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5+1</w:t>
            </w:r>
          </w:p>
        </w:tc>
      </w:tr>
      <w:tr w:rsidR="002A6358" w:rsidRPr="002A6358" w14:paraId="6372045B" w14:textId="77777777" w:rsidTr="002A6358">
        <w:trPr>
          <w:tblCellSpacing w:w="15" w:type="dxa"/>
        </w:trPr>
        <w:tc>
          <w:tcPr>
            <w:tcW w:w="0" w:type="auto"/>
            <w:vAlign w:val="center"/>
            <w:hideMark/>
          </w:tcPr>
          <w:p w14:paraId="40E6F05B"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Kundak Tipi</w:t>
            </w:r>
          </w:p>
        </w:tc>
        <w:tc>
          <w:tcPr>
            <w:tcW w:w="0" w:type="auto"/>
            <w:vAlign w:val="center"/>
            <w:hideMark/>
          </w:tcPr>
          <w:p w14:paraId="769FA6E6"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Klasik Polimer</w:t>
            </w:r>
          </w:p>
        </w:tc>
        <w:tc>
          <w:tcPr>
            <w:tcW w:w="0" w:type="auto"/>
            <w:vAlign w:val="center"/>
            <w:hideMark/>
          </w:tcPr>
          <w:p w14:paraId="65D2CF92"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Taktik Polimer</w:t>
            </w:r>
          </w:p>
        </w:tc>
      </w:tr>
      <w:tr w:rsidR="002A6358" w:rsidRPr="002A6358" w14:paraId="30296D17" w14:textId="77777777" w:rsidTr="002A6358">
        <w:trPr>
          <w:tblCellSpacing w:w="15" w:type="dxa"/>
        </w:trPr>
        <w:tc>
          <w:tcPr>
            <w:tcW w:w="0" w:type="auto"/>
            <w:vAlign w:val="center"/>
            <w:hideMark/>
          </w:tcPr>
          <w:p w14:paraId="281DFB9D"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Ek Özellik</w:t>
            </w:r>
          </w:p>
        </w:tc>
        <w:tc>
          <w:tcPr>
            <w:tcW w:w="0" w:type="auto"/>
            <w:vAlign w:val="center"/>
            <w:hideMark/>
          </w:tcPr>
          <w:p w14:paraId="214A86BC"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Klasik nişangah hattı</w:t>
            </w:r>
          </w:p>
        </w:tc>
        <w:tc>
          <w:tcPr>
            <w:tcW w:w="0" w:type="auto"/>
            <w:vAlign w:val="center"/>
            <w:hideMark/>
          </w:tcPr>
          <w:p w14:paraId="431FA5D3"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Üst ray + fiber optik arpacık</w:t>
            </w:r>
          </w:p>
        </w:tc>
      </w:tr>
      <w:tr w:rsidR="002A6358" w:rsidRPr="002A6358" w14:paraId="187D8248" w14:textId="77777777" w:rsidTr="002A6358">
        <w:trPr>
          <w:tblCellSpacing w:w="15" w:type="dxa"/>
        </w:trPr>
        <w:tc>
          <w:tcPr>
            <w:tcW w:w="0" w:type="auto"/>
            <w:vAlign w:val="center"/>
            <w:hideMark/>
          </w:tcPr>
          <w:p w14:paraId="404AD23D"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Kullanım Alanı</w:t>
            </w:r>
          </w:p>
        </w:tc>
        <w:tc>
          <w:tcPr>
            <w:tcW w:w="0" w:type="auto"/>
            <w:vAlign w:val="center"/>
            <w:hideMark/>
          </w:tcPr>
          <w:p w14:paraId="1170418F"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Av ve sportif atış</w:t>
            </w:r>
          </w:p>
        </w:tc>
        <w:tc>
          <w:tcPr>
            <w:tcW w:w="0" w:type="auto"/>
            <w:vAlign w:val="center"/>
            <w:hideMark/>
          </w:tcPr>
          <w:p w14:paraId="1A8FC4CC"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Taktik, savunma ve sportif atış</w:t>
            </w:r>
          </w:p>
        </w:tc>
      </w:tr>
    </w:tbl>
    <w:p w14:paraId="21FBB22A" w14:textId="005382BC" w:rsidR="002A6358" w:rsidRPr="002A6358" w:rsidRDefault="002A6358" w:rsidP="002A6358">
      <w:pPr>
        <w:spacing w:after="0" w:line="240" w:lineRule="auto"/>
        <w:rPr>
          <w:rFonts w:ascii="Times New Roman" w:eastAsia="Times New Roman" w:hAnsi="Times New Roman" w:cs="Times New Roman"/>
          <w:sz w:val="24"/>
          <w:szCs w:val="24"/>
          <w:lang w:eastAsia="tr-TR"/>
        </w:rPr>
      </w:pPr>
    </w:p>
    <w:p w14:paraId="4FEEBCF7" w14:textId="77777777" w:rsidR="002A6358" w:rsidRPr="002A6358" w:rsidRDefault="002A6358" w:rsidP="002A635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A6358">
        <w:rPr>
          <w:rFonts w:ascii="Times New Roman" w:eastAsia="Times New Roman" w:hAnsi="Times New Roman" w:cs="Times New Roman"/>
          <w:b/>
          <w:bCs/>
          <w:sz w:val="27"/>
          <w:szCs w:val="27"/>
          <w:lang w:eastAsia="tr-TR"/>
        </w:rPr>
        <w:t>Performans ve Kullanım Deneyimi</w:t>
      </w:r>
    </w:p>
    <w:p w14:paraId="14D4230E" w14:textId="77777777" w:rsidR="002A6358" w:rsidRPr="002A6358" w:rsidRDefault="002A6358" w:rsidP="002A635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AXOR FS25</w:t>
      </w:r>
      <w:r w:rsidRPr="002A6358">
        <w:rPr>
          <w:rFonts w:ascii="Times New Roman" w:eastAsia="Times New Roman" w:hAnsi="Times New Roman" w:cs="Times New Roman"/>
          <w:sz w:val="24"/>
          <w:szCs w:val="24"/>
          <w:lang w:eastAsia="tr-TR"/>
        </w:rPr>
        <w:t xml:space="preserve">, daha sade bir kullanım isteyen, özellikle </w:t>
      </w:r>
      <w:r w:rsidRPr="002A6358">
        <w:rPr>
          <w:rFonts w:ascii="Times New Roman" w:eastAsia="Times New Roman" w:hAnsi="Times New Roman" w:cs="Times New Roman"/>
          <w:b/>
          <w:bCs/>
          <w:sz w:val="24"/>
          <w:szCs w:val="24"/>
          <w:lang w:eastAsia="tr-TR"/>
        </w:rPr>
        <w:t>av ve hobi atışlarında</w:t>
      </w:r>
      <w:r w:rsidRPr="002A6358">
        <w:rPr>
          <w:rFonts w:ascii="Times New Roman" w:eastAsia="Times New Roman" w:hAnsi="Times New Roman" w:cs="Times New Roman"/>
          <w:sz w:val="24"/>
          <w:szCs w:val="24"/>
          <w:lang w:eastAsia="tr-TR"/>
        </w:rPr>
        <w:t xml:space="preserve"> güvenilir performans arayan kullanıcılar için idealdir. Geri tepme dengesi oldukça iyidir ve uzun süreli atışlarda kullanıcıyı yormaz.</w:t>
      </w:r>
    </w:p>
    <w:p w14:paraId="295182F7" w14:textId="77777777" w:rsidR="002A6358" w:rsidRPr="002A6358" w:rsidRDefault="002A6358" w:rsidP="002A6358">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AXOR FS PRO</w:t>
      </w:r>
      <w:r w:rsidRPr="002A6358">
        <w:rPr>
          <w:rFonts w:ascii="Times New Roman" w:eastAsia="Times New Roman" w:hAnsi="Times New Roman" w:cs="Times New Roman"/>
          <w:sz w:val="24"/>
          <w:szCs w:val="24"/>
          <w:lang w:eastAsia="tr-TR"/>
        </w:rPr>
        <w:t xml:space="preserve"> ise daha profesyonel atıcılar ve taktik kullanım amaçlayanlar için tasarlanmıştır. Özellikle </w:t>
      </w:r>
      <w:proofErr w:type="spellStart"/>
      <w:r w:rsidRPr="002A6358">
        <w:rPr>
          <w:rFonts w:ascii="Times New Roman" w:eastAsia="Times New Roman" w:hAnsi="Times New Roman" w:cs="Times New Roman"/>
          <w:b/>
          <w:bCs/>
          <w:sz w:val="24"/>
          <w:szCs w:val="24"/>
          <w:lang w:eastAsia="tr-TR"/>
        </w:rPr>
        <w:t>Picatinny</w:t>
      </w:r>
      <w:proofErr w:type="spellEnd"/>
      <w:r w:rsidRPr="002A6358">
        <w:rPr>
          <w:rFonts w:ascii="Times New Roman" w:eastAsia="Times New Roman" w:hAnsi="Times New Roman" w:cs="Times New Roman"/>
          <w:b/>
          <w:bCs/>
          <w:sz w:val="24"/>
          <w:szCs w:val="24"/>
          <w:lang w:eastAsia="tr-TR"/>
        </w:rPr>
        <w:t xml:space="preserve"> ray</w:t>
      </w:r>
      <w:r w:rsidRPr="002A6358">
        <w:rPr>
          <w:rFonts w:ascii="Times New Roman" w:eastAsia="Times New Roman" w:hAnsi="Times New Roman" w:cs="Times New Roman"/>
          <w:sz w:val="24"/>
          <w:szCs w:val="24"/>
          <w:lang w:eastAsia="tr-TR"/>
        </w:rPr>
        <w:t xml:space="preserve"> ve </w:t>
      </w:r>
      <w:r w:rsidRPr="002A6358">
        <w:rPr>
          <w:rFonts w:ascii="Times New Roman" w:eastAsia="Times New Roman" w:hAnsi="Times New Roman" w:cs="Times New Roman"/>
          <w:b/>
          <w:bCs/>
          <w:sz w:val="24"/>
          <w:szCs w:val="24"/>
          <w:lang w:eastAsia="tr-TR"/>
        </w:rPr>
        <w:t>katlanabilir dipçik</w:t>
      </w:r>
      <w:r w:rsidRPr="002A6358">
        <w:rPr>
          <w:rFonts w:ascii="Times New Roman" w:eastAsia="Times New Roman" w:hAnsi="Times New Roman" w:cs="Times New Roman"/>
          <w:sz w:val="24"/>
          <w:szCs w:val="24"/>
          <w:lang w:eastAsia="tr-TR"/>
        </w:rPr>
        <w:t xml:space="preserve"> özellikleriyle modifikasyona uygun yapıdadır. Bu da onu </w:t>
      </w:r>
      <w:r w:rsidRPr="002A6358">
        <w:rPr>
          <w:rFonts w:ascii="Times New Roman" w:eastAsia="Times New Roman" w:hAnsi="Times New Roman" w:cs="Times New Roman"/>
          <w:b/>
          <w:bCs/>
          <w:sz w:val="24"/>
          <w:szCs w:val="24"/>
          <w:lang w:eastAsia="tr-TR"/>
        </w:rPr>
        <w:t>taktik eğitimler ve özel güvenlik kullanımı</w:t>
      </w:r>
      <w:r w:rsidRPr="002A6358">
        <w:rPr>
          <w:rFonts w:ascii="Times New Roman" w:eastAsia="Times New Roman" w:hAnsi="Times New Roman" w:cs="Times New Roman"/>
          <w:sz w:val="24"/>
          <w:szCs w:val="24"/>
          <w:lang w:eastAsia="tr-TR"/>
        </w:rPr>
        <w:t xml:space="preserve"> için öne çıkarır.</w:t>
      </w:r>
    </w:p>
    <w:p w14:paraId="3719FE05" w14:textId="77777777" w:rsidR="002A6358" w:rsidRPr="002A6358" w:rsidRDefault="002A6358" w:rsidP="002A6358">
      <w:pPr>
        <w:spacing w:after="0"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lastRenderedPageBreak/>
        <w:pict w14:anchorId="474765C7">
          <v:rect id="_x0000_i1028" style="width:0;height:1.5pt" o:hralign="center" o:hrstd="t" o:hr="t" fillcolor="#a0a0a0" stroked="f"/>
        </w:pict>
      </w:r>
    </w:p>
    <w:p w14:paraId="7B32D9CF" w14:textId="77777777" w:rsidR="002A6358" w:rsidRPr="002A6358" w:rsidRDefault="002A6358" w:rsidP="002A635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A6358">
        <w:rPr>
          <w:rFonts w:ascii="Times New Roman" w:eastAsia="Times New Roman" w:hAnsi="Times New Roman" w:cs="Times New Roman"/>
          <w:b/>
          <w:bCs/>
          <w:sz w:val="27"/>
          <w:szCs w:val="27"/>
          <w:lang w:eastAsia="tr-TR"/>
        </w:rPr>
        <w:t>Fiyat ve Satın Alma Avantajları</w:t>
      </w:r>
    </w:p>
    <w:p w14:paraId="68DACBCA"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 xml:space="preserve">Her iki model de </w:t>
      </w:r>
      <w:r w:rsidRPr="002A6358">
        <w:rPr>
          <w:rFonts w:ascii="Times New Roman" w:eastAsia="Times New Roman" w:hAnsi="Times New Roman" w:cs="Times New Roman"/>
          <w:b/>
          <w:bCs/>
          <w:sz w:val="24"/>
          <w:szCs w:val="24"/>
          <w:lang w:eastAsia="tr-TR"/>
        </w:rPr>
        <w:t xml:space="preserve">yerli üretim olmasına rağmen üst </w:t>
      </w:r>
      <w:proofErr w:type="spellStart"/>
      <w:r w:rsidRPr="002A6358">
        <w:rPr>
          <w:rFonts w:ascii="Times New Roman" w:eastAsia="Times New Roman" w:hAnsi="Times New Roman" w:cs="Times New Roman"/>
          <w:b/>
          <w:bCs/>
          <w:sz w:val="24"/>
          <w:szCs w:val="24"/>
          <w:lang w:eastAsia="tr-TR"/>
        </w:rPr>
        <w:t>segment</w:t>
      </w:r>
      <w:proofErr w:type="spellEnd"/>
      <w:r w:rsidRPr="002A6358">
        <w:rPr>
          <w:rFonts w:ascii="Times New Roman" w:eastAsia="Times New Roman" w:hAnsi="Times New Roman" w:cs="Times New Roman"/>
          <w:b/>
          <w:bCs/>
          <w:sz w:val="24"/>
          <w:szCs w:val="24"/>
          <w:lang w:eastAsia="tr-TR"/>
        </w:rPr>
        <w:t xml:space="preserve"> performans</w:t>
      </w:r>
      <w:r w:rsidRPr="002A6358">
        <w:rPr>
          <w:rFonts w:ascii="Times New Roman" w:eastAsia="Times New Roman" w:hAnsi="Times New Roman" w:cs="Times New Roman"/>
          <w:sz w:val="24"/>
          <w:szCs w:val="24"/>
          <w:lang w:eastAsia="tr-TR"/>
        </w:rPr>
        <w:t xml:space="preserve"> sunar. Ancak fiyat bakımından </w:t>
      </w:r>
      <w:r w:rsidRPr="002A6358">
        <w:rPr>
          <w:rFonts w:ascii="Times New Roman" w:eastAsia="Times New Roman" w:hAnsi="Times New Roman" w:cs="Times New Roman"/>
          <w:b/>
          <w:bCs/>
          <w:sz w:val="24"/>
          <w:szCs w:val="24"/>
          <w:lang w:eastAsia="tr-TR"/>
        </w:rPr>
        <w:t>FS PRO</w:t>
      </w:r>
      <w:r w:rsidRPr="002A6358">
        <w:rPr>
          <w:rFonts w:ascii="Times New Roman" w:eastAsia="Times New Roman" w:hAnsi="Times New Roman" w:cs="Times New Roman"/>
          <w:sz w:val="24"/>
          <w:szCs w:val="24"/>
          <w:lang w:eastAsia="tr-TR"/>
        </w:rPr>
        <w:t>, sunduğu ekstra taktik özellikler nedeniyle FS25 modelinden biraz daha yüksek seviyededir.</w:t>
      </w:r>
    </w:p>
    <w:p w14:paraId="2CC8EC4F"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Segoe UI Emoji" w:eastAsia="Times New Roman" w:hAnsi="Segoe UI Emoji" w:cs="Segoe UI Emoji"/>
          <w:sz w:val="24"/>
          <w:szCs w:val="24"/>
          <w:lang w:eastAsia="tr-TR"/>
        </w:rPr>
        <w:t>👉</w:t>
      </w:r>
      <w:r w:rsidRPr="002A6358">
        <w:rPr>
          <w:rFonts w:ascii="Times New Roman" w:eastAsia="Times New Roman" w:hAnsi="Times New Roman" w:cs="Times New Roman"/>
          <w:sz w:val="24"/>
          <w:szCs w:val="24"/>
          <w:lang w:eastAsia="tr-TR"/>
        </w:rPr>
        <w:t xml:space="preserve"> </w:t>
      </w:r>
      <w:r w:rsidRPr="002A6358">
        <w:rPr>
          <w:rFonts w:ascii="Times New Roman" w:eastAsia="Times New Roman" w:hAnsi="Times New Roman" w:cs="Times New Roman"/>
          <w:b/>
          <w:bCs/>
          <w:sz w:val="24"/>
          <w:szCs w:val="24"/>
          <w:lang w:eastAsia="tr-TR"/>
        </w:rPr>
        <w:t>Türkiye’de en uygun fiyat garantisiyle AXOR tüfeklerini Prizma Av bayimizden temin edebilirsiniz.</w:t>
      </w:r>
      <w:r w:rsidRPr="002A6358">
        <w:rPr>
          <w:rFonts w:ascii="Times New Roman" w:eastAsia="Times New Roman" w:hAnsi="Times New Roman" w:cs="Times New Roman"/>
          <w:sz w:val="24"/>
          <w:szCs w:val="24"/>
          <w:lang w:eastAsia="tr-TR"/>
        </w:rPr>
        <w:br/>
      </w:r>
      <w:r w:rsidRPr="002A6358">
        <w:rPr>
          <w:rFonts w:ascii="Segoe UI Emoji" w:eastAsia="Times New Roman" w:hAnsi="Segoe UI Emoji" w:cs="Segoe UI Emoji"/>
          <w:sz w:val="24"/>
          <w:szCs w:val="24"/>
          <w:lang w:eastAsia="tr-TR"/>
        </w:rPr>
        <w:t>👉</w:t>
      </w:r>
      <w:r w:rsidRPr="002A6358">
        <w:rPr>
          <w:rFonts w:ascii="Times New Roman" w:eastAsia="Times New Roman" w:hAnsi="Times New Roman" w:cs="Times New Roman"/>
          <w:sz w:val="24"/>
          <w:szCs w:val="24"/>
          <w:lang w:eastAsia="tr-TR"/>
        </w:rPr>
        <w:t xml:space="preserve"> Satın alma belgesi hazır olan tüm müşterilerimize </w:t>
      </w:r>
      <w:r w:rsidRPr="002A6358">
        <w:rPr>
          <w:rFonts w:ascii="Times New Roman" w:eastAsia="Times New Roman" w:hAnsi="Times New Roman" w:cs="Times New Roman"/>
          <w:b/>
          <w:bCs/>
          <w:sz w:val="24"/>
          <w:szCs w:val="24"/>
          <w:lang w:eastAsia="tr-TR"/>
        </w:rPr>
        <w:t xml:space="preserve">Türkiye’nin her yerine kargo </w:t>
      </w:r>
      <w:proofErr w:type="gramStart"/>
      <w:r w:rsidRPr="002A6358">
        <w:rPr>
          <w:rFonts w:ascii="Times New Roman" w:eastAsia="Times New Roman" w:hAnsi="Times New Roman" w:cs="Times New Roman"/>
          <w:b/>
          <w:bCs/>
          <w:sz w:val="24"/>
          <w:szCs w:val="24"/>
          <w:lang w:eastAsia="tr-TR"/>
        </w:rPr>
        <w:t>imkanı</w:t>
      </w:r>
      <w:proofErr w:type="gramEnd"/>
      <w:r w:rsidRPr="002A6358">
        <w:rPr>
          <w:rFonts w:ascii="Times New Roman" w:eastAsia="Times New Roman" w:hAnsi="Times New Roman" w:cs="Times New Roman"/>
          <w:sz w:val="24"/>
          <w:szCs w:val="24"/>
          <w:lang w:eastAsia="tr-TR"/>
        </w:rPr>
        <w:t xml:space="preserve"> sunuyoruz.</w:t>
      </w:r>
      <w:r w:rsidRPr="002A6358">
        <w:rPr>
          <w:rFonts w:ascii="Times New Roman" w:eastAsia="Times New Roman" w:hAnsi="Times New Roman" w:cs="Times New Roman"/>
          <w:sz w:val="24"/>
          <w:szCs w:val="24"/>
          <w:lang w:eastAsia="tr-TR"/>
        </w:rPr>
        <w:br/>
      </w:r>
      <w:r w:rsidRPr="002A6358">
        <w:rPr>
          <w:rFonts w:ascii="Segoe UI Emoji" w:eastAsia="Times New Roman" w:hAnsi="Segoe UI Emoji" w:cs="Segoe UI Emoji"/>
          <w:sz w:val="24"/>
          <w:szCs w:val="24"/>
          <w:lang w:eastAsia="tr-TR"/>
        </w:rPr>
        <w:t>👉</w:t>
      </w:r>
      <w:r w:rsidRPr="002A6358">
        <w:rPr>
          <w:rFonts w:ascii="Times New Roman" w:eastAsia="Times New Roman" w:hAnsi="Times New Roman" w:cs="Times New Roman"/>
          <w:sz w:val="24"/>
          <w:szCs w:val="24"/>
          <w:lang w:eastAsia="tr-TR"/>
        </w:rPr>
        <w:t xml:space="preserve"> </w:t>
      </w:r>
      <w:r w:rsidRPr="002A6358">
        <w:rPr>
          <w:rFonts w:ascii="Times New Roman" w:eastAsia="Times New Roman" w:hAnsi="Times New Roman" w:cs="Times New Roman"/>
          <w:b/>
          <w:bCs/>
          <w:sz w:val="24"/>
          <w:szCs w:val="24"/>
          <w:lang w:eastAsia="tr-TR"/>
        </w:rPr>
        <w:t>Kredi kartına peşin fiyatına taksit seçenekleri</w:t>
      </w:r>
      <w:r w:rsidRPr="002A6358">
        <w:rPr>
          <w:rFonts w:ascii="Times New Roman" w:eastAsia="Times New Roman" w:hAnsi="Times New Roman" w:cs="Times New Roman"/>
          <w:sz w:val="24"/>
          <w:szCs w:val="24"/>
          <w:lang w:eastAsia="tr-TR"/>
        </w:rPr>
        <w:t xml:space="preserve"> ile kolay ödeme avantajı da sizleri bekliyor.</w:t>
      </w:r>
    </w:p>
    <w:p w14:paraId="331E6A11" w14:textId="2E0E9414" w:rsidR="002A6358" w:rsidRPr="002A6358" w:rsidRDefault="002A6358" w:rsidP="002A6358">
      <w:pPr>
        <w:spacing w:after="0" w:line="240" w:lineRule="auto"/>
        <w:rPr>
          <w:rFonts w:ascii="Times New Roman" w:eastAsia="Times New Roman" w:hAnsi="Times New Roman" w:cs="Times New Roman"/>
          <w:sz w:val="24"/>
          <w:szCs w:val="24"/>
          <w:lang w:eastAsia="tr-TR"/>
        </w:rPr>
      </w:pPr>
    </w:p>
    <w:p w14:paraId="30D7E013" w14:textId="77777777" w:rsidR="002A6358" w:rsidRPr="002A6358" w:rsidRDefault="002A6358" w:rsidP="002A6358">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2A6358">
        <w:rPr>
          <w:rFonts w:ascii="Times New Roman" w:eastAsia="Times New Roman" w:hAnsi="Times New Roman" w:cs="Times New Roman"/>
          <w:b/>
          <w:bCs/>
          <w:sz w:val="27"/>
          <w:szCs w:val="27"/>
          <w:lang w:eastAsia="tr-TR"/>
        </w:rPr>
        <w:t>Sonuç: Hangisini Tercih Etmelisiniz?</w:t>
      </w:r>
    </w:p>
    <w:p w14:paraId="64BC00D5" w14:textId="77777777" w:rsidR="002A6358" w:rsidRPr="002A6358" w:rsidRDefault="002A6358" w:rsidP="002A635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Klasik ve güvenilir bir av tüfeği</w:t>
      </w:r>
      <w:r w:rsidRPr="002A6358">
        <w:rPr>
          <w:rFonts w:ascii="Times New Roman" w:eastAsia="Times New Roman" w:hAnsi="Times New Roman" w:cs="Times New Roman"/>
          <w:sz w:val="24"/>
          <w:szCs w:val="24"/>
          <w:lang w:eastAsia="tr-TR"/>
        </w:rPr>
        <w:t xml:space="preserve"> arıyorsanız, </w:t>
      </w:r>
      <w:r w:rsidRPr="002A6358">
        <w:rPr>
          <w:rFonts w:ascii="Times New Roman" w:eastAsia="Times New Roman" w:hAnsi="Times New Roman" w:cs="Times New Roman"/>
          <w:b/>
          <w:bCs/>
          <w:sz w:val="24"/>
          <w:szCs w:val="24"/>
          <w:lang w:eastAsia="tr-TR"/>
        </w:rPr>
        <w:t>AXOR FS25</w:t>
      </w:r>
      <w:r w:rsidRPr="002A6358">
        <w:rPr>
          <w:rFonts w:ascii="Times New Roman" w:eastAsia="Times New Roman" w:hAnsi="Times New Roman" w:cs="Times New Roman"/>
          <w:sz w:val="24"/>
          <w:szCs w:val="24"/>
          <w:lang w:eastAsia="tr-TR"/>
        </w:rPr>
        <w:t xml:space="preserve"> sizin için ideal seçim olacaktır.</w:t>
      </w:r>
    </w:p>
    <w:p w14:paraId="1B78D39B" w14:textId="77777777" w:rsidR="002A6358" w:rsidRPr="002A6358" w:rsidRDefault="002A6358" w:rsidP="002A6358">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 xml:space="preserve">Taktik ve profesyonel kullanım için dayanıklı, </w:t>
      </w:r>
      <w:proofErr w:type="spellStart"/>
      <w:r w:rsidRPr="002A6358">
        <w:rPr>
          <w:rFonts w:ascii="Times New Roman" w:eastAsia="Times New Roman" w:hAnsi="Times New Roman" w:cs="Times New Roman"/>
          <w:b/>
          <w:bCs/>
          <w:sz w:val="24"/>
          <w:szCs w:val="24"/>
          <w:lang w:eastAsia="tr-TR"/>
        </w:rPr>
        <w:t>modifiye</w:t>
      </w:r>
      <w:proofErr w:type="spellEnd"/>
      <w:r w:rsidRPr="002A6358">
        <w:rPr>
          <w:rFonts w:ascii="Times New Roman" w:eastAsia="Times New Roman" w:hAnsi="Times New Roman" w:cs="Times New Roman"/>
          <w:b/>
          <w:bCs/>
          <w:sz w:val="24"/>
          <w:szCs w:val="24"/>
          <w:lang w:eastAsia="tr-TR"/>
        </w:rPr>
        <w:t xml:space="preserve"> edilebilir bir tüfek</w:t>
      </w:r>
      <w:r w:rsidRPr="002A6358">
        <w:rPr>
          <w:rFonts w:ascii="Times New Roman" w:eastAsia="Times New Roman" w:hAnsi="Times New Roman" w:cs="Times New Roman"/>
          <w:sz w:val="24"/>
          <w:szCs w:val="24"/>
          <w:lang w:eastAsia="tr-TR"/>
        </w:rPr>
        <w:t xml:space="preserve"> istiyorsanız, </w:t>
      </w:r>
      <w:r w:rsidRPr="002A6358">
        <w:rPr>
          <w:rFonts w:ascii="Times New Roman" w:eastAsia="Times New Roman" w:hAnsi="Times New Roman" w:cs="Times New Roman"/>
          <w:b/>
          <w:bCs/>
          <w:sz w:val="24"/>
          <w:szCs w:val="24"/>
          <w:lang w:eastAsia="tr-TR"/>
        </w:rPr>
        <w:t>AXOR FS PRO</w:t>
      </w:r>
      <w:r w:rsidRPr="002A6358">
        <w:rPr>
          <w:rFonts w:ascii="Times New Roman" w:eastAsia="Times New Roman" w:hAnsi="Times New Roman" w:cs="Times New Roman"/>
          <w:sz w:val="24"/>
          <w:szCs w:val="24"/>
          <w:lang w:eastAsia="tr-TR"/>
        </w:rPr>
        <w:t xml:space="preserve"> sizin için doğru tercihtir.</w:t>
      </w:r>
    </w:p>
    <w:p w14:paraId="055AAE30"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sz w:val="24"/>
          <w:szCs w:val="24"/>
          <w:lang w:eastAsia="tr-TR"/>
        </w:rPr>
        <w:t xml:space="preserve">Her iki model de </w:t>
      </w:r>
      <w:r w:rsidRPr="002A6358">
        <w:rPr>
          <w:rFonts w:ascii="Times New Roman" w:eastAsia="Times New Roman" w:hAnsi="Times New Roman" w:cs="Times New Roman"/>
          <w:b/>
          <w:bCs/>
          <w:sz w:val="24"/>
          <w:szCs w:val="24"/>
          <w:lang w:eastAsia="tr-TR"/>
        </w:rPr>
        <w:t>AXOR ARMS kalitesi ve Prizma Av güvencesiyle</w:t>
      </w:r>
      <w:r w:rsidRPr="002A6358">
        <w:rPr>
          <w:rFonts w:ascii="Times New Roman" w:eastAsia="Times New Roman" w:hAnsi="Times New Roman" w:cs="Times New Roman"/>
          <w:sz w:val="24"/>
          <w:szCs w:val="24"/>
          <w:lang w:eastAsia="tr-TR"/>
        </w:rPr>
        <w:t xml:space="preserve"> stoklarımızda yer almakta.</w:t>
      </w:r>
    </w:p>
    <w:p w14:paraId="02D928DB" w14:textId="63F660AA" w:rsidR="002A6358" w:rsidRPr="002A6358" w:rsidRDefault="002A6358" w:rsidP="002A6358">
      <w:pPr>
        <w:spacing w:after="0" w:line="240" w:lineRule="auto"/>
        <w:rPr>
          <w:rFonts w:ascii="Times New Roman" w:eastAsia="Times New Roman" w:hAnsi="Times New Roman" w:cs="Times New Roman"/>
          <w:sz w:val="24"/>
          <w:szCs w:val="24"/>
          <w:lang w:eastAsia="tr-TR"/>
        </w:rPr>
      </w:pPr>
    </w:p>
    <w:p w14:paraId="6000FCA0"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Anahtar Kelimeler:</w:t>
      </w:r>
      <w:r w:rsidRPr="002A6358">
        <w:rPr>
          <w:rFonts w:ascii="Times New Roman" w:eastAsia="Times New Roman" w:hAnsi="Times New Roman" w:cs="Times New Roman"/>
          <w:sz w:val="24"/>
          <w:szCs w:val="24"/>
          <w:lang w:eastAsia="tr-TR"/>
        </w:rPr>
        <w:br/>
      </w:r>
      <w:proofErr w:type="spellStart"/>
      <w:r w:rsidRPr="002A6358">
        <w:rPr>
          <w:rFonts w:ascii="Times New Roman" w:eastAsia="Times New Roman" w:hAnsi="Times New Roman" w:cs="Times New Roman"/>
          <w:sz w:val="24"/>
          <w:szCs w:val="24"/>
          <w:lang w:eastAsia="tr-TR"/>
        </w:rPr>
        <w:t>Axor</w:t>
      </w:r>
      <w:proofErr w:type="spellEnd"/>
      <w:r w:rsidRPr="002A6358">
        <w:rPr>
          <w:rFonts w:ascii="Times New Roman" w:eastAsia="Times New Roman" w:hAnsi="Times New Roman" w:cs="Times New Roman"/>
          <w:sz w:val="24"/>
          <w:szCs w:val="24"/>
          <w:lang w:eastAsia="tr-TR"/>
        </w:rPr>
        <w:t xml:space="preserve"> </w:t>
      </w:r>
      <w:proofErr w:type="spellStart"/>
      <w:r w:rsidRPr="002A6358">
        <w:rPr>
          <w:rFonts w:ascii="Times New Roman" w:eastAsia="Times New Roman" w:hAnsi="Times New Roman" w:cs="Times New Roman"/>
          <w:sz w:val="24"/>
          <w:szCs w:val="24"/>
          <w:lang w:eastAsia="tr-TR"/>
        </w:rPr>
        <w:t>Arms</w:t>
      </w:r>
      <w:proofErr w:type="spellEnd"/>
      <w:r w:rsidRPr="002A6358">
        <w:rPr>
          <w:rFonts w:ascii="Times New Roman" w:eastAsia="Times New Roman" w:hAnsi="Times New Roman" w:cs="Times New Roman"/>
          <w:sz w:val="24"/>
          <w:szCs w:val="24"/>
          <w:lang w:eastAsia="tr-TR"/>
        </w:rPr>
        <w:t xml:space="preserve"> FS25, </w:t>
      </w:r>
      <w:proofErr w:type="spellStart"/>
      <w:r w:rsidRPr="002A6358">
        <w:rPr>
          <w:rFonts w:ascii="Times New Roman" w:eastAsia="Times New Roman" w:hAnsi="Times New Roman" w:cs="Times New Roman"/>
          <w:sz w:val="24"/>
          <w:szCs w:val="24"/>
          <w:lang w:eastAsia="tr-TR"/>
        </w:rPr>
        <w:t>Axor</w:t>
      </w:r>
      <w:proofErr w:type="spellEnd"/>
      <w:r w:rsidRPr="002A6358">
        <w:rPr>
          <w:rFonts w:ascii="Times New Roman" w:eastAsia="Times New Roman" w:hAnsi="Times New Roman" w:cs="Times New Roman"/>
          <w:sz w:val="24"/>
          <w:szCs w:val="24"/>
          <w:lang w:eastAsia="tr-TR"/>
        </w:rPr>
        <w:t xml:space="preserve"> FS PRO, </w:t>
      </w:r>
      <w:proofErr w:type="spellStart"/>
      <w:r w:rsidRPr="002A6358">
        <w:rPr>
          <w:rFonts w:ascii="Times New Roman" w:eastAsia="Times New Roman" w:hAnsi="Times New Roman" w:cs="Times New Roman"/>
          <w:sz w:val="24"/>
          <w:szCs w:val="24"/>
          <w:lang w:eastAsia="tr-TR"/>
        </w:rPr>
        <w:t>Axor</w:t>
      </w:r>
      <w:proofErr w:type="spellEnd"/>
      <w:r w:rsidRPr="002A6358">
        <w:rPr>
          <w:rFonts w:ascii="Times New Roman" w:eastAsia="Times New Roman" w:hAnsi="Times New Roman" w:cs="Times New Roman"/>
          <w:sz w:val="24"/>
          <w:szCs w:val="24"/>
          <w:lang w:eastAsia="tr-TR"/>
        </w:rPr>
        <w:t xml:space="preserve"> tüfek modelleri, </w:t>
      </w:r>
      <w:proofErr w:type="spellStart"/>
      <w:r w:rsidRPr="002A6358">
        <w:rPr>
          <w:rFonts w:ascii="Times New Roman" w:eastAsia="Times New Roman" w:hAnsi="Times New Roman" w:cs="Times New Roman"/>
          <w:sz w:val="24"/>
          <w:szCs w:val="24"/>
          <w:lang w:eastAsia="tr-TR"/>
        </w:rPr>
        <w:t>Axor</w:t>
      </w:r>
      <w:proofErr w:type="spellEnd"/>
      <w:r w:rsidRPr="002A6358">
        <w:rPr>
          <w:rFonts w:ascii="Times New Roman" w:eastAsia="Times New Roman" w:hAnsi="Times New Roman" w:cs="Times New Roman"/>
          <w:sz w:val="24"/>
          <w:szCs w:val="24"/>
          <w:lang w:eastAsia="tr-TR"/>
        </w:rPr>
        <w:t xml:space="preserve"> yarı otomatik av tüfeği, en uygun </w:t>
      </w:r>
      <w:proofErr w:type="spellStart"/>
      <w:r w:rsidRPr="002A6358">
        <w:rPr>
          <w:rFonts w:ascii="Times New Roman" w:eastAsia="Times New Roman" w:hAnsi="Times New Roman" w:cs="Times New Roman"/>
          <w:sz w:val="24"/>
          <w:szCs w:val="24"/>
          <w:lang w:eastAsia="tr-TR"/>
        </w:rPr>
        <w:t>Axor</w:t>
      </w:r>
      <w:proofErr w:type="spellEnd"/>
      <w:r w:rsidRPr="002A6358">
        <w:rPr>
          <w:rFonts w:ascii="Times New Roman" w:eastAsia="Times New Roman" w:hAnsi="Times New Roman" w:cs="Times New Roman"/>
          <w:sz w:val="24"/>
          <w:szCs w:val="24"/>
          <w:lang w:eastAsia="tr-TR"/>
        </w:rPr>
        <w:t xml:space="preserve"> fiyatları, Prizma Av Kahramanmaraş, </w:t>
      </w:r>
      <w:proofErr w:type="spellStart"/>
      <w:r w:rsidRPr="002A6358">
        <w:rPr>
          <w:rFonts w:ascii="Times New Roman" w:eastAsia="Times New Roman" w:hAnsi="Times New Roman" w:cs="Times New Roman"/>
          <w:sz w:val="24"/>
          <w:szCs w:val="24"/>
          <w:lang w:eastAsia="tr-TR"/>
        </w:rPr>
        <w:t>Axor</w:t>
      </w:r>
      <w:proofErr w:type="spellEnd"/>
      <w:r w:rsidRPr="002A6358">
        <w:rPr>
          <w:rFonts w:ascii="Times New Roman" w:eastAsia="Times New Roman" w:hAnsi="Times New Roman" w:cs="Times New Roman"/>
          <w:sz w:val="24"/>
          <w:szCs w:val="24"/>
          <w:lang w:eastAsia="tr-TR"/>
        </w:rPr>
        <w:t xml:space="preserve"> FS25 mi FS PRO mu, taktik av tüfeği, gazlı sistem tüfek, yarı otomatik av tüfekleri</w:t>
      </w:r>
    </w:p>
    <w:p w14:paraId="20E86045" w14:textId="7DE750AA" w:rsidR="002A6358" w:rsidRPr="002A6358" w:rsidRDefault="002A6358" w:rsidP="002A6358">
      <w:pPr>
        <w:spacing w:after="0" w:line="240" w:lineRule="auto"/>
        <w:rPr>
          <w:rFonts w:ascii="Times New Roman" w:eastAsia="Times New Roman" w:hAnsi="Times New Roman" w:cs="Times New Roman"/>
          <w:sz w:val="24"/>
          <w:szCs w:val="24"/>
          <w:lang w:eastAsia="tr-TR"/>
        </w:rPr>
      </w:pPr>
    </w:p>
    <w:p w14:paraId="0DC1EEE4" w14:textId="77777777" w:rsidR="002A6358" w:rsidRPr="002A6358" w:rsidRDefault="002A6358" w:rsidP="002A6358">
      <w:pPr>
        <w:spacing w:before="100" w:beforeAutospacing="1" w:after="100" w:afterAutospacing="1" w:line="240" w:lineRule="auto"/>
        <w:rPr>
          <w:rFonts w:ascii="Times New Roman" w:eastAsia="Times New Roman" w:hAnsi="Times New Roman" w:cs="Times New Roman"/>
          <w:sz w:val="24"/>
          <w:szCs w:val="24"/>
          <w:lang w:eastAsia="tr-TR"/>
        </w:rPr>
      </w:pPr>
      <w:r w:rsidRPr="002A6358">
        <w:rPr>
          <w:rFonts w:ascii="Times New Roman" w:eastAsia="Times New Roman" w:hAnsi="Times New Roman" w:cs="Times New Roman"/>
          <w:b/>
          <w:bCs/>
          <w:sz w:val="24"/>
          <w:szCs w:val="24"/>
          <w:lang w:eastAsia="tr-TR"/>
        </w:rPr>
        <w:t>Prizma Av Bayii</w:t>
      </w:r>
      <w:r w:rsidRPr="002A6358">
        <w:rPr>
          <w:rFonts w:ascii="Times New Roman" w:eastAsia="Times New Roman" w:hAnsi="Times New Roman" w:cs="Times New Roman"/>
          <w:sz w:val="24"/>
          <w:szCs w:val="24"/>
          <w:lang w:eastAsia="tr-TR"/>
        </w:rPr>
        <w:br/>
        <w:t xml:space="preserve">Adres: Menderes Mah. Trabzon </w:t>
      </w:r>
      <w:proofErr w:type="spellStart"/>
      <w:r w:rsidRPr="002A6358">
        <w:rPr>
          <w:rFonts w:ascii="Times New Roman" w:eastAsia="Times New Roman" w:hAnsi="Times New Roman" w:cs="Times New Roman"/>
          <w:sz w:val="24"/>
          <w:szCs w:val="24"/>
          <w:lang w:eastAsia="tr-TR"/>
        </w:rPr>
        <w:t>Blv</w:t>
      </w:r>
      <w:proofErr w:type="spellEnd"/>
      <w:r w:rsidRPr="002A6358">
        <w:rPr>
          <w:rFonts w:ascii="Times New Roman" w:eastAsia="Times New Roman" w:hAnsi="Times New Roman" w:cs="Times New Roman"/>
          <w:sz w:val="24"/>
          <w:szCs w:val="24"/>
          <w:lang w:eastAsia="tr-TR"/>
        </w:rPr>
        <w:t>. No: 119, Dulkadiroğlu / Kahramanmaraş</w:t>
      </w:r>
      <w:r w:rsidRPr="002A6358">
        <w:rPr>
          <w:rFonts w:ascii="Times New Roman" w:eastAsia="Times New Roman" w:hAnsi="Times New Roman" w:cs="Times New Roman"/>
          <w:sz w:val="24"/>
          <w:szCs w:val="24"/>
          <w:lang w:eastAsia="tr-TR"/>
        </w:rPr>
        <w:br/>
        <w:t>Telefon: 0344 231 0187 – 0344 231 55 01</w:t>
      </w:r>
      <w:r w:rsidRPr="002A6358">
        <w:rPr>
          <w:rFonts w:ascii="Times New Roman" w:eastAsia="Times New Roman" w:hAnsi="Times New Roman" w:cs="Times New Roman"/>
          <w:sz w:val="24"/>
          <w:szCs w:val="24"/>
          <w:lang w:eastAsia="tr-TR"/>
        </w:rPr>
        <w:br/>
      </w:r>
      <w:proofErr w:type="spellStart"/>
      <w:r w:rsidRPr="002A6358">
        <w:rPr>
          <w:rFonts w:ascii="Times New Roman" w:eastAsia="Times New Roman" w:hAnsi="Times New Roman" w:cs="Times New Roman"/>
          <w:sz w:val="24"/>
          <w:szCs w:val="24"/>
          <w:lang w:eastAsia="tr-TR"/>
        </w:rPr>
        <w:t>WhatsApp</w:t>
      </w:r>
      <w:proofErr w:type="spellEnd"/>
      <w:r w:rsidRPr="002A6358">
        <w:rPr>
          <w:rFonts w:ascii="Times New Roman" w:eastAsia="Times New Roman" w:hAnsi="Times New Roman" w:cs="Times New Roman"/>
          <w:sz w:val="24"/>
          <w:szCs w:val="24"/>
          <w:lang w:eastAsia="tr-TR"/>
        </w:rPr>
        <w:t>: 0532 722 1746</w:t>
      </w:r>
      <w:r w:rsidRPr="002A6358">
        <w:rPr>
          <w:rFonts w:ascii="Times New Roman" w:eastAsia="Times New Roman" w:hAnsi="Times New Roman" w:cs="Times New Roman"/>
          <w:sz w:val="24"/>
          <w:szCs w:val="24"/>
          <w:lang w:eastAsia="tr-TR"/>
        </w:rPr>
        <w:br/>
        <w:t>Web: www.prizmaav.com</w:t>
      </w:r>
    </w:p>
    <w:p w14:paraId="5BBA2CC4" w14:textId="77777777" w:rsidR="002D7EA7" w:rsidRDefault="002D7EA7"/>
    <w:sectPr w:rsidR="002D7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2A3D47"/>
    <w:multiLevelType w:val="multilevel"/>
    <w:tmpl w:val="251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E5DE9"/>
    <w:multiLevelType w:val="multilevel"/>
    <w:tmpl w:val="D76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91"/>
    <w:rsid w:val="002A6358"/>
    <w:rsid w:val="002D7EA7"/>
    <w:rsid w:val="00540A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1FD2C4-8BF4-4D67-8E85-37A9466E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2A635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2A6358"/>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2A635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A63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4569726">
      <w:bodyDiv w:val="1"/>
      <w:marLeft w:val="0"/>
      <w:marRight w:val="0"/>
      <w:marTop w:val="0"/>
      <w:marBottom w:val="0"/>
      <w:divBdr>
        <w:top w:val="none" w:sz="0" w:space="0" w:color="auto"/>
        <w:left w:val="none" w:sz="0" w:space="0" w:color="auto"/>
        <w:bottom w:val="none" w:sz="0" w:space="0" w:color="auto"/>
        <w:right w:val="none" w:sz="0" w:space="0" w:color="auto"/>
      </w:divBdr>
      <w:divsChild>
        <w:div w:id="1854176900">
          <w:marLeft w:val="0"/>
          <w:marRight w:val="0"/>
          <w:marTop w:val="0"/>
          <w:marBottom w:val="0"/>
          <w:divBdr>
            <w:top w:val="none" w:sz="0" w:space="0" w:color="auto"/>
            <w:left w:val="none" w:sz="0" w:space="0" w:color="auto"/>
            <w:bottom w:val="none" w:sz="0" w:space="0" w:color="auto"/>
            <w:right w:val="none" w:sz="0" w:space="0" w:color="auto"/>
          </w:divBdr>
          <w:divsChild>
            <w:div w:id="188490594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318535183">
                      <w:marLeft w:val="0"/>
                      <w:marRight w:val="0"/>
                      <w:marTop w:val="0"/>
                      <w:marBottom w:val="0"/>
                      <w:divBdr>
                        <w:top w:val="none" w:sz="0" w:space="0" w:color="auto"/>
                        <w:left w:val="none" w:sz="0" w:space="0" w:color="auto"/>
                        <w:bottom w:val="none" w:sz="0" w:space="0" w:color="auto"/>
                        <w:right w:val="none" w:sz="0" w:space="0" w:color="auto"/>
                      </w:divBdr>
                      <w:divsChild>
                        <w:div w:id="881358034">
                          <w:marLeft w:val="0"/>
                          <w:marRight w:val="0"/>
                          <w:marTop w:val="0"/>
                          <w:marBottom w:val="0"/>
                          <w:divBdr>
                            <w:top w:val="none" w:sz="0" w:space="0" w:color="auto"/>
                            <w:left w:val="none" w:sz="0" w:space="0" w:color="auto"/>
                            <w:bottom w:val="none" w:sz="0" w:space="0" w:color="auto"/>
                            <w:right w:val="none" w:sz="0" w:space="0" w:color="auto"/>
                          </w:divBdr>
                          <w:divsChild>
                            <w:div w:id="1490710987">
                              <w:marLeft w:val="0"/>
                              <w:marRight w:val="0"/>
                              <w:marTop w:val="0"/>
                              <w:marBottom w:val="0"/>
                              <w:divBdr>
                                <w:top w:val="none" w:sz="0" w:space="0" w:color="auto"/>
                                <w:left w:val="none" w:sz="0" w:space="0" w:color="auto"/>
                                <w:bottom w:val="none" w:sz="0" w:space="0" w:color="auto"/>
                                <w:right w:val="none" w:sz="0" w:space="0" w:color="auto"/>
                              </w:divBdr>
                              <w:divsChild>
                                <w:div w:id="17589481">
                                  <w:marLeft w:val="0"/>
                                  <w:marRight w:val="0"/>
                                  <w:marTop w:val="0"/>
                                  <w:marBottom w:val="0"/>
                                  <w:divBdr>
                                    <w:top w:val="none" w:sz="0" w:space="0" w:color="auto"/>
                                    <w:left w:val="none" w:sz="0" w:space="0" w:color="auto"/>
                                    <w:bottom w:val="none" w:sz="0" w:space="0" w:color="auto"/>
                                    <w:right w:val="none" w:sz="0" w:space="0" w:color="auto"/>
                                  </w:divBdr>
                                  <w:divsChild>
                                    <w:div w:id="1901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2025-11-06T08:29:00Z</dcterms:created>
  <dcterms:modified xsi:type="dcterms:W3CDTF">2025-11-06T08:29:00Z</dcterms:modified>
</cp:coreProperties>
</file>