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8172AB" w14:textId="77777777" w:rsidR="00AE6637" w:rsidRDefault="00AE6637" w:rsidP="00AE6637">
      <w:pPr>
        <w:pStyle w:val="NormalWeb"/>
      </w:pPr>
      <w:bookmarkStart w:id="0" w:name="_GoBack"/>
      <w:r>
        <w:rPr>
          <w:rStyle w:val="Gl"/>
        </w:rPr>
        <w:t xml:space="preserve">Hatsan </w:t>
      </w:r>
      <w:proofErr w:type="spellStart"/>
      <w:r>
        <w:rPr>
          <w:rStyle w:val="Gl"/>
        </w:rPr>
        <w:t>Factor</w:t>
      </w:r>
      <w:proofErr w:type="spellEnd"/>
      <w:r>
        <w:rPr>
          <w:rStyle w:val="Gl"/>
        </w:rPr>
        <w:t xml:space="preserve"> RC RED PCP Havalı Tüfek </w:t>
      </w:r>
      <w:bookmarkEnd w:id="0"/>
      <w:r>
        <w:rPr>
          <w:rStyle w:val="Gl"/>
        </w:rPr>
        <w:t>— Taktiksel İncelik ve Kararlı Güç</w:t>
      </w:r>
    </w:p>
    <w:p w14:paraId="3F1900A8" w14:textId="77777777" w:rsidR="00AE6637" w:rsidRDefault="00AE6637" w:rsidP="00AE6637">
      <w:pPr>
        <w:pStyle w:val="NormalWeb"/>
      </w:pPr>
      <w:proofErr w:type="spellStart"/>
      <w:r>
        <w:t>Hatsan’ın</w:t>
      </w:r>
      <w:proofErr w:type="spellEnd"/>
      <w:r>
        <w:t xml:space="preserve"> </w:t>
      </w:r>
      <w:proofErr w:type="spellStart"/>
      <w:r>
        <w:t>Factor</w:t>
      </w:r>
      <w:proofErr w:type="spellEnd"/>
      <w:r>
        <w:t xml:space="preserve"> serisinin güçlü ve teknolojik versiyonlarından biri olan </w:t>
      </w:r>
      <w:proofErr w:type="spellStart"/>
      <w:r>
        <w:rPr>
          <w:rStyle w:val="Gl"/>
        </w:rPr>
        <w:t>Factor</w:t>
      </w:r>
      <w:proofErr w:type="spellEnd"/>
      <w:r>
        <w:rPr>
          <w:rStyle w:val="Gl"/>
        </w:rPr>
        <w:t xml:space="preserve"> RC RED PCP</w:t>
      </w:r>
      <w:r>
        <w:t xml:space="preserve">, regülatörlü PCP sistemi, karbon takviyeli tüp seçenekleri, QE </w:t>
      </w:r>
      <w:proofErr w:type="spellStart"/>
      <w:r>
        <w:t>moderatör</w:t>
      </w:r>
      <w:proofErr w:type="spellEnd"/>
      <w:r>
        <w:t xml:space="preserve"> ve ergonomik RC (</w:t>
      </w:r>
      <w:proofErr w:type="spellStart"/>
      <w:r>
        <w:t>carbine</w:t>
      </w:r>
      <w:proofErr w:type="spellEnd"/>
      <w:r>
        <w:t>) gövdesiyle hem hedef atışları hem de saha kullanımında öne çıkan bir tüfektir. Kompakt yapısı ve ayarlanabilir özellikleri sayesinde uzun atış seanslarında tutarlı performans ve yüksek kullanıcı konforu sunar. Prizma Av olarak bu modeli Kahramanmaraş yetkili bayi avantajıyla stok ve kampanya seçenekleriyle sunuyoruz.</w:t>
      </w:r>
    </w:p>
    <w:p w14:paraId="3D3B1482" w14:textId="77777777" w:rsidR="00AE6637" w:rsidRDefault="00AE6637" w:rsidP="00AE6637">
      <w:pPr>
        <w:pStyle w:val="NormalWeb"/>
      </w:pPr>
      <w:r>
        <w:rPr>
          <w:rStyle w:val="Gl"/>
        </w:rPr>
        <w:t>Teknik Özellikler (Öne Çıkanlar)</w:t>
      </w:r>
    </w:p>
    <w:p w14:paraId="1E8E9326" w14:textId="77777777" w:rsidR="00AE6637" w:rsidRDefault="00AE6637" w:rsidP="00AE6637">
      <w:pPr>
        <w:pStyle w:val="NormalWeb"/>
      </w:pPr>
      <w:r>
        <w:t>Kalibre seçenekleri: 4.5 mm (.177), 5.5 mm (.22) ve 6.35 mm (.25)</w:t>
      </w:r>
      <w:r>
        <w:br/>
        <w:t>Enerji kaynağı: PCP (</w:t>
      </w:r>
      <w:proofErr w:type="spellStart"/>
      <w:r>
        <w:t>Pre-Charged</w:t>
      </w:r>
      <w:proofErr w:type="spellEnd"/>
      <w:r>
        <w:t xml:space="preserve"> </w:t>
      </w:r>
      <w:proofErr w:type="spellStart"/>
      <w:r>
        <w:t>Pneumatic</w:t>
      </w:r>
      <w:proofErr w:type="spellEnd"/>
      <w:r>
        <w:t>) sistemi</w:t>
      </w:r>
      <w:r>
        <w:br/>
        <w:t>Regülatör: Dışarıdan ayarlanabilir regülatör ile atış başına daha sabit enerji ve hız</w:t>
      </w:r>
      <w:r>
        <w:br/>
        <w:t>Hava tüpü: Karbon takviyeli çıkarılabilir tüp seçenekleri; yüksek hacim ve hafif yapı</w:t>
      </w:r>
      <w:r>
        <w:br/>
        <w:t>Susturucu: QE (</w:t>
      </w:r>
      <w:proofErr w:type="spellStart"/>
      <w:r>
        <w:t>Quiet</w:t>
      </w:r>
      <w:proofErr w:type="spellEnd"/>
      <w:r>
        <w:t xml:space="preserve"> </w:t>
      </w:r>
      <w:proofErr w:type="spellStart"/>
      <w:r>
        <w:t>Energy</w:t>
      </w:r>
      <w:proofErr w:type="spellEnd"/>
      <w:r>
        <w:t xml:space="preserve">) </w:t>
      </w:r>
      <w:proofErr w:type="spellStart"/>
      <w:r>
        <w:t>moderatör</w:t>
      </w:r>
      <w:proofErr w:type="spellEnd"/>
      <w:r>
        <w:t xml:space="preserve"> ile düşük atış gürültüsü</w:t>
      </w:r>
      <w:r>
        <w:br/>
        <w:t>Şarjör/atış kapasitesi: Kalibreye göre değişen yüksek kapasiteli çoklu şarjör seçenekleri</w:t>
      </w:r>
      <w:r>
        <w:br/>
        <w:t>Tetik sistemi: Ayarlanabilir tetik mekanizması, hassas tetik ayar imkânı</w:t>
      </w:r>
      <w:r>
        <w:br/>
        <w:t>Dipçik ve ergonomi: Ayarlanabilir yanak dayanağı, teleskopik veya modüler dipçik ile kişiselleştirilebilir uyum</w:t>
      </w:r>
      <w:r>
        <w:br/>
        <w:t xml:space="preserve">Aksesuar uyumu: </w:t>
      </w:r>
      <w:proofErr w:type="spellStart"/>
      <w:r>
        <w:t>Picatinny</w:t>
      </w:r>
      <w:proofErr w:type="spellEnd"/>
      <w:r>
        <w:t xml:space="preserve">/11–22 mm montaj rayları ile dürbün, </w:t>
      </w:r>
      <w:proofErr w:type="spellStart"/>
      <w:r>
        <w:t>bipod</w:t>
      </w:r>
      <w:proofErr w:type="spellEnd"/>
      <w:r>
        <w:t xml:space="preserve"> ve diğer taktik aksesuar montajına uygun</w:t>
      </w:r>
    </w:p>
    <w:p w14:paraId="5EAFDD10" w14:textId="77777777" w:rsidR="00AE6637" w:rsidRDefault="00AE6637" w:rsidP="00AE6637">
      <w:pPr>
        <w:pStyle w:val="NormalWeb"/>
      </w:pPr>
      <w:r>
        <w:rPr>
          <w:rStyle w:val="Gl"/>
        </w:rPr>
        <w:t xml:space="preserve">Neden </w:t>
      </w:r>
      <w:proofErr w:type="spellStart"/>
      <w:r>
        <w:rPr>
          <w:rStyle w:val="Gl"/>
        </w:rPr>
        <w:t>Factor</w:t>
      </w:r>
      <w:proofErr w:type="spellEnd"/>
      <w:r>
        <w:rPr>
          <w:rStyle w:val="Gl"/>
        </w:rPr>
        <w:t xml:space="preserve"> RC RED PCP?</w:t>
      </w:r>
    </w:p>
    <w:p w14:paraId="1BC09ADD" w14:textId="77777777" w:rsidR="00AE6637" w:rsidRDefault="00AE6637" w:rsidP="00AE6637">
      <w:pPr>
        <w:pStyle w:val="NormalWeb"/>
      </w:pPr>
      <w:proofErr w:type="spellStart"/>
      <w:r>
        <w:t>Factor</w:t>
      </w:r>
      <w:proofErr w:type="spellEnd"/>
      <w:r>
        <w:t xml:space="preserve"> RC RED, kompakt RC gövdesi sayesinde taşınabilirlik ile isabeti bir arada sunar. Regülatörlü yapısı sayesinde özellikle seri atışlarda hız ve enerji dalgalanmaları minimize edilir; karbon takviyeli tüp ise ağırlığı azaltırken atış sayısını artırır. QE </w:t>
      </w:r>
      <w:proofErr w:type="spellStart"/>
      <w:r>
        <w:t>moderatör</w:t>
      </w:r>
      <w:proofErr w:type="spellEnd"/>
      <w:r>
        <w:t xml:space="preserve"> ise atış sırasında çevreye daha az dikkat çekecek şekilde sessizliği artırır. Bu kombinasyon hedef </w:t>
      </w:r>
      <w:proofErr w:type="spellStart"/>
      <w:r>
        <w:t>atışçılar</w:t>
      </w:r>
      <w:proofErr w:type="spellEnd"/>
      <w:r>
        <w:t>, taktik kullanıcılar ve saha çalışanları için güçlü bir avantaj sağlar.</w:t>
      </w:r>
    </w:p>
    <w:p w14:paraId="4701C0EA" w14:textId="77777777" w:rsidR="00AE6637" w:rsidRDefault="00AE6637" w:rsidP="00AE6637">
      <w:pPr>
        <w:pStyle w:val="NormalWeb"/>
      </w:pPr>
      <w:r>
        <w:rPr>
          <w:rStyle w:val="Gl"/>
        </w:rPr>
        <w:t>Performans ve Kullanım Alanları</w:t>
      </w:r>
    </w:p>
    <w:p w14:paraId="2952A66E" w14:textId="77777777" w:rsidR="00AE6637" w:rsidRDefault="00AE6637" w:rsidP="00AE6637">
      <w:pPr>
        <w:pStyle w:val="NormalWeb"/>
      </w:pPr>
      <w:r>
        <w:t xml:space="preserve">4.5 mm kalibre hedef ve hassas atış çalışmaları için ideal dengeyi sunar. 5.5 mm çok yönlü </w:t>
      </w:r>
      <w:proofErr w:type="gramStart"/>
      <w:r>
        <w:t>kullanım</w:t>
      </w:r>
      <w:proofErr w:type="gramEnd"/>
      <w:r>
        <w:t xml:space="preserve"> ve dengeli enerji/</w:t>
      </w:r>
      <w:proofErr w:type="spellStart"/>
      <w:r>
        <w:t>ispabet</w:t>
      </w:r>
      <w:proofErr w:type="spellEnd"/>
      <w:r>
        <w:t xml:space="preserve"> sağlar. 6.35 mm daha yüksek darbe gücü isteyen saha ve av uygulamalarında tercih edilir. Regülatör ve karbon tüp kombinasyonu uzun atış seanslarında bile tutarlı enerji çıkışı ve isabet sağlar.</w:t>
      </w:r>
    </w:p>
    <w:p w14:paraId="62C78022" w14:textId="77777777" w:rsidR="00AE6637" w:rsidRDefault="00AE6637" w:rsidP="00AE6637">
      <w:pPr>
        <w:pStyle w:val="NormalWeb"/>
      </w:pPr>
      <w:r>
        <w:rPr>
          <w:rStyle w:val="Gl"/>
        </w:rPr>
        <w:t>Bakım, Dolum ve Güvenlik</w:t>
      </w:r>
    </w:p>
    <w:p w14:paraId="1A8B7EB5" w14:textId="77777777" w:rsidR="00AE6637" w:rsidRDefault="00AE6637" w:rsidP="00AE6637">
      <w:pPr>
        <w:pStyle w:val="NormalWeb"/>
      </w:pPr>
      <w:r>
        <w:t xml:space="preserve">PCP tüfeklerde dolum işlemleri yüksek basınç içerdiği için yetkili dolum ekipmanları ve güvenli dolum prosedürleri kullanılmalıdır. O-ring, regülatör, </w:t>
      </w:r>
      <w:proofErr w:type="spellStart"/>
      <w:r>
        <w:t>moderatör</w:t>
      </w:r>
      <w:proofErr w:type="spellEnd"/>
      <w:r>
        <w:t xml:space="preserve"> ve namlu bakımı düzenli yapılmalı; üretici tavsiyelerine uyulmalıdır. Periyodik servis ve sızdırmazlık kontrolleri tüfeğin performansını ve güvenliğini korur.</w:t>
      </w:r>
    </w:p>
    <w:p w14:paraId="74889DDF" w14:textId="77777777" w:rsidR="00AE6637" w:rsidRDefault="00AE6637" w:rsidP="00AE6637">
      <w:pPr>
        <w:pStyle w:val="NormalWeb"/>
      </w:pPr>
      <w:r>
        <w:rPr>
          <w:rStyle w:val="Gl"/>
        </w:rPr>
        <w:t>Prizma Av Avantajları — Neden Bizden Almalısınız?</w:t>
      </w:r>
    </w:p>
    <w:p w14:paraId="381D7617" w14:textId="77777777" w:rsidR="00AE6637" w:rsidRDefault="00AE6637" w:rsidP="00AE6637">
      <w:pPr>
        <w:pStyle w:val="NormalWeb"/>
      </w:pPr>
      <w:r>
        <w:t xml:space="preserve">Prizma Av olarak </w:t>
      </w:r>
      <w:proofErr w:type="spellStart"/>
      <w:r>
        <w:t>Hatsan’ın</w:t>
      </w:r>
      <w:proofErr w:type="spellEnd"/>
      <w:r>
        <w:t xml:space="preserve"> yetkili bayisi ve fabrika satış mağazası ayrıcalıklarıyla orijinal ürün garantisi, yetkili teknik servis, orijinal yedek parça temini ve kampanyalı kredi kartı taksit olanakları sunuyoruz. Stok, kalibre, konfigürasyon ve </w:t>
      </w:r>
      <w:proofErr w:type="spellStart"/>
      <w:r>
        <w:t>demo</w:t>
      </w:r>
      <w:proofErr w:type="spellEnd"/>
      <w:r>
        <w:t xml:space="preserve"> talepleriniz için satış </w:t>
      </w:r>
      <w:r>
        <w:lastRenderedPageBreak/>
        <w:t>ekibimizden hızlı bilgi alabilirsiniz. Türkiye geneline hızlı kargo ve satış sonrası destek garantisi sağlıyoruz.</w:t>
      </w:r>
    </w:p>
    <w:p w14:paraId="5D48106B" w14:textId="77777777" w:rsidR="00AE6637" w:rsidRDefault="00AE6637" w:rsidP="00AE6637">
      <w:pPr>
        <w:pStyle w:val="NormalWeb"/>
      </w:pPr>
      <w:r>
        <w:rPr>
          <w:rStyle w:val="Gl"/>
        </w:rPr>
        <w:t>SEO Anahtar Kelimeler</w:t>
      </w:r>
    </w:p>
    <w:p w14:paraId="30AABE53" w14:textId="77777777" w:rsidR="00AE6637" w:rsidRDefault="00AE6637" w:rsidP="00AE6637">
      <w:pPr>
        <w:pStyle w:val="NormalWeb"/>
      </w:pPr>
      <w:r>
        <w:t xml:space="preserve">Hatsan </w:t>
      </w:r>
      <w:proofErr w:type="spellStart"/>
      <w:r>
        <w:t>Factor</w:t>
      </w:r>
      <w:proofErr w:type="spellEnd"/>
      <w:r>
        <w:t xml:space="preserve"> RC RED, </w:t>
      </w:r>
      <w:proofErr w:type="spellStart"/>
      <w:r>
        <w:t>Factor</w:t>
      </w:r>
      <w:proofErr w:type="spellEnd"/>
      <w:r>
        <w:t xml:space="preserve"> RC RED PCP, Hatsan </w:t>
      </w:r>
      <w:proofErr w:type="spellStart"/>
      <w:r>
        <w:t>Factor</w:t>
      </w:r>
      <w:proofErr w:type="spellEnd"/>
      <w:r>
        <w:t xml:space="preserve"> RC özellikleri, </w:t>
      </w:r>
      <w:proofErr w:type="spellStart"/>
      <w:r>
        <w:t>Factor</w:t>
      </w:r>
      <w:proofErr w:type="spellEnd"/>
      <w:r>
        <w:t xml:space="preserve"> RC karbon tüp, </w:t>
      </w:r>
      <w:proofErr w:type="spellStart"/>
      <w:r>
        <w:t>Factor</w:t>
      </w:r>
      <w:proofErr w:type="spellEnd"/>
      <w:r>
        <w:t xml:space="preserve"> RC regülatör, PCP havalı tüfek Kahramanmaraş, Hatsan Kahramanmaraş bayii, Hatsan fabrika satış mağazası, </w:t>
      </w:r>
      <w:proofErr w:type="spellStart"/>
      <w:r>
        <w:t>Factor</w:t>
      </w:r>
      <w:proofErr w:type="spellEnd"/>
      <w:r>
        <w:t xml:space="preserve"> RC kampanya, PCP havalı tüfek satın al</w:t>
      </w:r>
    </w:p>
    <w:p w14:paraId="21544DBF" w14:textId="77777777" w:rsidR="00AE6637" w:rsidRDefault="00AE6637" w:rsidP="00AE6637">
      <w:pPr>
        <w:pStyle w:val="NormalWeb"/>
      </w:pPr>
      <w:r>
        <w:rPr>
          <w:rStyle w:val="Gl"/>
        </w:rPr>
        <w:t>Sonuç</w:t>
      </w:r>
    </w:p>
    <w:p w14:paraId="3A3758D3" w14:textId="77777777" w:rsidR="00AE6637" w:rsidRDefault="00AE6637" w:rsidP="00AE6637">
      <w:pPr>
        <w:pStyle w:val="NormalWeb"/>
      </w:pPr>
      <w:r>
        <w:t xml:space="preserve">Hatsan </w:t>
      </w:r>
      <w:proofErr w:type="spellStart"/>
      <w:r>
        <w:t>Factor</w:t>
      </w:r>
      <w:proofErr w:type="spellEnd"/>
      <w:r>
        <w:t xml:space="preserve"> RC RED PCP, regülatör </w:t>
      </w:r>
      <w:proofErr w:type="spellStart"/>
      <w:r>
        <w:t>stabilitesi</w:t>
      </w:r>
      <w:proofErr w:type="spellEnd"/>
      <w:r>
        <w:t xml:space="preserve">, karbon tüp avantajı ve QE </w:t>
      </w:r>
      <w:proofErr w:type="spellStart"/>
      <w:r>
        <w:t>moderatör</w:t>
      </w:r>
      <w:proofErr w:type="spellEnd"/>
      <w:r>
        <w:t xml:space="preserve"> konforuyla hedef ve saha atıcılığı için dengeli, güçlü ve taşınabilir bir seçenek sunar. İhtiyacınıza uygun kalibre ve konfigürasyon seçenekleri, </w:t>
      </w:r>
      <w:proofErr w:type="spellStart"/>
      <w:r>
        <w:t>demo</w:t>
      </w:r>
      <w:proofErr w:type="spellEnd"/>
      <w:r>
        <w:t xml:space="preserve"> ve kampanya bilgileri için Prizma Av satış ekibiyle iletişime geçin; birlikte sizin için en uygun konfigürasyonu belirleyelim.</w:t>
      </w:r>
    </w:p>
    <w:p w14:paraId="78577895" w14:textId="77777777" w:rsidR="00AE6637" w:rsidRDefault="00AE6637" w:rsidP="00AE6637">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WWW.PRİZMAAV.COM</w:t>
      </w:r>
    </w:p>
    <w:p w14:paraId="5ECE3F58" w14:textId="77777777" w:rsidR="00E660FD" w:rsidRDefault="00E660FD"/>
    <w:sectPr w:rsidR="00E660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769"/>
    <w:rsid w:val="00600769"/>
    <w:rsid w:val="00AE6637"/>
    <w:rsid w:val="00E660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5517FC-4B37-4BE1-82EA-72E58BE8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E663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E66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69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2025-11-01T13:39:00Z</dcterms:created>
  <dcterms:modified xsi:type="dcterms:W3CDTF">2025-11-01T13:39:00Z</dcterms:modified>
</cp:coreProperties>
</file>