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3EB978" w14:textId="77777777" w:rsidR="00D61772" w:rsidRDefault="00D61772" w:rsidP="00D61772">
      <w:pPr>
        <w:pStyle w:val="NormalWeb"/>
      </w:pPr>
      <w:r>
        <w:rPr>
          <w:rStyle w:val="Gl"/>
        </w:rPr>
        <w:t>ZORAKİ 2914 T KURUSIKI TABANCA — KAPSAMLI REHBER</w:t>
      </w:r>
    </w:p>
    <w:p w14:paraId="725DF048" w14:textId="77777777" w:rsidR="00D61772" w:rsidRDefault="00D61772" w:rsidP="00D61772">
      <w:pPr>
        <w:pStyle w:val="NormalWeb"/>
      </w:pPr>
      <w:r>
        <w:rPr>
          <w:rStyle w:val="Gl"/>
        </w:rPr>
        <w:t>Meta Açıklama:</w:t>
      </w:r>
      <w:r>
        <w:br/>
        <w:t>Zoraki 2914 T kurusıkı (</w:t>
      </w:r>
      <w:proofErr w:type="spellStart"/>
      <w:r>
        <w:t>blank</w:t>
      </w:r>
      <w:proofErr w:type="spellEnd"/>
      <w:r>
        <w:t xml:space="preserve"> / 9 mm P.A.K.) tabanca hakkında teknik özellikler, kullanım alanları, güvenlik, bakım ve Türkiye’deki yasal hatırlatmalar. Prodüksiyon ekipleri, eğitimciler ve </w:t>
      </w:r>
      <w:proofErr w:type="spellStart"/>
      <w:r>
        <w:t>koleksiyonerler</w:t>
      </w:r>
      <w:proofErr w:type="spellEnd"/>
      <w:r>
        <w:t xml:space="preserve"> için ayrıntılı bilgi.</w:t>
      </w:r>
    </w:p>
    <w:p w14:paraId="18D7E322" w14:textId="77777777" w:rsidR="00D61772" w:rsidRDefault="00D61772" w:rsidP="00D61772">
      <w:pPr>
        <w:pStyle w:val="NormalWeb"/>
      </w:pPr>
      <w:r>
        <w:rPr>
          <w:rStyle w:val="Gl"/>
        </w:rPr>
        <w:t>Anahtar Kelimeler:</w:t>
      </w:r>
      <w:r>
        <w:t xml:space="preserve"> Zoraki 2914 T, Zoraki 2914, kuru sıkı, 9 mm P.A.K., </w:t>
      </w:r>
      <w:proofErr w:type="spellStart"/>
      <w:r>
        <w:t>blank</w:t>
      </w:r>
      <w:proofErr w:type="spellEnd"/>
      <w:r>
        <w:t xml:space="preserve"> </w:t>
      </w:r>
      <w:proofErr w:type="spellStart"/>
      <w:r>
        <w:t>pistol</w:t>
      </w:r>
      <w:proofErr w:type="spellEnd"/>
      <w:r>
        <w:t>, ses tabancası, kuru sıkı bakım, Türkiye yasal</w:t>
      </w:r>
    </w:p>
    <w:p w14:paraId="2D315543" w14:textId="77777777" w:rsidR="00D61772" w:rsidRDefault="00D61772" w:rsidP="00D61772">
      <w:pPr>
        <w:pStyle w:val="NormalWeb"/>
      </w:pPr>
      <w:r>
        <w:rPr>
          <w:rStyle w:val="Gl"/>
        </w:rPr>
        <w:t>Kısa Özet</w:t>
      </w:r>
      <w:r>
        <w:br/>
        <w:t xml:space="preserve">Zoraki 2914 T, Zoraki ailesindeki kompakt/standart sınıf kurusıkı modellerinden biridir. Genel olarak 9 mm P.A.K. </w:t>
      </w:r>
      <w:proofErr w:type="spellStart"/>
      <w:r>
        <w:t>blank</w:t>
      </w:r>
      <w:proofErr w:type="spellEnd"/>
      <w:r>
        <w:t xml:space="preserve"> mühimmatıyla çalışır ve model adındaki “14” ibaresi tipik olarak 14+1 şarjör </w:t>
      </w:r>
      <w:proofErr w:type="spellStart"/>
      <w:r>
        <w:t>kapasetine</w:t>
      </w:r>
      <w:proofErr w:type="spellEnd"/>
      <w:r>
        <w:t xml:space="preserve"> işaret eder. Prodüksiyon, eğitim ve demonstrasyon amaçlı kontrollü kullanımlarda tercih edilir. Aşağıda modelin teknik, kullanım, bakım ve yasal yönleri ayrıntılı halde yer almaktadır.</w:t>
      </w:r>
    </w:p>
    <w:p w14:paraId="58A0B0DF" w14:textId="77777777" w:rsidR="00D61772" w:rsidRDefault="00D61772" w:rsidP="00D61772">
      <w:pPr>
        <w:pStyle w:val="NormalWeb"/>
      </w:pPr>
      <w:r>
        <w:rPr>
          <w:rStyle w:val="Gl"/>
        </w:rPr>
        <w:t>Temel Teknik Özellikler (Genel Bilgilendirme — Model/Varyant Farklılıkları Olabilir)</w:t>
      </w:r>
    </w:p>
    <w:p w14:paraId="27AE4A6F" w14:textId="77777777" w:rsidR="00D61772" w:rsidRDefault="00D61772" w:rsidP="00D61772">
      <w:pPr>
        <w:pStyle w:val="NormalWeb"/>
        <w:numPr>
          <w:ilvl w:val="0"/>
          <w:numId w:val="1"/>
        </w:numPr>
      </w:pPr>
      <w:r>
        <w:t>Kalibre: 9 mm P.A.K. (</w:t>
      </w:r>
      <w:proofErr w:type="spellStart"/>
      <w:r>
        <w:t>blank</w:t>
      </w:r>
      <w:proofErr w:type="spellEnd"/>
      <w:r>
        <w:t>)</w:t>
      </w:r>
    </w:p>
    <w:p w14:paraId="646A3B9F" w14:textId="77777777" w:rsidR="00D61772" w:rsidRDefault="00D61772" w:rsidP="00D61772">
      <w:pPr>
        <w:pStyle w:val="NormalWeb"/>
        <w:numPr>
          <w:ilvl w:val="0"/>
          <w:numId w:val="1"/>
        </w:numPr>
      </w:pPr>
      <w:r>
        <w:t>Şarjör kapasitesi: Genelde 14 + 1 (model adıyla uyumlu olarak) — bazı varyantlarda farklı kapasiteler olabilir.</w:t>
      </w:r>
    </w:p>
    <w:p w14:paraId="5A7E1E8C" w14:textId="77777777" w:rsidR="00D61772" w:rsidRDefault="00D61772" w:rsidP="00D61772">
      <w:pPr>
        <w:pStyle w:val="NormalWeb"/>
        <w:numPr>
          <w:ilvl w:val="0"/>
          <w:numId w:val="1"/>
        </w:numPr>
      </w:pPr>
      <w:r>
        <w:t>Mekanizma: Yarı otomatik, sürgü geri tepmesi ile döngüyü tamamlar.</w:t>
      </w:r>
    </w:p>
    <w:p w14:paraId="3366CE41" w14:textId="77777777" w:rsidR="00D61772" w:rsidRDefault="00D61772" w:rsidP="00D61772">
      <w:pPr>
        <w:pStyle w:val="NormalWeb"/>
        <w:numPr>
          <w:ilvl w:val="0"/>
          <w:numId w:val="1"/>
        </w:numPr>
      </w:pPr>
      <w:r>
        <w:t>Gövde: Yaygın olarak metal alaşımlı sürgü ve polimer veya metal gövde kombinasyonu.</w:t>
      </w:r>
    </w:p>
    <w:p w14:paraId="0A0374F3" w14:textId="77777777" w:rsidR="00D61772" w:rsidRDefault="00D61772" w:rsidP="00D61772">
      <w:pPr>
        <w:pStyle w:val="NormalWeb"/>
        <w:numPr>
          <w:ilvl w:val="0"/>
          <w:numId w:val="1"/>
        </w:numPr>
      </w:pPr>
      <w:r>
        <w:t>Ağırlık / Boyut: Kompakt/standart aralığında (kesin değerler üretici verilerine göre değişir).</w:t>
      </w:r>
    </w:p>
    <w:p w14:paraId="41AA3FE1" w14:textId="77777777" w:rsidR="00D61772" w:rsidRDefault="00D61772" w:rsidP="00D61772">
      <w:pPr>
        <w:pStyle w:val="NormalWeb"/>
        <w:numPr>
          <w:ilvl w:val="0"/>
          <w:numId w:val="1"/>
        </w:numPr>
      </w:pPr>
      <w:r>
        <w:t xml:space="preserve">Tetik ve emniyet: Varyantlara göre </w:t>
      </w:r>
      <w:proofErr w:type="spellStart"/>
      <w:r>
        <w:t>single</w:t>
      </w:r>
      <w:proofErr w:type="spellEnd"/>
      <w:r>
        <w:t>/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ya da </w:t>
      </w:r>
      <w:proofErr w:type="spellStart"/>
      <w:r>
        <w:t>striker</w:t>
      </w:r>
      <w:proofErr w:type="spellEnd"/>
      <w:r>
        <w:t xml:space="preserve"> tipi tetik düzeni ve temel emniyet elemanları bulunur.</w:t>
      </w:r>
    </w:p>
    <w:p w14:paraId="3B617E05" w14:textId="77777777" w:rsidR="00D61772" w:rsidRDefault="00D61772" w:rsidP="00D61772">
      <w:pPr>
        <w:pStyle w:val="NormalWeb"/>
      </w:pPr>
      <w:r>
        <w:rPr>
          <w:rStyle w:val="Gl"/>
        </w:rPr>
        <w:t>Tasarım ve Ergonomi</w:t>
      </w:r>
      <w:r>
        <w:br/>
        <w:t>Zoraki 2914 T, günlük taşıma değil kontrollü kullanım (set/</w:t>
      </w:r>
      <w:proofErr w:type="spellStart"/>
      <w:r>
        <w:t>egitim</w:t>
      </w:r>
      <w:proofErr w:type="spellEnd"/>
      <w:r>
        <w:t>) hedeflenerek dengelenmiş boyutlarda tasarlanmıştır. Kabza profili el kavrayışını kolaylaştıracak şekilde çıkıntılar/doku içerebilir. Kontroller (emniyet, şarjör bırakma, sürgü kilidi vb.) erişilebilir konumda yer alır.</w:t>
      </w:r>
    </w:p>
    <w:p w14:paraId="262C5325" w14:textId="77777777" w:rsidR="00D61772" w:rsidRDefault="00D61772" w:rsidP="00D61772">
      <w:pPr>
        <w:pStyle w:val="NormalWeb"/>
      </w:pPr>
      <w:r>
        <w:rPr>
          <w:rStyle w:val="Gl"/>
        </w:rPr>
        <w:t>Çalışma Prensibi ve Kullanım</w:t>
      </w:r>
    </w:p>
    <w:p w14:paraId="0D7E774E" w14:textId="77777777" w:rsidR="00D61772" w:rsidRDefault="00D61772" w:rsidP="00D61772">
      <w:pPr>
        <w:pStyle w:val="NormalWeb"/>
        <w:numPr>
          <w:ilvl w:val="0"/>
          <w:numId w:val="2"/>
        </w:numPr>
      </w:pPr>
      <w:r>
        <w:t>Zoraki 2914 T, boş kartuş (</w:t>
      </w:r>
      <w:proofErr w:type="spellStart"/>
      <w:r>
        <w:t>blank</w:t>
      </w:r>
      <w:proofErr w:type="spellEnd"/>
      <w:r>
        <w:t xml:space="preserve"> / P.A.K.) ateşlendiğinde namludan gerçek mermi çıkarmayan, yalnızca ses ve gaz etkisi üreten bir </w:t>
      </w:r>
      <w:proofErr w:type="spellStart"/>
      <w:r>
        <w:t>replikadır</w:t>
      </w:r>
      <w:proofErr w:type="spellEnd"/>
      <w:r>
        <w:t>.</w:t>
      </w:r>
    </w:p>
    <w:p w14:paraId="47B39C0A" w14:textId="77777777" w:rsidR="00D61772" w:rsidRDefault="00D61772" w:rsidP="00D61772">
      <w:pPr>
        <w:pStyle w:val="NormalWeb"/>
        <w:numPr>
          <w:ilvl w:val="0"/>
          <w:numId w:val="2"/>
        </w:numPr>
      </w:pPr>
      <w:r>
        <w:t>Yarı otomatik döngü; sürgü geri tepmesi beslemeyi ve boş kovan atımını sağlar.</w:t>
      </w:r>
    </w:p>
    <w:p w14:paraId="50760805" w14:textId="77777777" w:rsidR="00D61772" w:rsidRDefault="00D61772" w:rsidP="00D61772">
      <w:pPr>
        <w:pStyle w:val="NormalWeb"/>
        <w:numPr>
          <w:ilvl w:val="0"/>
          <w:numId w:val="2"/>
        </w:numPr>
      </w:pPr>
      <w:r>
        <w:t>Her zaman üretici tarafından tavsiye edilen 9 mm P.A.K. mühimmat kullanılmalıdır; uyumsuz veya aşırı güçlü mühimmat arızaya veya tehlikeye yol açabilir.</w:t>
      </w:r>
    </w:p>
    <w:p w14:paraId="5B1E803B" w14:textId="77777777" w:rsidR="00D61772" w:rsidRDefault="00D61772" w:rsidP="00D61772">
      <w:pPr>
        <w:pStyle w:val="NormalWeb"/>
        <w:numPr>
          <w:ilvl w:val="0"/>
          <w:numId w:val="2"/>
        </w:numPr>
      </w:pPr>
      <w:r>
        <w:t>Yeni alınan mühimmat partileriyle kontrollü test atışları yapılması önerilir.</w:t>
      </w:r>
    </w:p>
    <w:p w14:paraId="3C2A3E29" w14:textId="77777777" w:rsidR="00D61772" w:rsidRDefault="00D61772" w:rsidP="00D61772">
      <w:pPr>
        <w:pStyle w:val="NormalWeb"/>
      </w:pPr>
      <w:r>
        <w:rPr>
          <w:rStyle w:val="Gl"/>
        </w:rPr>
        <w:t>Kullanım Alanları</w:t>
      </w:r>
    </w:p>
    <w:p w14:paraId="3B9F85DC" w14:textId="77777777" w:rsidR="00D61772" w:rsidRDefault="00D61772" w:rsidP="00D61772">
      <w:pPr>
        <w:pStyle w:val="NormalWeb"/>
        <w:numPr>
          <w:ilvl w:val="0"/>
          <w:numId w:val="3"/>
        </w:numPr>
      </w:pPr>
      <w:r>
        <w:t>Film ve dizi prodüksiyonları (sorumlu görevli/güvenlik ile).</w:t>
      </w:r>
    </w:p>
    <w:p w14:paraId="71DF1007" w14:textId="77777777" w:rsidR="00D61772" w:rsidRDefault="00D61772" w:rsidP="00D61772">
      <w:pPr>
        <w:pStyle w:val="NormalWeb"/>
        <w:numPr>
          <w:ilvl w:val="0"/>
          <w:numId w:val="3"/>
        </w:numPr>
      </w:pPr>
      <w:r>
        <w:t>Tiyatro ve sahne gösterileri.</w:t>
      </w:r>
    </w:p>
    <w:p w14:paraId="1576C4D9" w14:textId="77777777" w:rsidR="00D61772" w:rsidRDefault="00D61772" w:rsidP="00D61772">
      <w:pPr>
        <w:pStyle w:val="NormalWeb"/>
        <w:numPr>
          <w:ilvl w:val="0"/>
          <w:numId w:val="3"/>
        </w:numPr>
      </w:pPr>
      <w:r>
        <w:t>Eğitim, tatbikat ve demonstrasyon amaçlı kontrollü uygulamalar.</w:t>
      </w:r>
    </w:p>
    <w:p w14:paraId="086A6651" w14:textId="77777777" w:rsidR="00D61772" w:rsidRDefault="00D61772" w:rsidP="00D61772">
      <w:pPr>
        <w:pStyle w:val="NormalWeb"/>
        <w:numPr>
          <w:ilvl w:val="0"/>
          <w:numId w:val="3"/>
        </w:numPr>
      </w:pPr>
      <w:r>
        <w:t>Koleksiyon ve sergi amaçlı (gösterim kurallarına uyularak).</w:t>
      </w:r>
    </w:p>
    <w:p w14:paraId="74E3EEB7" w14:textId="77777777" w:rsidR="00D61772" w:rsidRDefault="00D61772" w:rsidP="00D61772">
      <w:pPr>
        <w:pStyle w:val="NormalWeb"/>
      </w:pPr>
      <w:r>
        <w:rPr>
          <w:rStyle w:val="Gl"/>
        </w:rPr>
        <w:lastRenderedPageBreak/>
        <w:t>Güvenlik Kuralları (Mutlaka Uyulması Gerekenler)</w:t>
      </w:r>
    </w:p>
    <w:p w14:paraId="6749D2A5" w14:textId="77777777" w:rsidR="00D61772" w:rsidRDefault="00D61772" w:rsidP="00D61772">
      <w:pPr>
        <w:pStyle w:val="NormalWeb"/>
        <w:numPr>
          <w:ilvl w:val="0"/>
          <w:numId w:val="4"/>
        </w:numPr>
      </w:pPr>
      <w:r>
        <w:t>Her zaman ateşli silah disiplinine uygun davranın: namlu güvenli yönde, parmak tetikte olmasın.</w:t>
      </w:r>
    </w:p>
    <w:p w14:paraId="16230100" w14:textId="77777777" w:rsidR="00D61772" w:rsidRDefault="00D61772" w:rsidP="00D61772">
      <w:pPr>
        <w:pStyle w:val="NormalWeb"/>
        <w:numPr>
          <w:ilvl w:val="0"/>
          <w:numId w:val="4"/>
        </w:numPr>
      </w:pPr>
      <w:r>
        <w:t xml:space="preserve">Asla insan ya da hayvana doğrultmayın. </w:t>
      </w:r>
      <w:proofErr w:type="spellStart"/>
      <w:r>
        <w:t>Blank</w:t>
      </w:r>
      <w:proofErr w:type="spellEnd"/>
      <w:r>
        <w:t xml:space="preserve"> fişekler yakın mesafede ciddi yaralanma riski taşır.</w:t>
      </w:r>
    </w:p>
    <w:p w14:paraId="57EA168B" w14:textId="77777777" w:rsidR="00D61772" w:rsidRDefault="00D61772" w:rsidP="00D61772">
      <w:pPr>
        <w:pStyle w:val="NormalWeb"/>
        <w:numPr>
          <w:ilvl w:val="0"/>
          <w:numId w:val="4"/>
        </w:numPr>
      </w:pPr>
      <w:r>
        <w:t>Kapalı mekânlarda kulak ve göz koruması kullanın; setlerde mutlaka görevli güvenlik sorumlusu bulundurun.</w:t>
      </w:r>
    </w:p>
    <w:p w14:paraId="4A6FBF84" w14:textId="77777777" w:rsidR="00D61772" w:rsidRDefault="00D61772" w:rsidP="00D61772">
      <w:pPr>
        <w:pStyle w:val="NormalWeb"/>
        <w:numPr>
          <w:ilvl w:val="0"/>
          <w:numId w:val="4"/>
        </w:numPr>
      </w:pPr>
      <w:r>
        <w:t>Taşıma genel olarak yasaklıdır; kamuya açık yerde gösterim/taşıma için kollukla koordinasyon gerekir.</w:t>
      </w:r>
    </w:p>
    <w:p w14:paraId="3C130FCF" w14:textId="77777777" w:rsidR="00D61772" w:rsidRDefault="00D61772" w:rsidP="00D61772">
      <w:pPr>
        <w:pStyle w:val="NormalWeb"/>
        <w:numPr>
          <w:ilvl w:val="0"/>
          <w:numId w:val="4"/>
        </w:numPr>
      </w:pPr>
      <w:r>
        <w:t xml:space="preserve">Hiçbir şekilde cihazı gerçek mermi atabilecek hâle getirmek amacıyla </w:t>
      </w:r>
      <w:proofErr w:type="spellStart"/>
      <w:r>
        <w:t>modifiye</w:t>
      </w:r>
      <w:proofErr w:type="spellEnd"/>
      <w:r>
        <w:t xml:space="preserve"> etmeye çalışmayın — bu hem son derece tehlikelidir hem hukuka aykırıdır.</w:t>
      </w:r>
    </w:p>
    <w:p w14:paraId="42523E68" w14:textId="77777777" w:rsidR="00D61772" w:rsidRDefault="00D61772" w:rsidP="00D61772">
      <w:pPr>
        <w:pStyle w:val="NormalWeb"/>
      </w:pPr>
      <w:r>
        <w:rPr>
          <w:rStyle w:val="Gl"/>
        </w:rPr>
        <w:t>Bakım ve Temizlik (Adım Adım Öneri)</w:t>
      </w:r>
    </w:p>
    <w:p w14:paraId="6830FD30" w14:textId="77777777" w:rsidR="00D61772" w:rsidRDefault="00D61772" w:rsidP="00D61772">
      <w:pPr>
        <w:pStyle w:val="NormalWeb"/>
        <w:numPr>
          <w:ilvl w:val="0"/>
          <w:numId w:val="5"/>
        </w:numPr>
      </w:pPr>
      <w:r>
        <w:t>Her işlemden önce şarjörü çıkarın ve odacığın boş olduğunu hem görsel hem elle kontrol edin.</w:t>
      </w:r>
    </w:p>
    <w:p w14:paraId="3A6DF95F" w14:textId="77777777" w:rsidR="00D61772" w:rsidRDefault="00D61772" w:rsidP="00D61772">
      <w:pPr>
        <w:pStyle w:val="NormalWeb"/>
        <w:numPr>
          <w:ilvl w:val="0"/>
          <w:numId w:val="5"/>
        </w:numPr>
      </w:pPr>
      <w:r>
        <w:t xml:space="preserve">Üretici talimatına göre </w:t>
      </w:r>
      <w:proofErr w:type="spellStart"/>
      <w:r>
        <w:t>field-strip</w:t>
      </w:r>
      <w:proofErr w:type="spellEnd"/>
      <w:r>
        <w:t xml:space="preserve"> (temel söküm) uygulayın; küçük parçaları kaybetmeyin.</w:t>
      </w:r>
    </w:p>
    <w:p w14:paraId="280490AC" w14:textId="77777777" w:rsidR="00D61772" w:rsidRDefault="00D61772" w:rsidP="00D61772">
      <w:pPr>
        <w:pStyle w:val="NormalWeb"/>
        <w:numPr>
          <w:ilvl w:val="0"/>
          <w:numId w:val="5"/>
        </w:numPr>
      </w:pPr>
      <w:r>
        <w:t>Namlu içi, sürgü rayları, iğne/çıkarma kanalı ve boşluk bölgelerini karbon ve barut kalıntılarından temizleyin.</w:t>
      </w:r>
    </w:p>
    <w:p w14:paraId="522EE42F" w14:textId="77777777" w:rsidR="00D61772" w:rsidRDefault="00D61772" w:rsidP="00D61772">
      <w:pPr>
        <w:pStyle w:val="NormalWeb"/>
        <w:numPr>
          <w:ilvl w:val="0"/>
          <w:numId w:val="5"/>
        </w:numPr>
      </w:pPr>
      <w:r>
        <w:t>Temiz yüzeylere ince bir yağ filmi uygulayın; aşırı yağlamadan kaçının.</w:t>
      </w:r>
    </w:p>
    <w:p w14:paraId="6BF4C6C6" w14:textId="77777777" w:rsidR="00D61772" w:rsidRDefault="00D61772" w:rsidP="00D61772">
      <w:pPr>
        <w:pStyle w:val="NormalWeb"/>
        <w:numPr>
          <w:ilvl w:val="0"/>
          <w:numId w:val="5"/>
        </w:numPr>
      </w:pPr>
      <w:r>
        <w:t>Montaj sonrası mühimmatsız fonksiyon testi yapın.</w:t>
      </w:r>
    </w:p>
    <w:p w14:paraId="287A82C2" w14:textId="77777777" w:rsidR="00D61772" w:rsidRDefault="00D61772" w:rsidP="00D61772">
      <w:pPr>
        <w:pStyle w:val="NormalWeb"/>
        <w:numPr>
          <w:ilvl w:val="0"/>
          <w:numId w:val="5"/>
        </w:numPr>
      </w:pPr>
      <w:r>
        <w:t>Periyodik kontrollere (yay, pimi, şarjör dudağı, tetik grubu) dikkat edin; aşınma belirtileri görünce yetkili servise başvurun.</w:t>
      </w:r>
    </w:p>
    <w:p w14:paraId="7EF70472" w14:textId="77777777" w:rsidR="00D61772" w:rsidRDefault="00D61772" w:rsidP="00D61772">
      <w:pPr>
        <w:pStyle w:val="NormalWeb"/>
      </w:pPr>
      <w:r>
        <w:rPr>
          <w:rStyle w:val="Gl"/>
        </w:rPr>
        <w:t>Performans İpuçları ve Arıza Giderme</w:t>
      </w:r>
    </w:p>
    <w:p w14:paraId="65727D8D" w14:textId="77777777" w:rsidR="00D61772" w:rsidRDefault="00D61772" w:rsidP="00D61772">
      <w:pPr>
        <w:pStyle w:val="NormalWeb"/>
        <w:numPr>
          <w:ilvl w:val="0"/>
          <w:numId w:val="6"/>
        </w:numPr>
      </w:pPr>
      <w:r>
        <w:t>Mühimmat uyumu önemlidir: Aynı marka/lotla devam etmek genelde daha stabil performans verir.</w:t>
      </w:r>
    </w:p>
    <w:p w14:paraId="7447790A" w14:textId="77777777" w:rsidR="00D61772" w:rsidRDefault="00D61772" w:rsidP="00D61772">
      <w:pPr>
        <w:pStyle w:val="NormalWeb"/>
        <w:numPr>
          <w:ilvl w:val="0"/>
          <w:numId w:val="6"/>
        </w:numPr>
      </w:pPr>
      <w:r>
        <w:t>Besleme sorunlarında önce şarjör dudakları ve şarjör yayı kontrol edilir; temizleme ve farklı parti mühimmatla test önerilir.</w:t>
      </w:r>
    </w:p>
    <w:p w14:paraId="74FB6745" w14:textId="77777777" w:rsidR="00D61772" w:rsidRDefault="00D61772" w:rsidP="00D61772">
      <w:pPr>
        <w:pStyle w:val="NormalWeb"/>
        <w:numPr>
          <w:ilvl w:val="0"/>
          <w:numId w:val="6"/>
        </w:numPr>
      </w:pPr>
      <w:r>
        <w:t>Sürgü takılmalarında ray temizliği ve yağlama ilk müdahaledir; problem devam ederse yetkili servise başvurun.</w:t>
      </w:r>
    </w:p>
    <w:p w14:paraId="6BB5BEF8" w14:textId="77777777" w:rsidR="00D61772" w:rsidRDefault="00D61772" w:rsidP="00D61772">
      <w:pPr>
        <w:pStyle w:val="NormalWeb"/>
        <w:numPr>
          <w:ilvl w:val="0"/>
          <w:numId w:val="6"/>
        </w:numPr>
      </w:pPr>
      <w:r>
        <w:t>Uzun seri atışlarda ısınma görülebilir; molalar verin.</w:t>
      </w:r>
    </w:p>
    <w:p w14:paraId="366C2881" w14:textId="77777777" w:rsidR="00D61772" w:rsidRDefault="00D61772" w:rsidP="00D61772">
      <w:pPr>
        <w:pStyle w:val="NormalWeb"/>
      </w:pPr>
      <w:r>
        <w:rPr>
          <w:rStyle w:val="Gl"/>
        </w:rPr>
        <w:t>Depolama ve Taşıma</w:t>
      </w:r>
    </w:p>
    <w:p w14:paraId="6E5AB2CE" w14:textId="77777777" w:rsidR="00D61772" w:rsidRDefault="00D61772" w:rsidP="00D61772">
      <w:pPr>
        <w:pStyle w:val="NormalWeb"/>
        <w:numPr>
          <w:ilvl w:val="0"/>
          <w:numId w:val="7"/>
        </w:numPr>
      </w:pPr>
      <w:r>
        <w:t>Depolama: Orijinal kutu veya kilitlenebilir, kuru ve serin bir dolapta saklayın; çocukların erişemeyeceği yerde muhafaza edin.</w:t>
      </w:r>
    </w:p>
    <w:p w14:paraId="288A6FCA" w14:textId="77777777" w:rsidR="00D61772" w:rsidRDefault="00D61772" w:rsidP="00D61772">
      <w:pPr>
        <w:pStyle w:val="NormalWeb"/>
        <w:numPr>
          <w:ilvl w:val="0"/>
          <w:numId w:val="7"/>
        </w:numPr>
      </w:pPr>
      <w:r>
        <w:t>Taşıma: Genel uygulama taşımayı kısıtlar; muafiyet ve istisnalar için ilgili kolluk birimiyle teyit alın.</w:t>
      </w:r>
    </w:p>
    <w:p w14:paraId="61EF6209" w14:textId="77777777" w:rsidR="00D61772" w:rsidRDefault="00D61772" w:rsidP="00D61772">
      <w:pPr>
        <w:pStyle w:val="NormalWeb"/>
      </w:pPr>
      <w:r>
        <w:rPr>
          <w:rStyle w:val="Gl"/>
        </w:rPr>
        <w:t>Türkiye’de Yasal Çerçeve — Özet Uyarı</w:t>
      </w:r>
    </w:p>
    <w:p w14:paraId="3790E250" w14:textId="77777777" w:rsidR="00D61772" w:rsidRDefault="00D61772" w:rsidP="00D61772">
      <w:pPr>
        <w:pStyle w:val="NormalWeb"/>
        <w:numPr>
          <w:ilvl w:val="0"/>
          <w:numId w:val="8"/>
        </w:numPr>
      </w:pPr>
      <w:r>
        <w:t>Kuru sıkı tabancalar Türkiye’de yasal düzenlemelere tabidir ve iller arasında uygulama farklılıkları olabilir. Genel olarak: 18 yaş şartı, kimlik, adli sicil uygunluğu, vesikalık fotoğraf(</w:t>
      </w:r>
      <w:proofErr w:type="spellStart"/>
      <w:r>
        <w:t>lar</w:t>
      </w:r>
      <w:proofErr w:type="spellEnd"/>
      <w:r>
        <w:t>) ve banka dekontu/harç gibi evrak istenebilmektedir. Başvurular Emniyet ya da Jandarma birimlerine yapılır; uygun görülürse yetki/izin belgesi düzenlenir.</w:t>
      </w:r>
    </w:p>
    <w:p w14:paraId="4C46F83E" w14:textId="77777777" w:rsidR="00D61772" w:rsidRDefault="00D61772" w:rsidP="00D61772">
      <w:pPr>
        <w:pStyle w:val="NormalWeb"/>
        <w:numPr>
          <w:ilvl w:val="0"/>
          <w:numId w:val="8"/>
        </w:numPr>
      </w:pPr>
      <w:r>
        <w:lastRenderedPageBreak/>
        <w:t>Taşıma ve kamuya açık kullanımlar sıkı şekilde sınırlandırılmıştır. Başvuru veya kullanım planı öncesi ilgili kolluk biriminden güncel uygulamaları teyit edin.</w:t>
      </w:r>
    </w:p>
    <w:p w14:paraId="59AE52EA" w14:textId="77777777" w:rsidR="00D61772" w:rsidRDefault="00D61772" w:rsidP="00D61772">
      <w:pPr>
        <w:pStyle w:val="NormalWeb"/>
      </w:pPr>
      <w:r>
        <w:rPr>
          <w:rStyle w:val="Gl"/>
        </w:rPr>
        <w:t>Yasal Ve Güvenlik Notu</w:t>
      </w:r>
      <w:r>
        <w:br/>
        <w:t>Bu içerik bilgilendirme amaçlıdır. Silah ve silah benzeri araçlarla ilgili mevzuat zaman içinde değişebilir; satın alma, taşıma veya kullanma kararından önce mutlaka ilgili Emniyet/Jandarma birimi ile resmi teyit alınız. Hiçbir şekilde nasıl dönüştürüleceğine dair bilgi verilmemektedir ve bu tür bir eylem hem tehlikelidir hem hukuken suçtur.</w:t>
      </w:r>
    </w:p>
    <w:p w14:paraId="0FAFC688" w14:textId="77777777" w:rsidR="00D61772" w:rsidRDefault="00D61772" w:rsidP="00D61772">
      <w:pPr>
        <w:pStyle w:val="NormalWeb"/>
      </w:pPr>
      <w:r>
        <w:rPr>
          <w:rStyle w:val="Gl"/>
        </w:rPr>
        <w:t>Sık Sorulan Sorular (SSS)</w:t>
      </w:r>
    </w:p>
    <w:p w14:paraId="65601BFB" w14:textId="77777777" w:rsidR="00D61772" w:rsidRDefault="00D61772" w:rsidP="00D61772">
      <w:pPr>
        <w:pStyle w:val="NormalWeb"/>
      </w:pPr>
      <w:r>
        <w:t>S: Zoraki 2914 T hangi mühimmat kullanır?</w:t>
      </w:r>
      <w:r>
        <w:br/>
        <w:t xml:space="preserve">C: Genellikle 9 mm P.A.K. </w:t>
      </w:r>
      <w:proofErr w:type="spellStart"/>
      <w:r>
        <w:t>blank</w:t>
      </w:r>
      <w:proofErr w:type="spellEnd"/>
      <w:r>
        <w:t xml:space="preserve"> kartuş ile uyumludur.</w:t>
      </w:r>
    </w:p>
    <w:p w14:paraId="331E5E73" w14:textId="77777777" w:rsidR="00D61772" w:rsidRDefault="00D61772" w:rsidP="00D61772">
      <w:pPr>
        <w:pStyle w:val="NormalWeb"/>
      </w:pPr>
      <w:r>
        <w:t>S: 2914 T kaç+1 kapasiteli?</w:t>
      </w:r>
      <w:r>
        <w:br/>
        <w:t>C: Model adındaki “14” ibaresine uygun olarak yaygın varyant 14 + 1 kapasitelidir; kesin kapasite satın alınan varyanta göre doğrulanmalıdır.</w:t>
      </w:r>
    </w:p>
    <w:p w14:paraId="2F1A3BB1" w14:textId="77777777" w:rsidR="00D61772" w:rsidRDefault="00D61772" w:rsidP="00D61772">
      <w:pPr>
        <w:pStyle w:val="NormalWeb"/>
      </w:pPr>
      <w:r>
        <w:t>S: Bu model gerçek mermi atabilir mi?</w:t>
      </w:r>
      <w:r>
        <w:br/>
        <w:t xml:space="preserve">C: Hayır. Bu model </w:t>
      </w:r>
      <w:proofErr w:type="spellStart"/>
      <w:r>
        <w:t>blank</w:t>
      </w:r>
      <w:proofErr w:type="spellEnd"/>
      <w:r>
        <w:t>/kurusıkı amaçlı tasarlanmıştır. Herhangi bir dönüştürme tehlikeli ve hukuken suçtur.</w:t>
      </w:r>
    </w:p>
    <w:p w14:paraId="1C70CDF2" w14:textId="77777777" w:rsidR="00D61772" w:rsidRDefault="00D61772" w:rsidP="00D61772">
      <w:pPr>
        <w:pStyle w:val="NormalWeb"/>
      </w:pPr>
      <w:r>
        <w:t>S: Taşımak mümkün mü?</w:t>
      </w:r>
      <w:r>
        <w:br/>
        <w:t>C: Genel kural taşımaya izin verilmemesidir; yerel mevzuata göre muafiyetler olabilir — kolluğa danışın.</w:t>
      </w:r>
    </w:p>
    <w:p w14:paraId="2E996BD2" w14:textId="77777777" w:rsidR="00D61772" w:rsidRDefault="00D61772" w:rsidP="00D61772">
      <w:pPr>
        <w:pStyle w:val="NormalWeb"/>
      </w:pPr>
      <w:r>
        <w:rPr>
          <w:rStyle w:val="Gl"/>
        </w:rPr>
        <w:t>Kapanış</w:t>
      </w:r>
      <w:r>
        <w:br/>
        <w:t xml:space="preserve">Zoraki 2914 T, kompakt/standart sınıf bir </w:t>
      </w:r>
      <w:proofErr w:type="spellStart"/>
      <w:r>
        <w:t>blank</w:t>
      </w:r>
      <w:proofErr w:type="spellEnd"/>
      <w:r>
        <w:t xml:space="preserve"> tabanca olarak prodüksiyon ve eğitim amaçlı kontrollü kullanımlarda tercih edilen bir modeldir. Güvenli kullanım, düzenli bakım ve yerel yasalara uyum her zaman öncelikli olmalıdır. Kesin teknik veriler ve garanti/servis bilgileri için satın almayı düşündüğünüz satıcıdan veya üretici dokümanından teyit almanız önerilir.</w:t>
      </w:r>
    </w:p>
    <w:p w14:paraId="3556270C" w14:textId="77777777" w:rsidR="00731B30" w:rsidRDefault="00731B30">
      <w:bookmarkStart w:id="0" w:name="_GoBack"/>
      <w:bookmarkEnd w:id="0"/>
    </w:p>
    <w:sectPr w:rsidR="00731B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D605ED"/>
    <w:multiLevelType w:val="multilevel"/>
    <w:tmpl w:val="147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790454"/>
    <w:multiLevelType w:val="multilevel"/>
    <w:tmpl w:val="50041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076FD3"/>
    <w:multiLevelType w:val="multilevel"/>
    <w:tmpl w:val="7546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683EC1"/>
    <w:multiLevelType w:val="multilevel"/>
    <w:tmpl w:val="72B0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C46C33"/>
    <w:multiLevelType w:val="multilevel"/>
    <w:tmpl w:val="7B34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9569A0"/>
    <w:multiLevelType w:val="multilevel"/>
    <w:tmpl w:val="E61C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FB540F"/>
    <w:multiLevelType w:val="multilevel"/>
    <w:tmpl w:val="FE96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A802B2"/>
    <w:multiLevelType w:val="multilevel"/>
    <w:tmpl w:val="46E2B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2"/>
  </w:num>
  <w:num w:numId="4">
    <w:abstractNumId w:val="5"/>
  </w:num>
  <w:num w:numId="5">
    <w:abstractNumId w:val="1"/>
  </w:num>
  <w:num w:numId="6">
    <w:abstractNumId w:val="3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131"/>
    <w:rsid w:val="00243131"/>
    <w:rsid w:val="00731B30"/>
    <w:rsid w:val="00D61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02FE1B-AB78-4575-88D3-844F8EBAE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617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D617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215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918</Words>
  <Characters>5239</Characters>
  <Application>Microsoft Office Word</Application>
  <DocSecurity>0</DocSecurity>
  <Lines>43</Lines>
  <Paragraphs>12</Paragraphs>
  <ScaleCrop>false</ScaleCrop>
  <Company/>
  <LinksUpToDate>false</LinksUpToDate>
  <CharactersWithSpaces>6145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2025-11-01T08:58:00Z</dcterms:created>
  <dcterms:modified xsi:type="dcterms:W3CDTF">2025-11-01T09:01:00Z</dcterms:modified>
</cp:coreProperties>
</file>