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5D17E" w14:textId="77777777" w:rsidR="00194E11" w:rsidRDefault="00194E11" w:rsidP="00194E11">
      <w:pPr>
        <w:pStyle w:val="NormalWeb"/>
      </w:pPr>
      <w:r>
        <w:rPr>
          <w:rStyle w:val="Gl"/>
        </w:rPr>
        <w:t>Zoraki 918 T Kuru Sıkı Tabanca — Kapsamlı Rehber</w:t>
      </w:r>
    </w:p>
    <w:p w14:paraId="7432ACF5" w14:textId="77777777" w:rsidR="00194E11" w:rsidRDefault="00194E11" w:rsidP="00194E11">
      <w:pPr>
        <w:pStyle w:val="NormalWeb"/>
      </w:pPr>
      <w:r>
        <w:rPr>
          <w:rStyle w:val="Gl"/>
        </w:rPr>
        <w:t>Meta Açıklama:</w:t>
      </w:r>
      <w:r>
        <w:br/>
        <w:t>Zoraki 918 T modeli hakkında detaylı bilgi: tasarım, teknik özellikler, çalışma prensibi, varyantlar, bakım, güvenlik ve Türkiye’deki yasal çerçeve. Zoraki 918 T’yi anlamak isteyenler için kapsamlı rehber.</w:t>
      </w:r>
    </w:p>
    <w:p w14:paraId="57221934" w14:textId="77777777" w:rsidR="00194E11" w:rsidRDefault="00194E11" w:rsidP="00194E11">
      <w:pPr>
        <w:pStyle w:val="NormalWeb"/>
      </w:pPr>
      <w:r>
        <w:rPr>
          <w:rStyle w:val="Gl"/>
        </w:rPr>
        <w:t>Anahtar Kelimeler:</w:t>
      </w:r>
      <w:r>
        <w:t xml:space="preserve"> Zoraki 918 T, Zoraki 918, kuru sıkı tabanca, 9 mm P.A.K.,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pistol</w:t>
      </w:r>
      <w:proofErr w:type="spellEnd"/>
      <w:r>
        <w:t>, Zoraki bakım, kurusıkı yasal prosedür</w:t>
      </w:r>
    </w:p>
    <w:p w14:paraId="522DD6CD" w14:textId="77777777" w:rsidR="00194E11" w:rsidRDefault="00194E11" w:rsidP="00194E11">
      <w:pPr>
        <w:pStyle w:val="NormalWeb"/>
      </w:pPr>
      <w:r>
        <w:rPr>
          <w:rStyle w:val="Gl"/>
        </w:rPr>
        <w:t>Kısa Özet</w:t>
      </w:r>
      <w:r>
        <w:br/>
        <w:t>Zoraki 918 T, Zoraki serisinin popüler üst-</w:t>
      </w:r>
      <w:proofErr w:type="spellStart"/>
      <w:r>
        <w:t>segment</w:t>
      </w:r>
      <w:proofErr w:type="spellEnd"/>
      <w:r>
        <w:t xml:space="preserve"> kuru sıkı/</w:t>
      </w:r>
      <w:proofErr w:type="spellStart"/>
      <w:r>
        <w:t>blank</w:t>
      </w:r>
      <w:proofErr w:type="spellEnd"/>
      <w:r>
        <w:t xml:space="preserve"> modellerinden biri olarak bilinir. Genelde yüksek şarjör kapasitesi, sağlam gövde yapısı ve sahne/prodüksiyon kullanımlarına uygun performansıyla öne çıkar. Aşağıda modelin teknik ve pratik tüm yönlerini kapsamlı şekilde bulabilirsiniz.</w:t>
      </w:r>
    </w:p>
    <w:p w14:paraId="43965A6D" w14:textId="77777777" w:rsidR="00194E11" w:rsidRDefault="00194E11" w:rsidP="00194E11">
      <w:pPr>
        <w:pStyle w:val="NormalWeb"/>
      </w:pPr>
      <w:r>
        <w:rPr>
          <w:rStyle w:val="Gl"/>
        </w:rPr>
        <w:t>Kimler İçin Uygun?</w:t>
      </w:r>
    </w:p>
    <w:p w14:paraId="7A17ED46" w14:textId="77777777" w:rsidR="00194E11" w:rsidRDefault="00194E11" w:rsidP="00194E11">
      <w:pPr>
        <w:pStyle w:val="NormalWeb"/>
        <w:numPr>
          <w:ilvl w:val="0"/>
          <w:numId w:val="1"/>
        </w:numPr>
      </w:pPr>
      <w:r>
        <w:t>Film, dizi ve tiyatro prodüksiyon ekipleri (profesyonel kullanım).</w:t>
      </w:r>
    </w:p>
    <w:p w14:paraId="02F682EE" w14:textId="77777777" w:rsidR="00194E11" w:rsidRDefault="00194E11" w:rsidP="00194E11">
      <w:pPr>
        <w:pStyle w:val="NormalWeb"/>
        <w:numPr>
          <w:ilvl w:val="0"/>
          <w:numId w:val="1"/>
        </w:numPr>
      </w:pPr>
      <w:r>
        <w:t>Atış eğitimi ve simülasyonlar yapan eğitim kurumları (kontrollü koşullarda).</w:t>
      </w:r>
    </w:p>
    <w:p w14:paraId="46099889" w14:textId="77777777" w:rsidR="00194E11" w:rsidRDefault="00194E11" w:rsidP="00194E11">
      <w:pPr>
        <w:pStyle w:val="NormalWeb"/>
        <w:numPr>
          <w:ilvl w:val="0"/>
          <w:numId w:val="1"/>
        </w:numPr>
      </w:pPr>
      <w:r>
        <w:t xml:space="preserve">Koleksiyon meraklıları ve </w:t>
      </w:r>
      <w:proofErr w:type="spellStart"/>
      <w:r>
        <w:t>demo</w:t>
      </w:r>
      <w:proofErr w:type="spellEnd"/>
      <w:r>
        <w:t>/sahne ekipleri.</w:t>
      </w:r>
    </w:p>
    <w:p w14:paraId="792DA2D3" w14:textId="77777777" w:rsidR="00194E11" w:rsidRDefault="00194E11" w:rsidP="00194E11">
      <w:pPr>
        <w:pStyle w:val="NormalWeb"/>
      </w:pPr>
      <w:r>
        <w:rPr>
          <w:rStyle w:val="Gl"/>
        </w:rPr>
        <w:t>Tasarım ve Ergonomi</w:t>
      </w:r>
    </w:p>
    <w:p w14:paraId="66CC6E70" w14:textId="77777777" w:rsidR="00194E11" w:rsidRDefault="00194E11" w:rsidP="00194E11">
      <w:pPr>
        <w:pStyle w:val="NormalWeb"/>
        <w:numPr>
          <w:ilvl w:val="0"/>
          <w:numId w:val="2"/>
        </w:numPr>
      </w:pPr>
      <w:r>
        <w:t>Genelde tam-boy veya uzun namlu varyantı şeklinde tasarımlar bulunur; “T” eki bazı serilerde uzun/performans namluyu veya taktiksel görünümü ifade edebilir.</w:t>
      </w:r>
    </w:p>
    <w:p w14:paraId="4BB5AD35" w14:textId="77777777" w:rsidR="00194E11" w:rsidRDefault="00194E11" w:rsidP="00194E11">
      <w:pPr>
        <w:pStyle w:val="NormalWeb"/>
        <w:numPr>
          <w:ilvl w:val="0"/>
          <w:numId w:val="2"/>
        </w:numPr>
      </w:pPr>
      <w:r>
        <w:t xml:space="preserve">Kabza ergonomisi, tutuşu kolaylaştıracak şekilde </w:t>
      </w:r>
      <w:proofErr w:type="spellStart"/>
      <w:r>
        <w:t>profilize</w:t>
      </w:r>
      <w:proofErr w:type="spellEnd"/>
      <w:r>
        <w:t xml:space="preserve"> edilmiştir; dokulu yüzeyler kavramayı iyileştirir.</w:t>
      </w:r>
    </w:p>
    <w:p w14:paraId="13C2A106" w14:textId="77777777" w:rsidR="00194E11" w:rsidRDefault="00194E11" w:rsidP="00194E11">
      <w:pPr>
        <w:pStyle w:val="NormalWeb"/>
        <w:numPr>
          <w:ilvl w:val="0"/>
          <w:numId w:val="2"/>
        </w:numPr>
      </w:pPr>
      <w:r>
        <w:t xml:space="preserve">Kontroller (emniyet, şarjör bırakma, sürgü kilidi) erişimi kolay ve pratiktir; </w:t>
      </w:r>
      <w:proofErr w:type="spellStart"/>
      <w:r>
        <w:t>Glock</w:t>
      </w:r>
      <w:proofErr w:type="spellEnd"/>
      <w:r>
        <w:t>-benzeri veya diğer popüler form faktörlerine yakın kullanım algısı sunar.</w:t>
      </w:r>
    </w:p>
    <w:p w14:paraId="2CA823B2" w14:textId="77777777" w:rsidR="00194E11" w:rsidRDefault="00194E11" w:rsidP="00194E11">
      <w:pPr>
        <w:pStyle w:val="NormalWeb"/>
      </w:pPr>
      <w:r>
        <w:rPr>
          <w:rStyle w:val="Gl"/>
        </w:rPr>
        <w:t>Mekanizma ve Çalışma Prensibi</w:t>
      </w:r>
    </w:p>
    <w:p w14:paraId="496E2633" w14:textId="77777777" w:rsidR="00194E11" w:rsidRDefault="00194E11" w:rsidP="00194E11">
      <w:pPr>
        <w:pStyle w:val="NormalWeb"/>
        <w:numPr>
          <w:ilvl w:val="0"/>
          <w:numId w:val="3"/>
        </w:numPr>
      </w:pPr>
      <w:r>
        <w:t xml:space="preserve">Çalışma prensibi: Yarı otomatik </w:t>
      </w:r>
      <w:proofErr w:type="spellStart"/>
      <w:r>
        <w:t>blank-firing</w:t>
      </w:r>
      <w:proofErr w:type="spellEnd"/>
      <w:r>
        <w:t xml:space="preserve"> mekanizması. Sürgü geri tepme enerjisiyle döngü tamamlanır.</w:t>
      </w:r>
    </w:p>
    <w:p w14:paraId="21BC57C2" w14:textId="77777777" w:rsidR="00194E11" w:rsidRDefault="00194E11" w:rsidP="00194E11">
      <w:pPr>
        <w:pStyle w:val="NormalWeb"/>
        <w:numPr>
          <w:ilvl w:val="0"/>
          <w:numId w:val="3"/>
        </w:numPr>
      </w:pPr>
      <w:r>
        <w:t xml:space="preserve">Kalibre uyumu: Genel olarak 9 mm P.A.K. </w:t>
      </w:r>
      <w:proofErr w:type="spellStart"/>
      <w:r>
        <w:t>blank</w:t>
      </w:r>
      <w:proofErr w:type="spellEnd"/>
      <w:r>
        <w:t xml:space="preserve"> kartuşlarla kullanılır.</w:t>
      </w:r>
    </w:p>
    <w:p w14:paraId="517F7029" w14:textId="77777777" w:rsidR="00194E11" w:rsidRDefault="00194E11" w:rsidP="00194E11">
      <w:pPr>
        <w:pStyle w:val="NormalWeb"/>
        <w:numPr>
          <w:ilvl w:val="0"/>
          <w:numId w:val="3"/>
        </w:numPr>
      </w:pPr>
      <w:r>
        <w:t xml:space="preserve">Tetik &amp; çalışma </w:t>
      </w:r>
      <w:proofErr w:type="spellStart"/>
      <w:r>
        <w:t>modu</w:t>
      </w:r>
      <w:proofErr w:type="spellEnd"/>
      <w:r>
        <w:t xml:space="preserve">: Model ve seri varyantına göre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(SA),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(DA) veya </w:t>
      </w:r>
      <w:proofErr w:type="spellStart"/>
      <w:r>
        <w:t>striker</w:t>
      </w:r>
      <w:proofErr w:type="spellEnd"/>
      <w:r>
        <w:t xml:space="preserve"> tarzı tetik sistemleri görülebilir. Üretici/seri bilgisine göre değişiklik gösterebilir.</w:t>
      </w:r>
    </w:p>
    <w:p w14:paraId="20FEC810" w14:textId="77777777" w:rsidR="00194E11" w:rsidRDefault="00194E11" w:rsidP="00194E11">
      <w:pPr>
        <w:pStyle w:val="NormalWeb"/>
        <w:numPr>
          <w:ilvl w:val="0"/>
          <w:numId w:val="3"/>
        </w:numPr>
      </w:pPr>
      <w:r>
        <w:t>Emniyet sistemleri: Sürgü emniyeti, iğne blokajı veya kabza içi emniyet gibi pasif/aktif emniyet çözümleri olabilir.</w:t>
      </w:r>
    </w:p>
    <w:p w14:paraId="694DC841" w14:textId="77777777" w:rsidR="00194E11" w:rsidRDefault="00194E11" w:rsidP="00194E11">
      <w:pPr>
        <w:pStyle w:val="NormalWeb"/>
      </w:pPr>
      <w:r>
        <w:rPr>
          <w:rStyle w:val="Gl"/>
        </w:rPr>
        <w:t>Tipik Teknik Özellikler (Model/Satıcı Varyasyonuna Bağlı Olarak Değişebilir)</w:t>
      </w:r>
    </w:p>
    <w:p w14:paraId="68085986" w14:textId="77777777" w:rsidR="00194E11" w:rsidRDefault="00194E11" w:rsidP="00194E11">
      <w:pPr>
        <w:pStyle w:val="NormalWeb"/>
        <w:numPr>
          <w:ilvl w:val="0"/>
          <w:numId w:val="4"/>
        </w:numPr>
      </w:pPr>
      <w:r>
        <w:t>Kalibre: 9 mm P.A.K. (</w:t>
      </w:r>
      <w:proofErr w:type="spellStart"/>
      <w:r>
        <w:t>blank</w:t>
      </w:r>
      <w:proofErr w:type="spellEnd"/>
      <w:r>
        <w:t>) — kullanmadan önce silahın üretici tavsiyesini kontrol edin.</w:t>
      </w:r>
    </w:p>
    <w:p w14:paraId="235F69CF" w14:textId="77777777" w:rsidR="00194E11" w:rsidRDefault="00194E11" w:rsidP="00194E11">
      <w:pPr>
        <w:pStyle w:val="NormalWeb"/>
        <w:numPr>
          <w:ilvl w:val="0"/>
          <w:numId w:val="4"/>
        </w:numPr>
      </w:pPr>
      <w:r>
        <w:t>Şarjör kapasitesi: Genelde yüksek kapasiteli (ör. 17–18+1) şarjörler; varyantlara göre değişir.</w:t>
      </w:r>
    </w:p>
    <w:p w14:paraId="1E6AF4E8" w14:textId="77777777" w:rsidR="00194E11" w:rsidRDefault="00194E11" w:rsidP="00194E11">
      <w:pPr>
        <w:pStyle w:val="NormalWeb"/>
        <w:numPr>
          <w:ilvl w:val="0"/>
          <w:numId w:val="4"/>
        </w:numPr>
      </w:pPr>
      <w:r>
        <w:t>Gövde &amp; sürgü: Metal alaşım sürgü; gövde metal/polimer kombinasyonlu varyantlar olabilir.</w:t>
      </w:r>
    </w:p>
    <w:p w14:paraId="08421F6F" w14:textId="77777777" w:rsidR="00194E11" w:rsidRDefault="00194E11" w:rsidP="00194E11">
      <w:pPr>
        <w:pStyle w:val="NormalWeb"/>
        <w:numPr>
          <w:ilvl w:val="0"/>
          <w:numId w:val="4"/>
        </w:numPr>
      </w:pPr>
      <w:r>
        <w:lastRenderedPageBreak/>
        <w:t>Ağırlık/uzunluk: Tam boy/performans sınıfında orta-ağır his; uzun namlu versiyonlarında atış karakteri ve alev görünürlüğü değişir.</w:t>
      </w:r>
    </w:p>
    <w:p w14:paraId="6BBC8CCF" w14:textId="77777777" w:rsidR="00194E11" w:rsidRDefault="00194E11" w:rsidP="00194E11">
      <w:pPr>
        <w:pStyle w:val="NormalWeb"/>
        <w:numPr>
          <w:ilvl w:val="0"/>
          <w:numId w:val="4"/>
        </w:numPr>
      </w:pPr>
      <w:r>
        <w:t xml:space="preserve">Alev &amp; ses düzeyi: </w:t>
      </w:r>
      <w:proofErr w:type="spellStart"/>
      <w:r>
        <w:t>Blank</w:t>
      </w:r>
      <w:proofErr w:type="spellEnd"/>
      <w:r>
        <w:t xml:space="preserve"> mermiye bağlı olarak yüksek ses ve görünür alev çıkışı üretir — kapalı mekânlarda uygun koruma şarttır.</w:t>
      </w:r>
    </w:p>
    <w:p w14:paraId="3B72D6D6" w14:textId="77777777" w:rsidR="00194E11" w:rsidRDefault="00194E11" w:rsidP="00194E11">
      <w:pPr>
        <w:pStyle w:val="NormalWeb"/>
      </w:pPr>
      <w:r>
        <w:rPr>
          <w:rStyle w:val="Gl"/>
        </w:rPr>
        <w:t>Varyantlar ve Aksesuarlar</w:t>
      </w:r>
    </w:p>
    <w:p w14:paraId="3FA8B07A" w14:textId="77777777" w:rsidR="00194E11" w:rsidRDefault="00194E11" w:rsidP="00194E11">
      <w:pPr>
        <w:pStyle w:val="NormalWeb"/>
        <w:numPr>
          <w:ilvl w:val="0"/>
          <w:numId w:val="5"/>
        </w:numPr>
      </w:pPr>
      <w:r>
        <w:t>Standart Zoraki 918, 918 T (uzun/performans namlu veya “</w:t>
      </w:r>
      <w:proofErr w:type="spellStart"/>
      <w:r>
        <w:t>tactical</w:t>
      </w:r>
      <w:proofErr w:type="spellEnd"/>
      <w:r>
        <w:t xml:space="preserve">” görünüm) ve </w:t>
      </w:r>
      <w:proofErr w:type="spellStart"/>
      <w:r>
        <w:t>nikelli</w:t>
      </w:r>
      <w:proofErr w:type="spellEnd"/>
      <w:r>
        <w:t>/mat kaplama seçenekleri gibi varyantlar bulunabilir.</w:t>
      </w:r>
    </w:p>
    <w:p w14:paraId="4586FEE7" w14:textId="77777777" w:rsidR="00194E11" w:rsidRDefault="00194E11" w:rsidP="00194E11">
      <w:pPr>
        <w:pStyle w:val="NormalWeb"/>
        <w:numPr>
          <w:ilvl w:val="0"/>
          <w:numId w:val="5"/>
        </w:numPr>
      </w:pPr>
      <w:r>
        <w:t>Yaygın aksesuarlar: yedek şarjör, taşıma kılıfı, temizleme takımı, bakım yağı ve üretici onaylı yedek parçalar.</w:t>
      </w:r>
    </w:p>
    <w:p w14:paraId="66EDC1CD" w14:textId="77777777" w:rsidR="00194E11" w:rsidRDefault="00194E11" w:rsidP="00194E11">
      <w:pPr>
        <w:pStyle w:val="NormalWeb"/>
      </w:pPr>
      <w:r>
        <w:rPr>
          <w:rStyle w:val="Gl"/>
        </w:rPr>
        <w:t>Performans ve Kullanım İpuçları</w:t>
      </w:r>
    </w:p>
    <w:p w14:paraId="4A30C62A" w14:textId="77777777" w:rsidR="00194E11" w:rsidRDefault="00194E11" w:rsidP="00194E11">
      <w:pPr>
        <w:pStyle w:val="NormalWeb"/>
        <w:numPr>
          <w:ilvl w:val="0"/>
          <w:numId w:val="6"/>
        </w:numPr>
      </w:pPr>
      <w:r>
        <w:t>Mühimmat uyumu: Her zaman 9 mm P.A.K. uyumlu, güvenilir markaların mühimmatını tercih edin; her parti arasında basınç farkı olabilir.</w:t>
      </w:r>
    </w:p>
    <w:p w14:paraId="4C2F1A4A" w14:textId="77777777" w:rsidR="00194E11" w:rsidRDefault="00194E11" w:rsidP="00194E11">
      <w:pPr>
        <w:pStyle w:val="NormalWeb"/>
        <w:numPr>
          <w:ilvl w:val="0"/>
          <w:numId w:val="6"/>
        </w:numPr>
      </w:pPr>
      <w:r>
        <w:t>Isınma yönetimi: Uzun seri atışlarda sürgü ve namlu ısınır — molalar verin.</w:t>
      </w:r>
    </w:p>
    <w:p w14:paraId="46106B57" w14:textId="77777777" w:rsidR="00194E11" w:rsidRDefault="00194E11" w:rsidP="00194E11">
      <w:pPr>
        <w:pStyle w:val="NormalWeb"/>
        <w:numPr>
          <w:ilvl w:val="0"/>
          <w:numId w:val="6"/>
        </w:numPr>
      </w:pPr>
      <w:r>
        <w:t>Döngü güvenilirliği: Düzenli temizlik ve uygun mühimmat ile daha stabil döngü sağlanır.</w:t>
      </w:r>
    </w:p>
    <w:p w14:paraId="7EF2B601" w14:textId="77777777" w:rsidR="00194E11" w:rsidRDefault="00194E11" w:rsidP="00194E11">
      <w:pPr>
        <w:pStyle w:val="NormalWeb"/>
        <w:numPr>
          <w:ilvl w:val="0"/>
          <w:numId w:val="6"/>
        </w:numPr>
      </w:pPr>
      <w:r>
        <w:t>Arıza durumunda ilk adımlar: Emniyetli şekilde cihazı boşaltın, şarjörü çıkarın, sürgüyü çekip odacığı kontrol edin; sonra şarjör ve mühimmat kontrolü yapın.</w:t>
      </w:r>
    </w:p>
    <w:p w14:paraId="403D368E" w14:textId="77777777" w:rsidR="00194E11" w:rsidRDefault="00194E11" w:rsidP="00194E11">
      <w:pPr>
        <w:pStyle w:val="NormalWeb"/>
      </w:pPr>
      <w:r>
        <w:rPr>
          <w:rStyle w:val="Gl"/>
        </w:rPr>
        <w:t>Bakım ve Temizlik (Adım Adım)</w:t>
      </w:r>
    </w:p>
    <w:p w14:paraId="0762B889" w14:textId="77777777" w:rsidR="00194E11" w:rsidRDefault="00194E11" w:rsidP="00194E11">
      <w:pPr>
        <w:pStyle w:val="NormalWeb"/>
        <w:numPr>
          <w:ilvl w:val="0"/>
          <w:numId w:val="7"/>
        </w:numPr>
      </w:pPr>
      <w:r>
        <w:rPr>
          <w:rStyle w:val="Gl"/>
        </w:rPr>
        <w:t>Güvenlik:</w:t>
      </w:r>
      <w:r>
        <w:t xml:space="preserve"> Herhangi bir işlem öncesi şarjörü çıkarın, sürgüyü çekip odacığın boş olduğundan hem görsel hem elle emin olun.</w:t>
      </w:r>
    </w:p>
    <w:p w14:paraId="714E162A" w14:textId="77777777" w:rsidR="00194E11" w:rsidRDefault="00194E11" w:rsidP="00194E11">
      <w:pPr>
        <w:pStyle w:val="NormalWeb"/>
        <w:numPr>
          <w:ilvl w:val="0"/>
          <w:numId w:val="7"/>
        </w:numPr>
      </w:pPr>
      <w:proofErr w:type="spellStart"/>
      <w:r>
        <w:rPr>
          <w:rStyle w:val="Gl"/>
        </w:rPr>
        <w:t>Field-strip</w:t>
      </w:r>
      <w:proofErr w:type="spellEnd"/>
      <w:r>
        <w:rPr>
          <w:rStyle w:val="Gl"/>
        </w:rPr>
        <w:t xml:space="preserve"> (temel söküm):</w:t>
      </w:r>
      <w:r>
        <w:t xml:space="preserve"> Üretici talimatına uygun şekilde temel parçaları sökün.</w:t>
      </w:r>
    </w:p>
    <w:p w14:paraId="5BB54483" w14:textId="77777777" w:rsidR="00194E11" w:rsidRDefault="00194E11" w:rsidP="00194E11">
      <w:pPr>
        <w:pStyle w:val="NormalWeb"/>
        <w:numPr>
          <w:ilvl w:val="0"/>
          <w:numId w:val="7"/>
        </w:numPr>
      </w:pPr>
      <w:r>
        <w:rPr>
          <w:rStyle w:val="Gl"/>
        </w:rPr>
        <w:t>Temizlik:</w:t>
      </w:r>
      <w:r>
        <w:t xml:space="preserve"> Namlu içi, sürgü rayları, iğne/uç kanalı ve boşluk bölgelerini temizleyin; karbon ve barut kalıntılarını giderin.</w:t>
      </w:r>
    </w:p>
    <w:p w14:paraId="54124E26" w14:textId="77777777" w:rsidR="00194E11" w:rsidRDefault="00194E11" w:rsidP="00194E11">
      <w:pPr>
        <w:pStyle w:val="NormalWeb"/>
        <w:numPr>
          <w:ilvl w:val="0"/>
          <w:numId w:val="7"/>
        </w:numPr>
      </w:pPr>
      <w:r>
        <w:rPr>
          <w:rStyle w:val="Gl"/>
        </w:rPr>
        <w:t>Yağlama:</w:t>
      </w:r>
      <w:r>
        <w:t xml:space="preserve"> İletişim yüzeylerine ince film halinde yağ uygulayın; fazla yağ kir tutar.</w:t>
      </w:r>
    </w:p>
    <w:p w14:paraId="5D4CEB9C" w14:textId="77777777" w:rsidR="00194E11" w:rsidRDefault="00194E11" w:rsidP="00194E11">
      <w:pPr>
        <w:pStyle w:val="NormalWeb"/>
        <w:numPr>
          <w:ilvl w:val="0"/>
          <w:numId w:val="7"/>
        </w:numPr>
      </w:pPr>
      <w:r>
        <w:rPr>
          <w:rStyle w:val="Gl"/>
        </w:rPr>
        <w:t>Kontrol ve fonksiyon testi:</w:t>
      </w:r>
      <w:r>
        <w:t xml:space="preserve"> Montaj sonrası mühimmatsız fonksiyon testi yapın.</w:t>
      </w:r>
    </w:p>
    <w:p w14:paraId="6AF79769" w14:textId="77777777" w:rsidR="00194E11" w:rsidRDefault="00194E11" w:rsidP="00194E11">
      <w:pPr>
        <w:pStyle w:val="NormalWeb"/>
        <w:numPr>
          <w:ilvl w:val="0"/>
          <w:numId w:val="7"/>
        </w:numPr>
      </w:pPr>
      <w:r>
        <w:rPr>
          <w:rStyle w:val="Gl"/>
        </w:rPr>
        <w:t>Periyodik kontrol:</w:t>
      </w:r>
      <w:r>
        <w:t xml:space="preserve"> Yay, pimi, şarjör dudağı ve tetik grubu yıpranma belirtilerine karşı düzenli kontrol edin.</w:t>
      </w:r>
    </w:p>
    <w:p w14:paraId="37788BE2" w14:textId="77777777" w:rsidR="00194E11" w:rsidRDefault="00194E11" w:rsidP="00194E11">
      <w:pPr>
        <w:pStyle w:val="NormalWeb"/>
      </w:pPr>
      <w:r>
        <w:rPr>
          <w:rStyle w:val="Gl"/>
        </w:rPr>
        <w:t>Güvenlik ve Sorumluluk</w:t>
      </w:r>
    </w:p>
    <w:p w14:paraId="269B36F1" w14:textId="77777777" w:rsidR="00194E11" w:rsidRDefault="00194E11" w:rsidP="00194E11">
      <w:pPr>
        <w:pStyle w:val="NormalWeb"/>
        <w:numPr>
          <w:ilvl w:val="0"/>
          <w:numId w:val="8"/>
        </w:numPr>
      </w:pPr>
      <w:r>
        <w:t xml:space="preserve">Her zaman </w:t>
      </w:r>
      <w:r>
        <w:rPr>
          <w:rStyle w:val="Gl"/>
        </w:rPr>
        <w:t>ateşli silah disiplinine</w:t>
      </w:r>
      <w:r>
        <w:t xml:space="preserve"> uygun davranın: namlu güvenli yönde, parmak tetikte değil.</w:t>
      </w:r>
    </w:p>
    <w:p w14:paraId="2B978D39" w14:textId="77777777" w:rsidR="00194E11" w:rsidRDefault="00194E11" w:rsidP="00194E11">
      <w:pPr>
        <w:pStyle w:val="NormalWeb"/>
        <w:numPr>
          <w:ilvl w:val="0"/>
          <w:numId w:val="8"/>
        </w:numPr>
      </w:pPr>
      <w:r>
        <w:t xml:space="preserve">Kuru sıkı / </w:t>
      </w:r>
      <w:proofErr w:type="spellStart"/>
      <w:r>
        <w:t>blank</w:t>
      </w:r>
      <w:proofErr w:type="spellEnd"/>
      <w:r>
        <w:t xml:space="preserve"> mermi atıldığında yakın mesafede ciddi yaralanma riski vardır — asla insan veya hayvana doğrultmayın.</w:t>
      </w:r>
    </w:p>
    <w:p w14:paraId="70119D18" w14:textId="77777777" w:rsidR="00194E11" w:rsidRDefault="00194E11" w:rsidP="00194E11">
      <w:pPr>
        <w:pStyle w:val="NormalWeb"/>
        <w:numPr>
          <w:ilvl w:val="0"/>
          <w:numId w:val="8"/>
        </w:numPr>
      </w:pPr>
      <w:r>
        <w:t xml:space="preserve">Kapalı alan kullanımlarında </w:t>
      </w:r>
      <w:r>
        <w:rPr>
          <w:rStyle w:val="Gl"/>
        </w:rPr>
        <w:t>kulak ve göz koruması</w:t>
      </w:r>
      <w:r>
        <w:t xml:space="preserve"> zorunludur; setlerde mutlaka görevli güvenlik sorumlusu bulundurun.</w:t>
      </w:r>
    </w:p>
    <w:p w14:paraId="6EC4964E" w14:textId="77777777" w:rsidR="00194E11" w:rsidRDefault="00194E11" w:rsidP="00194E11">
      <w:pPr>
        <w:pStyle w:val="NormalWeb"/>
        <w:numPr>
          <w:ilvl w:val="0"/>
          <w:numId w:val="8"/>
        </w:numPr>
      </w:pPr>
      <w:r>
        <w:t>Cihazı gerçek mermi atabilecek duruma getirmeye çalışmak hem tehlikelidir hem de hukuken suçtur.</w:t>
      </w:r>
    </w:p>
    <w:p w14:paraId="06C72075" w14:textId="77777777" w:rsidR="00194E11" w:rsidRDefault="00194E11" w:rsidP="00194E11">
      <w:pPr>
        <w:pStyle w:val="NormalWeb"/>
      </w:pPr>
      <w:r>
        <w:rPr>
          <w:rStyle w:val="Gl"/>
        </w:rPr>
        <w:t>Türkiye’de Yasal Çerçeve (Özet ve Uyarı)</w:t>
      </w:r>
    </w:p>
    <w:p w14:paraId="2034CE32" w14:textId="77777777" w:rsidR="00194E11" w:rsidRDefault="00194E11" w:rsidP="00194E11">
      <w:pPr>
        <w:pStyle w:val="NormalWeb"/>
        <w:numPr>
          <w:ilvl w:val="0"/>
          <w:numId w:val="9"/>
        </w:numPr>
      </w:pPr>
      <w:r>
        <w:t>Kuru sıkı tabanca edinme prosedürleri il/ilçe bazında farklılık gösterir; genel uygulamada 18+ yaş, kimlik, sabıka kaydı uygunluğu, vesikalık fotoğraf(</w:t>
      </w:r>
      <w:proofErr w:type="spellStart"/>
      <w:r>
        <w:t>lar</w:t>
      </w:r>
      <w:proofErr w:type="spellEnd"/>
      <w:r>
        <w:t>) ve ilgili harç/kart ücretinin yatırılması gibi şartlar söz konusu olabilir.</w:t>
      </w:r>
    </w:p>
    <w:p w14:paraId="24D715A7" w14:textId="77777777" w:rsidR="00194E11" w:rsidRDefault="00194E11" w:rsidP="00194E11">
      <w:pPr>
        <w:pStyle w:val="NormalWeb"/>
        <w:numPr>
          <w:ilvl w:val="0"/>
          <w:numId w:val="9"/>
        </w:numPr>
      </w:pPr>
      <w:r>
        <w:lastRenderedPageBreak/>
        <w:t>Başvurular Emniyet veya Jandarma birimlerine yapılır; uygunluk halinde yetki belgesi verilir. Yetki belgesi ile yetkili satıcıdan alım ve kayıt süreçleri takip edilir.</w:t>
      </w:r>
    </w:p>
    <w:p w14:paraId="6A667810" w14:textId="77777777" w:rsidR="00194E11" w:rsidRDefault="00194E11" w:rsidP="00194E11">
      <w:pPr>
        <w:pStyle w:val="NormalWeb"/>
        <w:numPr>
          <w:ilvl w:val="0"/>
          <w:numId w:val="9"/>
        </w:numPr>
      </w:pPr>
      <w:r>
        <w:t>Taşıma kısıtlamaları yaygındır; ürünün bulundurulması ve kullanımı kontrollü alanlarla sınırlıdır.</w:t>
      </w:r>
    </w:p>
    <w:p w14:paraId="7818FA31" w14:textId="77777777" w:rsidR="00194E11" w:rsidRDefault="00194E11" w:rsidP="00194E11">
      <w:pPr>
        <w:pStyle w:val="NormalWeb"/>
        <w:numPr>
          <w:ilvl w:val="0"/>
          <w:numId w:val="9"/>
        </w:numPr>
      </w:pPr>
      <w:r>
        <w:t>Herhangi bir satın alma/taşıma planı öncesi ilgili kolluk biriminden güncel uygulamayı teyit edin.</w:t>
      </w:r>
    </w:p>
    <w:p w14:paraId="714317B8" w14:textId="77777777" w:rsidR="00194E11" w:rsidRDefault="00194E11" w:rsidP="00194E11">
      <w:pPr>
        <w:pStyle w:val="NormalWeb"/>
      </w:pPr>
      <w:r>
        <w:rPr>
          <w:rStyle w:val="Gl"/>
        </w:rPr>
        <w:t>Uygulama Senaryoları</w:t>
      </w:r>
    </w:p>
    <w:p w14:paraId="35F1D9AB" w14:textId="77777777" w:rsidR="00194E11" w:rsidRDefault="00194E11" w:rsidP="00194E11">
      <w:pPr>
        <w:pStyle w:val="NormalWeb"/>
        <w:numPr>
          <w:ilvl w:val="0"/>
          <w:numId w:val="10"/>
        </w:numPr>
      </w:pPr>
      <w:r>
        <w:t>Sinema/dizi setleri: Gerçekçi görünüm; dublör/sorumlu görevli ve kolluk bilgilendirmesi ile kullanılır.</w:t>
      </w:r>
    </w:p>
    <w:p w14:paraId="1A383749" w14:textId="77777777" w:rsidR="00194E11" w:rsidRDefault="00194E11" w:rsidP="00194E11">
      <w:pPr>
        <w:pStyle w:val="NormalWeb"/>
        <w:numPr>
          <w:ilvl w:val="0"/>
          <w:numId w:val="10"/>
        </w:numPr>
      </w:pPr>
      <w:r>
        <w:t>Tiyatro ve gösteri: Ses efekti amacıyla kontrollü sahnelerde tercih edilir.</w:t>
      </w:r>
    </w:p>
    <w:p w14:paraId="79ADADE7" w14:textId="77777777" w:rsidR="00194E11" w:rsidRDefault="00194E11" w:rsidP="00194E11">
      <w:pPr>
        <w:pStyle w:val="NormalWeb"/>
        <w:numPr>
          <w:ilvl w:val="0"/>
          <w:numId w:val="10"/>
        </w:numPr>
      </w:pPr>
      <w:r>
        <w:t>Eğitim/tatbikat: Emniyet tatbikatları ve benzeri eğitimlerde simülasyon amaçlı kullanılabilir.</w:t>
      </w:r>
    </w:p>
    <w:p w14:paraId="16F57493" w14:textId="77777777" w:rsidR="00194E11" w:rsidRDefault="00194E11" w:rsidP="00194E11">
      <w:pPr>
        <w:pStyle w:val="NormalWeb"/>
      </w:pPr>
      <w:r>
        <w:rPr>
          <w:rStyle w:val="Gl"/>
        </w:rPr>
        <w:t>Sık Sorulan Sorular (SSS)</w:t>
      </w:r>
    </w:p>
    <w:p w14:paraId="6185F667" w14:textId="77777777" w:rsidR="00194E11" w:rsidRDefault="00194E11" w:rsidP="00194E11">
      <w:pPr>
        <w:pStyle w:val="NormalWeb"/>
      </w:pPr>
      <w:r>
        <w:t>S: Zoraki 918 T hangi mühimmat kullanır?</w:t>
      </w:r>
      <w:r>
        <w:br/>
        <w:t xml:space="preserve">C: Genelde 9 mm P.A.K. </w:t>
      </w:r>
      <w:proofErr w:type="spellStart"/>
      <w:r>
        <w:t>blank</w:t>
      </w:r>
      <w:proofErr w:type="spellEnd"/>
      <w:r>
        <w:t xml:space="preserve"> kartuş uyumludur; mutlaka üretici tavsiyesiyle mühimmat seçin.</w:t>
      </w:r>
    </w:p>
    <w:p w14:paraId="6B4AC6CD" w14:textId="77777777" w:rsidR="00194E11" w:rsidRDefault="00194E11" w:rsidP="00194E11">
      <w:pPr>
        <w:pStyle w:val="NormalWeb"/>
      </w:pPr>
      <w:r>
        <w:t>S: 918 T kaç+1 kapasiteli şarjör kullanır?</w:t>
      </w:r>
      <w:r>
        <w:br/>
        <w:t>C: Çoğu 918 serisinde yüksek kapasiteli (ör. 17–18+1) şarjör varyantları bulunur; kesin sayı model/seri varyantına göre değişir.</w:t>
      </w:r>
    </w:p>
    <w:p w14:paraId="2EB98A34" w14:textId="77777777" w:rsidR="00194E11" w:rsidRDefault="00194E11" w:rsidP="00194E11">
      <w:pPr>
        <w:pStyle w:val="NormalWeb"/>
      </w:pPr>
      <w:r>
        <w:t>S: Bu modeli taşımak serbest mi?</w:t>
      </w:r>
      <w:r>
        <w:br/>
        <w:t>C: Genel kural olarak taşımak sınırlıdır/yasaktır; yerel mevzuata göre muafiyet olabilir — kollukla teyit edin.</w:t>
      </w:r>
    </w:p>
    <w:p w14:paraId="1EF7BDBE" w14:textId="77777777" w:rsidR="00194E11" w:rsidRDefault="00194E11" w:rsidP="00194E11">
      <w:pPr>
        <w:pStyle w:val="NormalWeb"/>
      </w:pPr>
      <w:r>
        <w:t>S: 918 T gerçek mermi atabilir mi?</w:t>
      </w:r>
      <w:r>
        <w:br/>
        <w:t xml:space="preserve">C: Hayır; </w:t>
      </w:r>
      <w:proofErr w:type="spellStart"/>
      <w:r>
        <w:t>blank</w:t>
      </w:r>
      <w:proofErr w:type="spellEnd"/>
      <w:r>
        <w:t>/kurusıkı amaçlı bir modeldir. Herhangi bir dönüştürme tehlikeli ve hukuka aykırıdır.</w:t>
      </w:r>
    </w:p>
    <w:p w14:paraId="2136D520" w14:textId="77777777" w:rsidR="00194E11" w:rsidRDefault="00194E11" w:rsidP="00194E11">
      <w:pPr>
        <w:pStyle w:val="NormalWeb"/>
      </w:pPr>
      <w:r>
        <w:rPr>
          <w:rStyle w:val="Gl"/>
        </w:rPr>
        <w:t>Yayınlama Notu</w:t>
      </w:r>
      <w:r>
        <w:br/>
        <w:t>Bu içerik bilgi amaçlı hazırlanmıştır. Web sitenize veya broşürünüze doğrudan satışa teşvik edici iletişim bilgileri (satın alma çağrısı, fiyat garantisi vb.) eklemek güvenlik/yasal sebeplerle hassas olabilir; yayımlamadan önce yerel mevzuat ve platform kurallarını kontrol etmenizi öneririm.</w:t>
      </w:r>
    </w:p>
    <w:p w14:paraId="4F9B01D1" w14:textId="77777777" w:rsidR="00194E11" w:rsidRDefault="00194E11" w:rsidP="00194E11">
      <w:pPr>
        <w:pStyle w:val="NormalWeb"/>
      </w:pPr>
      <w:r>
        <w:rPr>
          <w:rStyle w:val="Gl"/>
        </w:rPr>
        <w:t>Kapanış</w:t>
      </w:r>
      <w:r>
        <w:br/>
        <w:t xml:space="preserve">Zoraki 918 T, performansı, yüksek kapasiteli şarjör seçenekleri ve sahne-uygun görünümü ile tercih edilen bir </w:t>
      </w:r>
      <w:proofErr w:type="spellStart"/>
      <w:r>
        <w:t>blank</w:t>
      </w:r>
      <w:proofErr w:type="spellEnd"/>
      <w:r>
        <w:t xml:space="preserve"> modelidir. Kullanımda güvenlik, uygun mühimmat seçimi ve düzenli bakım önceliklidir. Satın alma veya kullanım öncesi üretici teknik </w:t>
      </w:r>
      <w:proofErr w:type="spellStart"/>
      <w:r>
        <w:t>dökümanlarını</w:t>
      </w:r>
      <w:proofErr w:type="spellEnd"/>
      <w:r>
        <w:t xml:space="preserve"> ve yerel kolluk uygulamalarını teyit etmeyi unutmayın.</w:t>
      </w:r>
    </w:p>
    <w:p w14:paraId="30769224" w14:textId="77777777" w:rsidR="009B08B7" w:rsidRDefault="009B08B7">
      <w:bookmarkStart w:id="0" w:name="_GoBack"/>
      <w:bookmarkEnd w:id="0"/>
    </w:p>
    <w:sectPr w:rsidR="009B08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17B07"/>
    <w:multiLevelType w:val="multilevel"/>
    <w:tmpl w:val="0A0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4D9B"/>
    <w:multiLevelType w:val="multilevel"/>
    <w:tmpl w:val="1316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25A8D"/>
    <w:multiLevelType w:val="multilevel"/>
    <w:tmpl w:val="36C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8AC"/>
    <w:multiLevelType w:val="multilevel"/>
    <w:tmpl w:val="E0E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43657"/>
    <w:multiLevelType w:val="multilevel"/>
    <w:tmpl w:val="B19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7650F"/>
    <w:multiLevelType w:val="multilevel"/>
    <w:tmpl w:val="66D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97CD5"/>
    <w:multiLevelType w:val="multilevel"/>
    <w:tmpl w:val="AEA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80A9C"/>
    <w:multiLevelType w:val="multilevel"/>
    <w:tmpl w:val="782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13BA5"/>
    <w:multiLevelType w:val="multilevel"/>
    <w:tmpl w:val="E84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A1C09"/>
    <w:multiLevelType w:val="multilevel"/>
    <w:tmpl w:val="64BE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AB"/>
    <w:rsid w:val="00194E11"/>
    <w:rsid w:val="009B08B7"/>
    <w:rsid w:val="00D0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91462-13F7-41DE-9D2A-F166C424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94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2025-11-01T08:49:00Z</dcterms:created>
  <dcterms:modified xsi:type="dcterms:W3CDTF">2025-11-01T08:49:00Z</dcterms:modified>
</cp:coreProperties>
</file>