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시스템 식별자(SID) 아키텍처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수석 아키텍트 관점의 SID 존재 목적과 작동 원리 분석</w:t>
      </w:r>
    </w:p>
    <w:p>
      <w:pPr>
        <w:spacing w:after="200"/>
      </w:pPr>
      <w:r>
        <w:t xml:space="preserve">오라클 데이터베이스 아키텍처에서 </w:t>
      </w:r>
      <w:r>
        <w:rPr>
          <w:b/>
          <w:bCs/>
        </w:rPr>
        <w:t xml:space="preserve">시스템 식별자(SID, System Identifier)</w:t>
      </w:r>
      <w:r>
        <w:t xml:space="preserve">는 단순히 인스턴스의 이름을 지정하는 라벨을 넘어, 운영체제(OS)와 오라클 소프트웨어 엔진 간의 자원 소유권(Resource Ownership)을 확정하고 통제하기 위한 핵심 논리 키이다.</w:t>
      </w:r>
    </w:p>
    <w:p>
      <w:pPr>
        <w:spacing w:after="300"/>
      </w:pPr>
      <w:r>
        <w:t xml:space="preserve">본 문서는 SID가 수행하는 운영체제 레벨의 자원 격리 메커니즘과 인스턴스 생명주기 관리에 대한 아키텍처적 배경을 수석 아키텍트의 관점에서 해부하여 설명한다.</w:t>
      </w:r>
    </w:p>
    <w:p>
      <w:pPr>
        <w:pStyle w:val="Heading1"/>
      </w:pPr>
      <w:r>
        <w:t xml:space="preserve">1. 서론: 다중 인스턴스 환경에서의 식별 및 충돌 방지</w:t>
      </w:r>
    </w:p>
    <w:p>
      <w:pPr>
        <w:spacing w:after="200"/>
      </w:pPr>
      <w:r>
        <w:t xml:space="preserve">현대적인 엔터프라이즈 서버는 비용 효율성과 관리 편의성을 위해 하나의 물리적 호스트(Host) 내에서 여러 개의 독립적인 데이터베이스 인스턴스를 동시에 구동하는 구조를 가진다. 이 환경에서 각 인스턴스는 동일한 오라클 소프트웨어 엔진(ORACLE_HOME)을 공유할 수 있지만, 각자가 점유하는 </w:t>
      </w:r>
      <w:r>
        <w:rPr>
          <w:b/>
          <w:bCs/>
        </w:rPr>
        <w:t xml:space="preserve">공유 메모리 영역(SGA)</w:t>
      </w:r>
      <w:r>
        <w:t xml:space="preserve">과 백그라운드 프로세스는 엄격히 분리되어야 한다.</w:t>
      </w:r>
    </w:p>
    <w:p>
      <w:pPr>
        <w:spacing w:after="200"/>
      </w:pPr>
      <w:r>
        <w:t xml:space="preserve">SID는 이러한 자원들이 특정 호스트 내에서 유일함을 보장받고 서로 간섭하지 않도록 OS 레벨에서 주소 체계를 형성하는 </w:t>
      </w:r>
      <w:r>
        <w:rPr>
          <w:b/>
          <w:bCs/>
        </w:rPr>
        <w:t xml:space="preserve">네임스페이스(Namespace)</w:t>
      </w:r>
      <w:r>
        <w:t xml:space="preserve"> 역할을 수행한다. 만약 SID가 없다면, OS는 수천 개의 프로세스와 대용량 메모리 세그먼트 중 어떤 것이 특정 데이터베이스 소유인지 구별할 수 없게 되어 시스템 전체의 붕괴를 초래한다.</w:t>
      </w:r>
    </w:p>
    <w:p>
      <w:pPr>
        <w:pStyle w:val="Heading1"/>
      </w:pPr>
      <w:r>
        <w:t xml:space="preserve">2. 본론: 핵심 제어 메커니즘과 내부 작동 원리</w:t>
      </w:r>
    </w:p>
    <w:p>
      <w:pPr>
        <w:spacing w:after="200"/>
      </w:pPr>
      <w:r>
        <w:t xml:space="preserve">SID는 다음 세 가지 핵심 메커니즘을 통해 데이터베이스 시스템을 통제한다.</w:t>
      </w:r>
    </w:p>
    <w:p>
      <w:pPr>
        <w:pStyle w:val="Heading2"/>
      </w:pPr>
      <w:r>
        <w:t xml:space="preserve">2.1 공유 메모리(SGA) 및 세마포어 키 생성 (Unix/Linux)</w:t>
      </w:r>
    </w:p>
    <w:p>
      <w:pPr>
        <w:spacing w:after="200"/>
      </w:pPr>
      <w:r>
        <w:t xml:space="preserve">UNIX 및 Linux 환경에서 데이터베이스 인스턴스가 기동될 때, 오라클은 OS로부터 대규모 공유 메모리 영역인 SGA를 할당받는다. 이때 오라클은 SID 값과 ORACLE_HOME 경로를 조합한 해시 함수를 실행하여 고유한 수치 키(Key)를 생성한다.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동작 원리: </w:t>
      </w:r>
      <w:r>
        <w:t xml:space="preserve">OS는 이 키를 기반으로 메모리 세그먼트를 생성하며, 이후 서버 프로세스들이 SGA에 접근할 때 해당 SID 기반의 키를 확인하여 정당한 소유권이 있는지 검증한다.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설계적 영향: </w:t>
      </w:r>
      <w:r>
        <w:t xml:space="preserve">이를 통해 동일한 서버 내에서 가동되는 서로 다른 인스턴스들이 각자의 전용 메모리 영역을 물리적으로 침범하지 못하도록 차단하는 강력한 격리 벽을 형성한다.</w:t>
      </w:r>
    </w:p>
    <w:p>
      <w:pPr>
        <w:pStyle w:val="Heading2"/>
      </w:pPr>
      <w:r>
        <w:t xml:space="preserve">2.2 초기화 매개변수 파일(Parameter File) 식별</w:t>
      </w:r>
    </w:p>
    <w:p>
      <w:pPr>
        <w:spacing w:after="200"/>
      </w:pPr>
      <w:r>
        <w:t xml:space="preserve">인스턴스가 시작될 때 가장 먼저 수행하는 작업은 DB의 성격(메모리 크기, 파일 위치 등)을 정의한 초기화 파일을 읽는 것이다. 오라클은 사전에 정의된 명명 규칙인 </w:t>
      </w:r>
      <w:r>
        <w:rPr>
          <w:rFonts w:ascii="Consolas" w:cs="Consolas" w:eastAsia="Consolas" w:hAnsi="Consolas"/>
          <w:b/>
          <w:bCs/>
        </w:rPr>
        <w:t xml:space="preserve">spfile&lt;SID&gt;.ora</w:t>
      </w:r>
      <w:r>
        <w:t xml:space="preserve"> 또는 </w:t>
      </w:r>
      <w:r>
        <w:rPr>
          <w:rFonts w:ascii="Consolas" w:cs="Consolas" w:eastAsia="Consolas" w:hAnsi="Consolas"/>
          <w:b/>
          <w:bCs/>
        </w:rPr>
        <w:t xml:space="preserve">init&lt;SID&gt;.ora</w:t>
      </w:r>
      <w:r>
        <w:t xml:space="preserve">를 통해 해당 파일을 찾는다.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물리적 위치: </w:t>
      </w:r>
      <w:r>
        <w:t xml:space="preserve">이 파일들은 ORACLE_BASE_CONFIG 하위의 </w:t>
      </w:r>
      <w:r>
        <w:rPr>
          <w:rFonts w:ascii="Consolas" w:cs="Consolas" w:eastAsia="Consolas" w:hAnsi="Consolas"/>
        </w:rPr>
        <w:t xml:space="preserve">dbs</w:t>
      </w:r>
      <w:r>
        <w:t xml:space="preserve"> 또는 </w:t>
      </w:r>
      <w:r>
        <w:rPr>
          <w:rFonts w:ascii="Consolas" w:cs="Consolas" w:eastAsia="Consolas" w:hAnsi="Consolas"/>
        </w:rPr>
        <w:t xml:space="preserve">database</w:t>
      </w:r>
      <w:r>
        <w:t xml:space="preserve"> 디렉토리에 위치하며, 파일 이름에 SID가 명시적으로 포함되어야 한다.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설계적 영향: </w:t>
      </w:r>
      <w:r>
        <w:t xml:space="preserve">SID가 포함된 파일명을 사용함으로써, 관리자가 수동으로 파일 경로를 지정하지 않아도 시스템이 자신이 어떤 설정으로 구동되어야 하는지 스스로 식별하게 하여 휴먼 에러를 방지한다.</w:t>
      </w:r>
    </w:p>
    <w:p>
      <w:pPr>
        <w:pStyle w:val="Heading2"/>
      </w:pPr>
      <w:r>
        <w:t xml:space="preserve">2.3 환경 변수(ORACLE_SID)를 통한 프로세스 연결</w:t>
      </w:r>
    </w:p>
    <w:p>
      <w:pPr>
        <w:spacing w:after="200"/>
      </w:pPr>
      <w:r>
        <w:t xml:space="preserve">클라이언트나 관리 도구가 인스턴스에 접속할 때, OS 레벨의 </w:t>
      </w:r>
      <w:r>
        <w:rPr>
          <w:rFonts w:ascii="Consolas" w:cs="Consolas" w:eastAsia="Consolas" w:hAnsi="Consolas"/>
          <w:b/>
          <w:bCs/>
        </w:rPr>
        <w:t xml:space="preserve">ORACLE_SID</w:t>
      </w:r>
      <w:r>
        <w:t xml:space="preserve"> 환경 변수를 사용하여 대상 인스턴스를 지정한다.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동작 원리: </w:t>
      </w:r>
      <w:r>
        <w:t xml:space="preserve">사용자가 입력한 SID 정보는 오라클 네트워크 리스너(Listener)를 통해 특정 인스턴스의 서비스 핸들러로 전달된다. 시스템은 내부적으로 이 SID와 ORACLE_HOME을 조합하여 인스턴스의 물리적 주소를 확정한다.</w:t>
      </w:r>
    </w:p>
    <w:p>
      <w:pPr>
        <w:pStyle w:val="Heading2"/>
      </w:pPr>
      <w:r>
        <w:t xml:space="preserve">2.4 Service Name vs SID 변환 메커니즘 (보완)</w:t>
      </w:r>
    </w:p>
    <w:p>
      <w:pPr>
        <w:shd w:fill="FFF8E1" w:val="clear"/>
        <w:spacing w:after="150"/>
        <w:ind w:left="360" w:right="360"/>
      </w:pPr>
      <w:r>
        <w:rPr>
          <w:b/>
          <w:bCs/>
          <w:color w:val="B8860B"/>
        </w:rPr>
        <w:t xml:space="preserve">※ Oracle 공식 문서 보완 내용: </w:t>
      </w:r>
      <w:r>
        <w:rPr>
          <w:color w:val="B8860B"/>
        </w:rPr>
        <w:t xml:space="preserve">데이터베이스 인스턴스에 연결할 때 클라이언트는 Oracle Net 연결에서 SID를 지정하거나 네트워크 서비스 이름을 사용할 수 있다. Oracle Database는 네트워크 서비스 이름을 SID 및 ORACLE_HOME으로 변환한다.</w:t>
      </w:r>
    </w:p>
    <w:p>
      <w:pPr>
        <w:spacing w:after="100"/>
      </w:pPr>
      <w:r>
        <w:t xml:space="preserve">Oracle Net 연결 시 클라이언트는 두 가지 방식으로 대상 인스턴스를 지정할 수 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Service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단일 인스턴스를 직접 식별하는 고정 식별자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논리적 서비스 식별자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RAC 환경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노드마다 고유한 SID 필요 (예: ORCL1, ORCL2)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여러 인스턴스가 동일한 Service Name 공유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Multitenant(12c+)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CDB(Container Database) 인스턴스 식별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PDB(Pluggable Database) 식별에 주로 사용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연결 문자열 예시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(SID=ORCL)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(SERVICE_NAME=orcl.example.com)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권장 사용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로컬 관리 작업, 단일 인스턴스 환경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애플리케이션 연결, RAC/Multitenant 환경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변환 메커니즘: </w:t>
      </w:r>
      <w:r>
        <w:t xml:space="preserve">Oracle Database는 클라이언트가 Service Name으로 연결을 요청하면, 내부적으로 리스너(Listener)가 해당 서비스를 제공하는 인스턴스의 SID 및 ORACLE_HOME 정보로 변환하여 실제 연결을 수립한다. 이 추상화 계층 덕분에 애플리케이션은 물리적 인스턴스 구조 변경(예: RAC 노드 추가)에 영향받지 않고 동일한 연결 문자열을 유지할 수 있다.</w:t>
      </w:r>
    </w:p>
    <w:p>
      <w:pPr>
        <w:pStyle w:val="Heading1"/>
      </w:pPr>
      <w:r>
        <w:t xml:space="preserve">3. 결론: 설계적 책임과 아키텍처적 의의</w:t>
      </w:r>
    </w:p>
    <w:p>
      <w:pPr>
        <w:spacing w:after="200"/>
      </w:pPr>
      <w:r>
        <w:t xml:space="preserve">SID는 오라클 데이터베이스라는 추상화된 논리 모델이 운영체제의 물리적 자원 위에 발을 딛게 해주는 최소 단위의 식별 주소이다. 아키텍처 관점에서 SID의 의의는 다음과 같다.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물리적 자원의 논리적 그룹화: </w:t>
      </w:r>
      <w:r>
        <w:t xml:space="preserve">흩어져 있는 수많은 OS 프로세스와 메모리 세그먼트를 하나의 응집된 '인스턴스'라는 논리적 단위로 묶어주는 구심점 역할을 수행한다.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소프트웨어와 데이터의 유연한 결합: </w:t>
      </w:r>
      <w:r>
        <w:t xml:space="preserve">SID 덕분에 기존 ORACLE_HOME에 있는 소프트웨어를 사용하여 데이터베이스를 생성한 후, 추후 다른 버전의 ORACLE_HOME 소프트웨어를 사용하여 해당 데이터베이스 인스턴스를 다시 시작할 수 있는 유연한 유지보수 구조를 제공한다.</w:t>
      </w:r>
    </w:p>
    <w:p>
      <w:pPr>
        <w:pStyle w:val="Heading2"/>
      </w:pPr>
      <w:r>
        <w:t xml:space="preserve">3.1 Wherehouse 프로젝트와의 연관성</w:t>
      </w:r>
    </w:p>
    <w:p>
      <w:pPr>
        <w:shd w:fill="E8F4F8" w:val="clear"/>
        <w:spacing w:after="200"/>
        <w:ind w:left="360" w:right="360"/>
      </w:pPr>
      <w:r>
        <w:rPr>
          <w:i/>
          <w:iCs/>
        </w:rPr>
        <w:t xml:space="preserve">결론적으로, Wherehouse 프로젝트에서 발생하는 성능 병목을 분석할 때, V$성능 뷰를 조회하거나 로그를 캡처하는 모든 행위는 특정 SID에 할당된 자원을 추적하는 과정이다. 따라서 SID는 데이터베이스가 OS 상에서 독립된 생명체로 존재하기 위한 유일한 신분증과 같다고 이해해야 한다.</w:t>
      </w:r>
    </w:p>
    <w:p>
      <w:pPr>
        <w:pStyle w:val="Heading1"/>
      </w:pPr>
      <w:r>
        <w:t xml:space="preserve">4. Oracle 공식 문서 대비 검증 요약</w:t>
      </w:r>
    </w:p>
    <w:p>
      <w:pPr>
        <w:spacing w:after="150"/>
      </w:pPr>
      <w:r>
        <w:t xml:space="preserve">본 문서의 내용은 Oracle 공식 문서(Oracle Database Concepts - 오라클 시스템 식별자(SID))와 대조 검증되었다.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평가 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결과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상세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기술적 정확성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정확함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 원문의 핵심 내용을 모두 정확하게 반영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누락된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jc w:val="center"/>
            </w:pPr>
            <w:r>
              <w:rPr>
                <w:b/>
                <w:bCs/>
                <w:color w:val="F57C00"/>
              </w:rPr>
              <w:t xml:space="preserve">⚠️ 경미함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Name vs SID 변환 메커니즘 → 섹션 2.4에서 보완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틀린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기술적 오류 없음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추가 확장 설명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✅ 적절함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세마포어, 네임스페이스 등 아키텍처적 맥락 보강</w:t>
            </w:r>
          </w:p>
        </w:tc>
      </w:tr>
    </w:tbl>
    <w:p>
      <w:pPr>
        <w:pStyle w:val="Heading2"/>
        <w:spacing w:before="300"/>
      </w:pPr>
      <w:r>
        <w:t xml:space="preserve">4.1 종합 판정</w:t>
      </w:r>
    </w:p>
    <w:p>
      <w:pPr>
        <w:shd w:fill="E3F2FD" w:val="clear"/>
        <w:spacing w:after="200"/>
        <w:ind w:left="360" w:right="360"/>
      </w:pPr>
      <w:r>
        <w:rPr>
          <w:i/>
          <w:iCs/>
        </w:rPr>
        <w:t xml:space="preserve">본 문서는 Oracle 공식 문서의 내용을 정확하게 반영하면서, 아키텍처적 배경 설명을 추가하여 더 깊은 이해를 제공한다. Service Name 관련 내용이 섹션 2.4에서 보완되어 완전한 설명을 구성한다.</w:t>
      </w:r>
    </w:p>
    <w:p>
      <w:pPr>
        <w:pStyle w:val="Heading1"/>
      </w:pPr>
      <w:r>
        <w:t xml:space="preserve">부록: 2.1 섹션 심층 해부 - 공유 메모리(SGA) 및 세마포어 키 생성</w:t>
      </w:r>
    </w:p>
    <w:p>
      <w:pPr>
        <w:pStyle w:val="Heading2"/>
      </w:pPr>
      <w:r>
        <w:t xml:space="preserve">A.1 서론: 왜 OS 레벨의 키가 필요한가</w:t>
      </w:r>
    </w:p>
    <w:p>
      <w:pPr>
        <w:spacing w:after="200"/>
      </w:pPr>
      <w:r>
        <w:t xml:space="preserve">Oracle 인스턴스가 기동된다는 것은 단순히 "프로그램이 실행된다"는 의미가 아니다. Oracle은 수십~수백 개의 독립적인 OS 프로세스(Server Process, Background Process)가 </w:t>
      </w:r>
      <w:r>
        <w:rPr>
          <w:b/>
          <w:bCs/>
        </w:rPr>
        <w:t xml:space="preserve">하나의 거대한 메모리 영역(SGA)을 동시에 읽고 쓰는 구조</w:t>
      </w:r>
      <w:r>
        <w:t xml:space="preserve">로 동작한다.</w:t>
      </w:r>
    </w:p>
    <w:p>
      <w:pPr>
        <w:spacing w:after="200"/>
      </w:pPr>
      <w:r>
        <w:t xml:space="preserve">여기서 구조적 문제가 발생한다: Unix/Linux에서 각 프로세스는 기본적으로 </w:t>
      </w:r>
      <w:r>
        <w:rPr>
          <w:b/>
          <w:bCs/>
        </w:rPr>
        <w:t xml:space="preserve">자신만의 독립된 메모리 공간</w:t>
      </w:r>
      <w:r>
        <w:t xml:space="preserve">을 가진다. 프로세스 A가 사용하는 메모리 주소 0x1000과 프로세스 B가 사용하는 메모리 주소 0x1000은 물리적으로 완전히 다른 위치이다. 그렇다면 Oracle의 수십 개 프로세스가 어떻게 "같은" SGA 데이터를 볼 수 있는가?</w:t>
      </w:r>
    </w:p>
    <w:p>
      <w:pPr>
        <w:spacing w:after="200"/>
      </w:pPr>
      <w:r>
        <w:t xml:space="preserve">이 문제를 해결하기 위해 Unix/Linux는 </w:t>
      </w:r>
      <w:r>
        <w:rPr>
          <w:b/>
          <w:bCs/>
        </w:rPr>
        <w:t xml:space="preserve">IPC(Inter-Process Communication) 공유 메모리</w:t>
      </w:r>
      <w:r>
        <w:t xml:space="preserve">라는 메커니즘을 제공한다. 그리고 이 공유 메모리를 식별하고 접근 권한을 통제하기 위해 </w:t>
      </w:r>
      <w:r>
        <w:rPr>
          <w:b/>
          <w:bCs/>
        </w:rPr>
        <w:t xml:space="preserve">수치 키(Numeric Key)</w:t>
      </w:r>
      <w:r>
        <w:t xml:space="preserve">가 필요하다.</w:t>
      </w:r>
    </w:p>
    <w:p>
      <w:pPr>
        <w:pStyle w:val="Heading2"/>
      </w:pPr>
      <w:r>
        <w:t xml:space="preserve">A.2 본론: 핵심 메커니즘의 내부 작동</w:t>
      </w:r>
    </w:p>
    <w:p>
      <w:pPr>
        <w:pStyle w:val="Heading3"/>
      </w:pPr>
      <w:r>
        <w:t xml:space="preserve">1단계: 공유 메모리 세그먼트의 물리적 실체</w:t>
      </w:r>
    </w:p>
    <w:p>
      <w:pPr>
        <w:spacing w:after="200"/>
      </w:pPr>
      <w:r>
        <w:t xml:space="preserve">Unix/Linux에서 "공유 메모리"는 추상적 개념이 아니라, OS 커널이 관리하는 </w:t>
      </w:r>
      <w:r>
        <w:rPr>
          <w:b/>
          <w:bCs/>
        </w:rPr>
        <w:t xml:space="preserve">실제 메모리 블록</w:t>
      </w:r>
      <w:r>
        <w:t xml:space="preserve">이다. 이 블록은 다음과 같은 특성을 가진다: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물리적 위치: </w:t>
      </w:r>
      <w:r>
        <w:t xml:space="preserve">RAM의 특정 영역에 할당되며, 커널의 IPC 서브시스템이 관리한다.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식별 방식: </w:t>
      </w:r>
      <w:r>
        <w:t xml:space="preserve">각 공유 메모리 세그먼트는 </w:t>
      </w:r>
      <w:r>
        <w:rPr>
          <w:rFonts w:ascii="Consolas" w:cs="Consolas" w:eastAsia="Consolas" w:hAnsi="Consolas"/>
        </w:rPr>
        <w:t xml:space="preserve">정수형 키(key_t)</w:t>
      </w:r>
      <w:r>
        <w:t xml:space="preserve">와 </w:t>
      </w:r>
      <w:r>
        <w:rPr>
          <w:rFonts w:ascii="Consolas" w:cs="Consolas" w:eastAsia="Consolas" w:hAnsi="Consolas"/>
        </w:rPr>
        <w:t xml:space="preserve">세그먼트 ID(shmid)</w:t>
      </w:r>
      <w:r>
        <w:t xml:space="preserve">로 식별된다.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접근 방식: </w:t>
      </w:r>
      <w:r>
        <w:t xml:space="preserve">프로세스는 </w:t>
      </w:r>
      <w:r>
        <w:rPr>
          <w:rFonts w:ascii="Consolas" w:cs="Consolas" w:eastAsia="Consolas" w:hAnsi="Consolas"/>
        </w:rPr>
        <w:t xml:space="preserve">shmget()</w:t>
      </w:r>
      <w:r>
        <w:t xml:space="preserve"> 시스템 콜로 키를 제시하여 세그먼트를 생성하거나 접근 권한을 획득하고, </w:t>
      </w:r>
      <w:r>
        <w:rPr>
          <w:rFonts w:ascii="Consolas" w:cs="Consolas" w:eastAsia="Consolas" w:hAnsi="Consolas"/>
        </w:rPr>
        <w:t xml:space="preserve">shmat()</w:t>
      </w:r>
      <w:r>
        <w:t xml:space="preserve"> 시스템 콜로 해당 세그먼트를 자신의 주소 공간에 매핑한다.</w:t>
      </w:r>
    </w:p>
    <w:p>
      <w:pPr>
        <w:spacing w:after="200"/>
      </w:pPr>
      <w:r>
        <w:t xml:space="preserve">Oracle 인스턴스가 기동될 때, Oracle의 첫 번째 프로세스(일반적으로 PMON)는 OS에게 "나에게 2GB 크기의 공유 메모리 세그먼트를 할당해달라"고 요청한다. 이때 </w:t>
      </w:r>
      <w:r>
        <w:rPr>
          <w:b/>
          <w:bCs/>
        </w:rPr>
        <w:t xml:space="preserve">어떤 키 값으로 이 세그먼트를 등록할 것인가</w:t>
      </w:r>
      <w:r>
        <w:t xml:space="preserve">가 핵심 문제가 된다.</w:t>
      </w:r>
    </w:p>
    <w:p>
      <w:pPr>
        <w:pStyle w:val="Heading3"/>
      </w:pPr>
      <w:r>
        <w:t xml:space="preserve">2단계: SID 기반 키 생성의 구체적 메커니즘</w:t>
      </w:r>
    </w:p>
    <w:p>
      <w:pPr>
        <w:spacing w:after="150"/>
      </w:pPr>
      <w:r>
        <w:t xml:space="preserve">Oracle은 공유 메모리 키를 다음 방식으로 생성한다: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Key = hash(ORACLE_SID + ORACLE_HOME 경로)</w:t>
      </w:r>
    </w:p>
    <w:p>
      <w:pPr>
        <w:spacing w:after="100"/>
      </w:pPr>
      <w:r>
        <w:rPr>
          <w:b/>
          <w:bCs/>
        </w:rPr>
        <w:t xml:space="preserve">구체적 동작 과정:</w:t>
      </w:r>
    </w:p>
    <w:p>
      <w:pPr>
        <w:spacing w:after="100"/>
      </w:pPr>
      <w:r>
        <w:t xml:space="preserve">1. Oracle 프로세스는 환경 변수 </w:t>
      </w:r>
      <w:r>
        <w:rPr>
          <w:rFonts w:ascii="Consolas" w:cs="Consolas" w:eastAsia="Consolas" w:hAnsi="Consolas"/>
        </w:rPr>
        <w:t xml:space="preserve">ORACLE_SID</w:t>
      </w:r>
      <w:r>
        <w:t xml:space="preserve">(예: "ORCL")와 </w:t>
      </w:r>
      <w:r>
        <w:rPr>
          <w:rFonts w:ascii="Consolas" w:cs="Consolas" w:eastAsia="Consolas" w:hAnsi="Consolas"/>
        </w:rPr>
        <w:t xml:space="preserve">ORACLE_HOME</w:t>
      </w:r>
      <w:r>
        <w:t xml:space="preserve">(예: "/u01/app/oracle/product/19.3.0/dbhome_1")을 읽는다.</w:t>
      </w:r>
    </w:p>
    <w:p>
      <w:pPr>
        <w:spacing w:after="100"/>
      </w:pPr>
      <w:r>
        <w:t xml:space="preserve">2. 이 두 문자열을 조합하여 </w:t>
      </w:r>
      <w:r>
        <w:rPr>
          <w:rFonts w:ascii="Consolas" w:cs="Consolas" w:eastAsia="Consolas" w:hAnsi="Consolas"/>
        </w:rPr>
        <w:t xml:space="preserve">ftok()</w:t>
      </w:r>
      <w:r>
        <w:t xml:space="preserve"> 또는 Oracle 자체 해시 알고리즘을 통해 </w:t>
      </w:r>
      <w:r>
        <w:rPr>
          <w:b/>
          <w:bCs/>
        </w:rPr>
        <w:t xml:space="preserve">32비트 정수 키</w:t>
      </w:r>
      <w:r>
        <w:t xml:space="preserve">를 생성한다. 예를 들어, SID가 "ORCL"이고 ORACLE_HOME이 위 경로라면 키 값 </w:t>
      </w:r>
      <w:r>
        <w:rPr>
          <w:rFonts w:ascii="Consolas" w:cs="Consolas" w:eastAsia="Consolas" w:hAnsi="Consolas"/>
        </w:rPr>
        <w:t xml:space="preserve">0x5A3B7C01</w:t>
      </w:r>
      <w:r>
        <w:t xml:space="preserve">이 생성될 수 있다.</w:t>
      </w:r>
    </w:p>
    <w:p>
      <w:pPr>
        <w:spacing w:after="200"/>
      </w:pPr>
      <w:r>
        <w:t xml:space="preserve">3. 이 키를 사용하여 </w:t>
      </w:r>
      <w:r>
        <w:rPr>
          <w:rFonts w:ascii="Consolas" w:cs="Consolas" w:eastAsia="Consolas" w:hAnsi="Consolas"/>
          <w:sz w:val="20"/>
          <w:szCs w:val="20"/>
        </w:rPr>
        <w:t xml:space="preserve">shmget(0x5A3B7C01, 2147483648, IPC_CREAT | 0660)</w:t>
      </w:r>
      <w:r>
        <w:t xml:space="preserve"> 형태의 시스템 콜을 실행한다. OS는 해당 키로 등록된 세그먼트가 없으면 새로 생성하고, 있으면 해당 세그먼트의 ID를 반환한다.</w:t>
      </w:r>
    </w:p>
    <w:p>
      <w:pPr>
        <w:spacing w:after="100"/>
      </w:pPr>
      <w:r>
        <w:rPr>
          <w:b/>
          <w:bCs/>
        </w:rPr>
        <w:t xml:space="preserve">실제 확인 방법 (Linux):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$ ipcs -m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------ Shared Memory Segments --------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key        shmid      owner      perms      bytes      nattch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0x5a3b7c01 32769      oracle     660        2147483648 45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0x7d2e8f03 32770      oracle     660        1073741824 23</w:t>
      </w:r>
    </w:p>
    <w:p>
      <w:pPr>
        <w:spacing w:after="200"/>
      </w:pPr>
      <w:r>
        <w:t xml:space="preserve">위 출력에서 첫 번째 행이 SID "ORCL" 인스턴스의 SGA이고, 두 번째 행이 SID "TEST" 인스턴스의 SGA라고 가정하면, 각각 </w:t>
      </w:r>
      <w:r>
        <w:rPr>
          <w:b/>
          <w:bCs/>
        </w:rPr>
        <w:t xml:space="preserve">서로 다른 키 값</w:t>
      </w:r>
      <w:r>
        <w:t xml:space="preserve">으로 완전히 분리된 메모리 영역을 점유하고 있음을 확인할 수 있다.</w:t>
      </w:r>
    </w:p>
    <w:p>
      <w:pPr>
        <w:pStyle w:val="Heading3"/>
      </w:pPr>
      <w:r>
        <w:t xml:space="preserve">3단계: 세마포어의 역할 - 동시 접근 통제</w:t>
      </w:r>
    </w:p>
    <w:p>
      <w:pPr>
        <w:spacing w:after="200"/>
      </w:pPr>
      <w:r>
        <w:t xml:space="preserve">공유 메모리만으로는 충분하지 않다. 45개의 프로세스가 동시에 같은 메모리 영역을 수정하려 하면 데이터 무결성이 파괴된다. 이를 방지하기 위해 Oracle은 </w:t>
      </w:r>
      <w:r>
        <w:rPr>
          <w:b/>
          <w:bCs/>
        </w:rPr>
        <w:t xml:space="preserve">세마포어(Semaphore)</w:t>
      </w:r>
      <w:r>
        <w:t xml:space="preserve">를 사용한다.</w:t>
      </w:r>
    </w:p>
    <w:p>
      <w:pPr>
        <w:spacing w:after="100"/>
      </w:pPr>
      <w:r>
        <w:t xml:space="preserve">세마포어는 "열쇠 꾸러미"와 같다:</w:t>
      </w:r>
    </w:p>
    <w:p>
      <w:pPr>
        <w:pStyle w:val="ListParagraph"/>
        <w:numPr>
          <w:ilvl w:val="0"/>
          <w:numId w:val="7"/>
        </w:numPr>
      </w:pPr>
      <w:r>
        <w:t xml:space="preserve">공유 자원(Buffer Cache의 특정 블록 등)에 접근하려면 해당 세마포어를 획득해야 한다.</w:t>
      </w:r>
    </w:p>
    <w:p>
      <w:pPr>
        <w:pStyle w:val="ListParagraph"/>
        <w:numPr>
          <w:ilvl w:val="0"/>
          <w:numId w:val="7"/>
        </w:numPr>
      </w:pPr>
      <w:r>
        <w:t xml:space="preserve">세마포어를 보유한 프로세스만 해당 자원을 수정할 수 있다.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작업 완료 후 세마포어를 반환하면 다른 프로세스가 획득할 수 있다.</w:t>
      </w:r>
    </w:p>
    <w:p>
      <w:pPr>
        <w:spacing w:after="100"/>
      </w:pPr>
      <w:r>
        <w:t xml:space="preserve">Oracle은 SGA와 마찬가지로 </w:t>
      </w:r>
      <w:r>
        <w:rPr>
          <w:b/>
          <w:bCs/>
        </w:rPr>
        <w:t xml:space="preserve">SID 기반의 키</w:t>
      </w:r>
      <w:r>
        <w:t xml:space="preserve">를 사용하여 세마포어 집합을 생성한다: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$ ipcs -s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------ Semaphore Arrays --------</w:t>
      </w:r>
    </w:p>
    <w:p>
      <w:pPr>
        <w:shd w:fill="F5F5F5" w:val="clear"/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key        semid      owner      perms      nsems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0x5a3b7c01 65537      oracle     660        154</w:t>
      </w:r>
    </w:p>
    <w:p>
      <w:pPr>
        <w:spacing w:after="200"/>
      </w:pPr>
      <w:r>
        <w:t xml:space="preserve">여기서 </w:t>
      </w:r>
      <w:r>
        <w:rPr>
          <w:rFonts w:ascii="Consolas" w:cs="Consolas" w:eastAsia="Consolas" w:hAnsi="Consolas"/>
        </w:rPr>
        <w:t xml:space="preserve">nsems=154</w:t>
      </w:r>
      <w:r>
        <w:t xml:space="preserve">는 이 인스턴스가 154개의 세마포어를 사용하여 SGA 내 다양한 자원의 동시 접근을 통제하고 있음을 의미한다.</w:t>
      </w:r>
    </w:p>
    <w:p>
      <w:pPr>
        <w:pStyle w:val="Heading2"/>
      </w:pPr>
      <w:r>
        <w:t xml:space="preserve">A.3 설계적 영향: 왜 이 구조가 "격리"를 보장하는가</w:t>
      </w:r>
    </w:p>
    <w:p>
      <w:pPr>
        <w:spacing w:after="100"/>
      </w:pPr>
      <w:r>
        <w:t xml:space="preserve">이 메커니즘의 아키텍처적 의의는 다음과 같다: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물리적 충돌 방지: </w:t>
      </w:r>
      <w:r>
        <w:t xml:space="preserve">SID "ORCL"의 프로세스가 키 </w:t>
      </w:r>
      <w:r>
        <w:rPr>
          <w:rFonts w:ascii="Consolas" w:cs="Consolas" w:eastAsia="Consolas" w:hAnsi="Consolas"/>
        </w:rPr>
        <w:t xml:space="preserve">0x5a3b7c01</w:t>
      </w:r>
      <w:r>
        <w:t xml:space="preserve">로 </w:t>
      </w:r>
      <w:r>
        <w:rPr>
          <w:rFonts w:ascii="Consolas" w:cs="Consolas" w:eastAsia="Consolas" w:hAnsi="Consolas"/>
        </w:rPr>
        <w:t xml:space="preserve">shmget()</w:t>
      </w:r>
      <w:r>
        <w:t xml:space="preserve">을 호출하면, OS는 해당 키에 매핑된 세그먼트만 반환한다. 설령 같은 서버에서 SID "TEST"가 동시에 구동 중이더라도, "TEST"의 키는 </w:t>
      </w:r>
      <w:r>
        <w:rPr>
          <w:rFonts w:ascii="Consolas" w:cs="Consolas" w:eastAsia="Consolas" w:hAnsi="Consolas"/>
        </w:rPr>
        <w:t xml:space="preserve">0x7d2e8f03</w:t>
      </w:r>
      <w:r>
        <w:t xml:space="preserve">이므로 </w:t>
      </w:r>
      <w:r>
        <w:rPr>
          <w:b/>
          <w:bCs/>
        </w:rPr>
        <w:t xml:space="preserve">OS 커널 레벨에서 서로 다른 메모리 영역으로 라우팅</w:t>
      </w:r>
      <w:r>
        <w:t xml:space="preserve">된다. 프로세스가 "잘못된" SGA에 접근하는 것은 원천적으로 불가능하다.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인스턴스 생명주기의 독립성: </w:t>
      </w:r>
      <w:r>
        <w:t xml:space="preserve">SID "ORCL" 인스턴스를 shutdown하면, 해당 키(</w:t>
      </w:r>
      <w:r>
        <w:rPr>
          <w:rFonts w:ascii="Consolas" w:cs="Consolas" w:eastAsia="Consolas" w:hAnsi="Consolas"/>
        </w:rPr>
        <w:t xml:space="preserve">0x5a3b7c01</w:t>
      </w:r>
      <w:r>
        <w:t xml:space="preserve">)로 등록된 공유 메모리와 세마포어가 OS에서 해제된다. 이 과정은 SID "TEST" 인스턴스의 자원에 어떠한 영향도 주지 않는다. 각 인스턴스는 </w:t>
      </w:r>
      <w:r>
        <w:rPr>
          <w:b/>
          <w:bCs/>
        </w:rPr>
        <w:t xml:space="preserve">자신의 키로 등록된 자원만 소유하고 해제</w:t>
      </w:r>
      <w:r>
        <w:t xml:space="preserve">하기 때문이다.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진단 및 장애 대응의 명확성: </w:t>
      </w:r>
      <w:r>
        <w:t xml:space="preserve">DBA가 </w:t>
      </w:r>
      <w:r>
        <w:rPr>
          <w:rFonts w:ascii="Consolas" w:cs="Consolas" w:eastAsia="Consolas" w:hAnsi="Consolas"/>
        </w:rPr>
        <w:t xml:space="preserve">ipcs -m</w:t>
      </w:r>
      <w:r>
        <w:t xml:space="preserve"> 명령으로 시스템의 공유 메모리 상태를 조회할 때, 키 값을 통해 "이 2GB 메모리 블록이 어떤 인스턴스 소유인가"를 즉시 판별할 수 있다. 인스턴스가 비정상 종료되어 메모리가 해제되지 않은 경우에도, 해당 키에 매핑된 자원만 선택적으로 정리(</w:t>
      </w:r>
      <w:r>
        <w:rPr>
          <w:rFonts w:ascii="Consolas" w:cs="Consolas" w:eastAsia="Consolas" w:hAnsi="Consolas"/>
        </w:rPr>
        <w:t xml:space="preserve">ipcrm</w:t>
      </w:r>
      <w:r>
        <w:t xml:space="preserve">)할 수 있다.</w:t>
      </w:r>
    </w:p>
    <w:p>
      <w:pPr>
        <w:pStyle w:val="Heading2"/>
      </w:pPr>
      <w:r>
        <w:t xml:space="preserve">A.4 결론</w:t>
      </w:r>
    </w:p>
    <w:p>
      <w:pPr>
        <w:shd w:fill="E8F4F8" w:val="clear"/>
        <w:spacing w:after="200"/>
        <w:ind w:left="360" w:right="360"/>
      </w:pPr>
      <w:r>
        <w:rPr>
          <w:i/>
          <w:iCs/>
        </w:rPr>
        <w:t xml:space="preserve">2.1 섹션이 설명하는 핵심은 다음과 같다: SID는 단순한 이름표가 아니라, Unix/Linux OS가 공유 메모리와 세마포어를 식별하고 접근 권한을 통제하는 데 사용하는 수치 키의 생성 원료이다. 이 키가 있기 때문에 하나의 물리 서버에서 여러 Oracle 인스턴스가 각자의 SGA를 독립적으로 소유하고, 서로의 메모리 영역을 침범하지 않는 격리 상태를 유지할 수 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Oracle SID(System Identifier) 아키텍처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맑은 고딕" w:cs="맑은 고딕" w:eastAsia="맑은 고딕" w:hAnsi="맑은 고딕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2025-12-23T05:39:45.509Z</dcterms:created>
  <dcterms:modified xsi:type="dcterms:W3CDTF">2025-12-23T05:39:45.509Z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