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63FD" w:rsidRDefault="001456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 Annotation Routines Used by ABRF Bioinformatics Core Facilities - Observations, Comparisons and Considerations</w:t>
      </w:r>
    </w:p>
    <w:p w:rsidR="006063FD" w:rsidRDefault="006063FD">
      <w:pPr>
        <w:spacing w:line="480" w:lineRule="auto"/>
        <w:rPr>
          <w:rFonts w:ascii="Times New Roman" w:eastAsia="Times New Roman" w:hAnsi="Times New Roman" w:cs="Times New Roman"/>
          <w:sz w:val="24"/>
          <w:szCs w:val="24"/>
        </w:rPr>
      </w:pPr>
    </w:p>
    <w:p w:rsidR="006063FD" w:rsidRDefault="001456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Running Title: Functional Analysis in ABRF Cores</w:t>
      </w:r>
    </w:p>
    <w:p w:rsidR="006063FD" w:rsidRDefault="006063FD">
      <w:pPr>
        <w:spacing w:line="480" w:lineRule="auto"/>
        <w:rPr>
          <w:rFonts w:ascii="Times New Roman" w:eastAsia="Times New Roman" w:hAnsi="Times New Roman" w:cs="Times New Roman"/>
          <w:sz w:val="24"/>
          <w:szCs w:val="24"/>
        </w:rPr>
      </w:pPr>
    </w:p>
    <w:p w:rsidR="006063FD" w:rsidRDefault="001456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Charles A. Whittaker</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Alper Kucukural</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Chris Gates</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Owen Michael Wilkins</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George W Bell</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John N. Hutchinson</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Shawn W. Polson</w:t>
      </w:r>
      <w:r>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 xml:space="preserve"> and Julie Dragon</w:t>
      </w:r>
      <w:r>
        <w:rPr>
          <w:rFonts w:ascii="Times New Roman" w:eastAsia="Times New Roman" w:hAnsi="Times New Roman" w:cs="Times New Roman"/>
          <w:sz w:val="24"/>
          <w:szCs w:val="24"/>
          <w:vertAlign w:val="superscript"/>
        </w:rPr>
        <w:t>8</w:t>
      </w:r>
    </w:p>
    <w:p w:rsidR="006063FD" w:rsidRDefault="006063FD">
      <w:pPr>
        <w:spacing w:line="480" w:lineRule="auto"/>
        <w:rPr>
          <w:rFonts w:ascii="Times New Roman" w:eastAsia="Times New Roman" w:hAnsi="Times New Roman" w:cs="Times New Roman"/>
          <w:sz w:val="24"/>
          <w:szCs w:val="24"/>
        </w:rPr>
      </w:pPr>
    </w:p>
    <w:p w:rsidR="006063FD" w:rsidRDefault="001456C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 Barbara K. Ostrom (1978) Bioinformatics and Computing Core Facility, Swanson Biotechnology Center, Koch Institute at the Massachusetts Institute of Technology, 77 Massachusetts </w:t>
      </w:r>
      <w:r>
        <w:rPr>
          <w:rFonts w:ascii="Times New Roman" w:eastAsia="Times New Roman" w:hAnsi="Times New Roman" w:cs="Times New Roman"/>
          <w:sz w:val="24"/>
          <w:szCs w:val="24"/>
        </w:rPr>
        <w:t>Ave. 76-189B, Cambridge MA 02139</w:t>
      </w:r>
    </w:p>
    <w:p w:rsidR="006063FD" w:rsidRDefault="001456C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 Bioinformatics Core, University of Massachusetts Medical School, Worcester, MA, 01605</w:t>
      </w:r>
    </w:p>
    <w:p w:rsidR="006063FD" w:rsidRDefault="001456C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 </w:t>
      </w:r>
      <w:r>
        <w:rPr>
          <w:rFonts w:ascii="Times New Roman" w:eastAsia="Times New Roman" w:hAnsi="Times New Roman" w:cs="Times New Roman"/>
          <w:sz w:val="24"/>
          <w:szCs w:val="24"/>
        </w:rPr>
        <w:t>BRCF Bioinformatics Core, University of Michigan, Ann Arbor, MI, 48109</w:t>
      </w:r>
    </w:p>
    <w:p w:rsidR="006063FD" w:rsidRDefault="001456C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 Department of Biomedical Data Science, Geisel School </w:t>
      </w:r>
      <w:r>
        <w:rPr>
          <w:rFonts w:ascii="Times New Roman" w:eastAsia="Times New Roman" w:hAnsi="Times New Roman" w:cs="Times New Roman"/>
          <w:sz w:val="24"/>
          <w:szCs w:val="24"/>
        </w:rPr>
        <w:t>of Medicine at Dartmouth, Hanover, NH 03755, USA and Dartmouth Cancer Center, Dartmouth Hitchcock Medical Center, Lebanon, NH 03756, USA.</w:t>
      </w:r>
    </w:p>
    <w:p w:rsidR="006063FD" w:rsidRDefault="001456C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 </w:t>
      </w:r>
      <w:r>
        <w:rPr>
          <w:rFonts w:ascii="Times New Roman" w:eastAsia="Times New Roman" w:hAnsi="Times New Roman" w:cs="Times New Roman"/>
          <w:sz w:val="24"/>
          <w:szCs w:val="24"/>
        </w:rPr>
        <w:t>Bioinformatics and Research Computing, Whitehead Institute, Cambridge, MA 02142</w:t>
      </w:r>
    </w:p>
    <w:p w:rsidR="006063FD" w:rsidRDefault="001456C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 Harvard T.H. Chan School of P</w:t>
      </w:r>
      <w:r>
        <w:rPr>
          <w:rFonts w:ascii="Times New Roman" w:eastAsia="Times New Roman" w:hAnsi="Times New Roman" w:cs="Times New Roman"/>
          <w:sz w:val="24"/>
          <w:szCs w:val="24"/>
        </w:rPr>
        <w:t>ublic Health, Department of Biostatistics, 655 Huntington Avenue, Boston, MA 02115</w:t>
      </w:r>
    </w:p>
    <w:p w:rsidR="006063FD" w:rsidRDefault="001456C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 Bioinformatics Core, Center for Bioinformatics and Computational Biology, </w:t>
      </w:r>
      <w:r>
        <w:rPr>
          <w:rFonts w:ascii="Times New Roman" w:eastAsia="Times New Roman" w:hAnsi="Times New Roman" w:cs="Times New Roman"/>
          <w:sz w:val="24"/>
          <w:szCs w:val="24"/>
        </w:rPr>
        <w:t>University of Delaware, Delaware Biotechnology Institute, 590 Avenue 1743, Newark, DE 19713</w:t>
      </w:r>
    </w:p>
    <w:p w:rsidR="006063FD" w:rsidRDefault="001456C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r>
        <w:rPr>
          <w:rFonts w:ascii="Times New Roman" w:eastAsia="Times New Roman" w:hAnsi="Times New Roman" w:cs="Times New Roman"/>
          <w:sz w:val="24"/>
          <w:szCs w:val="24"/>
        </w:rPr>
        <w:t>- Vermont Integrative Genomics Resource and Vermont Biomedical Research Network Bioinformatic Core, 95 Carrigan Dr., 201 Stafford Hall, University of Vermont</w:t>
      </w:r>
    </w:p>
    <w:p w:rsidR="006063FD" w:rsidRDefault="001456C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Burlington, VT 05405</w:t>
      </w:r>
    </w:p>
    <w:p w:rsidR="006063FD" w:rsidRDefault="006063FD">
      <w:pPr>
        <w:spacing w:line="480" w:lineRule="auto"/>
        <w:rPr>
          <w:rFonts w:ascii="Times New Roman" w:eastAsia="Times New Roman" w:hAnsi="Times New Roman" w:cs="Times New Roman"/>
          <w:sz w:val="24"/>
          <w:szCs w:val="24"/>
        </w:rPr>
      </w:pPr>
    </w:p>
    <w:p w:rsidR="006063FD" w:rsidRDefault="001456C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Corresponding Author:  Charles A Whittaker, Ph.D. Koch Institute at MIT, 7</w:t>
      </w:r>
      <w:r>
        <w:rPr>
          <w:rFonts w:ascii="Times New Roman" w:eastAsia="Times New Roman" w:hAnsi="Times New Roman" w:cs="Times New Roman"/>
          <w:sz w:val="24"/>
          <w:szCs w:val="24"/>
        </w:rPr>
        <w:t>7 Massachusetts Ave. 76-189B, Cambridge, MA 02139, charliew@mit.edu, Tel: 617-324-0337, Fax: 617-324-2238</w:t>
      </w:r>
    </w:p>
    <w:p w:rsidR="006063FD" w:rsidRDefault="006063FD">
      <w:pPr>
        <w:spacing w:line="240" w:lineRule="auto"/>
        <w:rPr>
          <w:rFonts w:ascii="Times New Roman" w:eastAsia="Times New Roman" w:hAnsi="Times New Roman" w:cs="Times New Roman"/>
          <w:sz w:val="24"/>
          <w:szCs w:val="24"/>
        </w:rPr>
      </w:pPr>
    </w:p>
    <w:p w:rsidR="006063FD" w:rsidRDefault="001456C9">
      <w:pPr>
        <w:spacing w:line="240" w:lineRule="auto"/>
        <w:rPr>
          <w:rFonts w:ascii="Times New Roman" w:eastAsia="Times New Roman" w:hAnsi="Times New Roman" w:cs="Times New Roman"/>
          <w:color w:val="4A4A4A"/>
          <w:sz w:val="24"/>
          <w:szCs w:val="24"/>
          <w:highlight w:val="white"/>
        </w:rPr>
      </w:pPr>
      <w:r>
        <w:rPr>
          <w:rFonts w:ascii="Times New Roman" w:eastAsia="Times New Roman" w:hAnsi="Times New Roman" w:cs="Times New Roman"/>
          <w:color w:val="4A4A4A"/>
          <w:sz w:val="24"/>
          <w:szCs w:val="24"/>
          <w:highlight w:val="white"/>
        </w:rPr>
        <w:t>Requested article type: Article</w:t>
      </w:r>
    </w:p>
    <w:p w:rsidR="006063FD" w:rsidRDefault="006063FD">
      <w:pPr>
        <w:spacing w:line="240" w:lineRule="auto"/>
        <w:rPr>
          <w:rFonts w:ascii="Times New Roman" w:eastAsia="Times New Roman" w:hAnsi="Times New Roman" w:cs="Times New Roman"/>
          <w:color w:val="4A4A4A"/>
          <w:sz w:val="24"/>
          <w:szCs w:val="24"/>
          <w:highlight w:val="white"/>
        </w:rPr>
      </w:pPr>
    </w:p>
    <w:p w:rsidR="006063FD" w:rsidRDefault="001456C9">
      <w:pPr>
        <w:spacing w:line="240" w:lineRule="auto"/>
        <w:rPr>
          <w:rFonts w:ascii="Times New Roman" w:eastAsia="Times New Roman" w:hAnsi="Times New Roman" w:cs="Times New Roman"/>
          <w:color w:val="4A4A4A"/>
          <w:sz w:val="24"/>
          <w:szCs w:val="24"/>
          <w:highlight w:val="white"/>
        </w:rPr>
      </w:pPr>
      <w:r>
        <w:rPr>
          <w:rFonts w:ascii="Times New Roman" w:eastAsia="Times New Roman" w:hAnsi="Times New Roman" w:cs="Times New Roman"/>
          <w:color w:val="4A4A4A"/>
          <w:sz w:val="24"/>
          <w:szCs w:val="24"/>
          <w:highlight w:val="white"/>
        </w:rPr>
        <w:t>The authors have no financial support or associations that pose a conflict of interest.</w:t>
      </w:r>
    </w:p>
    <w:sdt>
      <w:sdtPr>
        <w:id w:val="1466707373"/>
        <w:docPartObj>
          <w:docPartGallery w:val="Table of Contents"/>
          <w:docPartUnique/>
        </w:docPartObj>
      </w:sdtPr>
      <w:sdtEndPr/>
      <w:sdtContent>
        <w:p w:rsidR="006063FD" w:rsidRDefault="001456C9">
          <w:pPr>
            <w:spacing w:line="480" w:lineRule="auto"/>
            <w:rPr>
              <w:rFonts w:ascii="Times New Roman" w:eastAsia="Times New Roman" w:hAnsi="Times New Roman" w:cs="Times New Roman"/>
              <w:sz w:val="24"/>
              <w:szCs w:val="24"/>
            </w:rPr>
          </w:pPr>
          <w:r>
            <w:fldChar w:fldCharType="begin"/>
          </w:r>
          <w:r>
            <w:instrText xml:space="preserve"> TOC \h \u \z </w:instrText>
          </w:r>
          <w:r>
            <w:fldChar w:fldCharType="end"/>
          </w:r>
        </w:p>
      </w:sdtContent>
    </w:sdt>
    <w:p w:rsidR="006063FD" w:rsidRDefault="001456C9">
      <w:pPr>
        <w:pStyle w:val="Heading1"/>
        <w:spacing w:line="480" w:lineRule="auto"/>
        <w:rPr>
          <w:rFonts w:ascii="Times New Roman" w:eastAsia="Times New Roman" w:hAnsi="Times New Roman" w:cs="Times New Roman"/>
          <w:b/>
          <w:sz w:val="24"/>
          <w:szCs w:val="24"/>
        </w:rPr>
      </w:pPr>
      <w:bookmarkStart w:id="0" w:name="_1w5jap8dbh4s" w:colFirst="0" w:colLast="0"/>
      <w:bookmarkEnd w:id="0"/>
      <w:r>
        <w:rPr>
          <w:rFonts w:ascii="Times New Roman" w:eastAsia="Times New Roman" w:hAnsi="Times New Roman" w:cs="Times New Roman"/>
          <w:b/>
          <w:sz w:val="24"/>
          <w:szCs w:val="24"/>
        </w:rPr>
        <w:lastRenderedPageBreak/>
        <w:t>Abstract</w:t>
      </w:r>
    </w:p>
    <w:p w:rsidR="006063FD" w:rsidRDefault="001456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Functional annotation of gene lists is a common analysis routine required for most genomics experiments and bioinformatics core facilities must support these analyses. In contrast to methods such as quantitation of RNA-Seq reads or differential expression </w:t>
      </w:r>
      <w:r>
        <w:rPr>
          <w:rFonts w:ascii="Times New Roman" w:eastAsia="Times New Roman" w:hAnsi="Times New Roman" w:cs="Times New Roman"/>
          <w:sz w:val="24"/>
          <w:szCs w:val="24"/>
        </w:rPr>
        <w:t xml:space="preserve">analysis, our research group noted a lack of consensus in our preferred approaches to functional annotation. To investigate this observation, we selected four experiments that represent a range of experimental designs encountered by our cores and analyzed </w:t>
      </w:r>
      <w:r>
        <w:rPr>
          <w:rFonts w:ascii="Times New Roman" w:eastAsia="Times New Roman" w:hAnsi="Times New Roman" w:cs="Times New Roman"/>
          <w:sz w:val="24"/>
          <w:szCs w:val="24"/>
        </w:rPr>
        <w:t>those data with six tools used by our group. To facilitate comparisons between tools, we focused on a single biological result for each experiment. These results were represented by a gene set and we analyzed these gene sets with each tool considered in ou</w:t>
      </w:r>
      <w:r>
        <w:rPr>
          <w:rFonts w:ascii="Times New Roman" w:eastAsia="Times New Roman" w:hAnsi="Times New Roman" w:cs="Times New Roman"/>
          <w:sz w:val="24"/>
          <w:szCs w:val="24"/>
        </w:rPr>
        <w:t>r study to map the result to the annotation categories presented by each tool. In most cases, each tool produces data that would facilitate identification of the selected biological result for each experiment. For the exceptions, Fisher’s exact test parame</w:t>
      </w:r>
      <w:r>
        <w:rPr>
          <w:rFonts w:ascii="Times New Roman" w:eastAsia="Times New Roman" w:hAnsi="Times New Roman" w:cs="Times New Roman"/>
          <w:sz w:val="24"/>
          <w:szCs w:val="24"/>
        </w:rPr>
        <w:t xml:space="preserve">ters could be adjusted to detect the result. Because Fisher’s exact test is used by many functional annotation tools, we investigated input parameters and demonstrate that, while background set size is unlikely to have a significant impact on the results, </w:t>
      </w:r>
      <w:r>
        <w:rPr>
          <w:rFonts w:ascii="Times New Roman" w:eastAsia="Times New Roman" w:hAnsi="Times New Roman" w:cs="Times New Roman"/>
          <w:sz w:val="24"/>
          <w:szCs w:val="24"/>
        </w:rPr>
        <w:t>the numbers of differentially expressed genes in an annotation category and the total number of differentially expressed genes under consideration are both critical parameters that may need to be modified during analyses. In addition, we note that differen</w:t>
      </w:r>
      <w:r>
        <w:rPr>
          <w:rFonts w:ascii="Times New Roman" w:eastAsia="Times New Roman" w:hAnsi="Times New Roman" w:cs="Times New Roman"/>
          <w:sz w:val="24"/>
          <w:szCs w:val="24"/>
        </w:rPr>
        <w:t>ces in the annotation categories tested by each tool, as well as the composition of those categories, can have a significant impact on results.</w:t>
      </w:r>
    </w:p>
    <w:p w:rsidR="006063FD" w:rsidRDefault="006063FD">
      <w:pPr>
        <w:spacing w:line="480" w:lineRule="auto"/>
        <w:rPr>
          <w:rFonts w:ascii="Times New Roman" w:eastAsia="Times New Roman" w:hAnsi="Times New Roman" w:cs="Times New Roman"/>
          <w:sz w:val="24"/>
          <w:szCs w:val="24"/>
        </w:rPr>
      </w:pPr>
    </w:p>
    <w:p w:rsidR="006063FD" w:rsidRDefault="001456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Keywords: Gene Expression Profiling, Gene Ontology, Knowledge Bases</w:t>
      </w:r>
    </w:p>
    <w:p w:rsidR="006063FD" w:rsidRDefault="006063FD">
      <w:pPr>
        <w:spacing w:line="480" w:lineRule="auto"/>
        <w:rPr>
          <w:rFonts w:ascii="Times New Roman" w:eastAsia="Times New Roman" w:hAnsi="Times New Roman" w:cs="Times New Roman"/>
          <w:sz w:val="24"/>
          <w:szCs w:val="24"/>
        </w:rPr>
      </w:pPr>
    </w:p>
    <w:p w:rsidR="006063FD" w:rsidRDefault="001456C9">
      <w:pPr>
        <w:pStyle w:val="Heading1"/>
        <w:spacing w:line="480" w:lineRule="auto"/>
        <w:rPr>
          <w:rFonts w:ascii="Times New Roman" w:eastAsia="Times New Roman" w:hAnsi="Times New Roman" w:cs="Times New Roman"/>
          <w:b/>
          <w:sz w:val="24"/>
          <w:szCs w:val="24"/>
        </w:rPr>
      </w:pPr>
      <w:bookmarkStart w:id="1" w:name="_ka2xlf4ee58t" w:colFirst="0" w:colLast="0"/>
      <w:bookmarkEnd w:id="1"/>
      <w:r>
        <w:rPr>
          <w:rFonts w:ascii="Times New Roman" w:eastAsia="Times New Roman" w:hAnsi="Times New Roman" w:cs="Times New Roman"/>
          <w:b/>
          <w:sz w:val="24"/>
          <w:szCs w:val="24"/>
        </w:rPr>
        <w:lastRenderedPageBreak/>
        <w:t>Introduction</w:t>
      </w:r>
    </w:p>
    <w:p w:rsidR="006063FD" w:rsidRDefault="001456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functional annotation of gene lists generated during gene expression (RNA-Seq, microarrays), chromatin state (</w:t>
      </w:r>
      <w:proofErr w:type="spellStart"/>
      <w:r>
        <w:rPr>
          <w:rFonts w:ascii="Times New Roman" w:eastAsia="Times New Roman" w:hAnsi="Times New Roman" w:cs="Times New Roman"/>
          <w:sz w:val="24"/>
          <w:szCs w:val="24"/>
        </w:rPr>
        <w:t>ChIP</w:t>
      </w:r>
      <w:proofErr w:type="spellEnd"/>
      <w:r>
        <w:rPr>
          <w:rFonts w:ascii="Times New Roman" w:eastAsia="Times New Roman" w:hAnsi="Times New Roman" w:cs="Times New Roman"/>
          <w:sz w:val="24"/>
          <w:szCs w:val="24"/>
        </w:rPr>
        <w:t>-Seq, ATAC-Seq) or functional screening experiments is an essential service provided by bioinformatics cores. These analyses enable interp</w:t>
      </w:r>
      <w:r>
        <w:rPr>
          <w:rFonts w:ascii="Times New Roman" w:eastAsia="Times New Roman" w:hAnsi="Times New Roman" w:cs="Times New Roman"/>
          <w:sz w:val="24"/>
          <w:szCs w:val="24"/>
        </w:rPr>
        <w:t>retation of the data and the generation of hypotheses for subsequent experiments. Numerous options are available to perform these studies ranging from comprehensive and costly commercial packages to open-source tools. The statistical approaches involved fa</w:t>
      </w:r>
      <w:r>
        <w:rPr>
          <w:rFonts w:ascii="Times New Roman" w:eastAsia="Times New Roman" w:hAnsi="Times New Roman" w:cs="Times New Roman"/>
          <w:sz w:val="24"/>
          <w:szCs w:val="24"/>
        </w:rPr>
        <w:t>ll into three general categories: over-representation analysis (ORA), functional class sorting (FCS) and topology-based analysis (TB). ORA starts with a list of differentially expressed genes and then uses Fisher’s exact test to determine if genes from any</w:t>
      </w:r>
      <w:r>
        <w:rPr>
          <w:rFonts w:ascii="Times New Roman" w:eastAsia="Times New Roman" w:hAnsi="Times New Roman" w:cs="Times New Roman"/>
          <w:sz w:val="24"/>
          <w:szCs w:val="24"/>
        </w:rPr>
        <w:t xml:space="preserve"> functional group overlap with that list to a larger degree than what would be anticipated by chance. This method is used by open-source tools such as DAVID </w:t>
      </w:r>
      <w:hyperlink r:id="rId6">
        <w:r>
          <w:rPr>
            <w:rFonts w:ascii="Times New Roman" w:eastAsia="Times New Roman" w:hAnsi="Times New Roman" w:cs="Times New Roman"/>
            <w:sz w:val="24"/>
            <w:szCs w:val="24"/>
            <w:vertAlign w:val="superscript"/>
          </w:rPr>
          <w:t>1</w:t>
        </w:r>
      </w:hyperlink>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BiNGO</w:t>
      </w:r>
      <w:proofErr w:type="spellEnd"/>
      <w:r>
        <w:rPr>
          <w:rFonts w:ascii="Times New Roman" w:eastAsia="Times New Roman" w:hAnsi="Times New Roman" w:cs="Times New Roman"/>
          <w:sz w:val="24"/>
          <w:szCs w:val="24"/>
        </w:rPr>
        <w:t xml:space="preserve"> </w:t>
      </w:r>
      <w:hyperlink r:id="rId7">
        <w:r>
          <w:rPr>
            <w:rFonts w:ascii="Times New Roman" w:eastAsia="Times New Roman" w:hAnsi="Times New Roman" w:cs="Times New Roman"/>
            <w:sz w:val="24"/>
            <w:szCs w:val="24"/>
            <w:vertAlign w:val="superscript"/>
          </w:rPr>
          <w:t>2</w:t>
        </w:r>
      </w:hyperlink>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GO:TermFinder</w:t>
      </w:r>
      <w:proofErr w:type="spellEnd"/>
      <w:r>
        <w:rPr>
          <w:rFonts w:ascii="Times New Roman" w:eastAsia="Times New Roman" w:hAnsi="Times New Roman" w:cs="Times New Roman"/>
          <w:sz w:val="24"/>
          <w:szCs w:val="24"/>
        </w:rPr>
        <w:t xml:space="preserve"> </w:t>
      </w:r>
      <w:hyperlink r:id="rId8">
        <w:r>
          <w:rPr>
            <w:rFonts w:ascii="Times New Roman" w:eastAsia="Times New Roman" w:hAnsi="Times New Roman" w:cs="Times New Roman"/>
            <w:sz w:val="24"/>
            <w:szCs w:val="24"/>
            <w:vertAlign w:val="superscript"/>
          </w:rPr>
          <w:t>3</w:t>
        </w:r>
      </w:hyperlink>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OntoExpress</w:t>
      </w:r>
      <w:proofErr w:type="spellEnd"/>
      <w:r>
        <w:rPr>
          <w:rFonts w:ascii="Times New Roman" w:eastAsia="Times New Roman" w:hAnsi="Times New Roman" w:cs="Times New Roman"/>
          <w:sz w:val="24"/>
          <w:szCs w:val="24"/>
        </w:rPr>
        <w:t xml:space="preserve"> </w:t>
      </w:r>
      <w:hyperlink r:id="rId9">
        <w:r>
          <w:rPr>
            <w:rFonts w:ascii="Times New Roman" w:eastAsia="Times New Roman" w:hAnsi="Times New Roman" w:cs="Times New Roman"/>
            <w:sz w:val="24"/>
            <w:szCs w:val="24"/>
            <w:vertAlign w:val="superscript"/>
          </w:rPr>
          <w:t>4</w:t>
        </w:r>
      </w:hyperlink>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FuncAssociate</w:t>
      </w:r>
      <w:proofErr w:type="spellEnd"/>
      <w:r>
        <w:rPr>
          <w:rFonts w:ascii="Times New Roman" w:eastAsia="Times New Roman" w:hAnsi="Times New Roman" w:cs="Times New Roman"/>
          <w:sz w:val="24"/>
          <w:szCs w:val="24"/>
        </w:rPr>
        <w:t xml:space="preserve"> </w:t>
      </w:r>
      <w:hyperlink r:id="rId10">
        <w:r>
          <w:rPr>
            <w:rFonts w:ascii="Times New Roman" w:eastAsia="Times New Roman" w:hAnsi="Times New Roman" w:cs="Times New Roman"/>
            <w:sz w:val="24"/>
            <w:szCs w:val="24"/>
            <w:vertAlign w:val="superscript"/>
          </w:rPr>
          <w:t>5</w:t>
        </w:r>
      </w:hyperlink>
      <w:r>
        <w:rPr>
          <w:rFonts w:ascii="Times New Roman" w:eastAsia="Times New Roman" w:hAnsi="Times New Roman" w:cs="Times New Roman"/>
          <w:sz w:val="24"/>
          <w:szCs w:val="24"/>
        </w:rPr>
        <w:t xml:space="preserve">, as well as proprietary tools such as </w:t>
      </w: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xml:space="preserve"> </w:t>
      </w:r>
      <w:hyperlink r:id="rId11">
        <w:r>
          <w:rPr>
            <w:rFonts w:ascii="Times New Roman" w:eastAsia="Times New Roman" w:hAnsi="Times New Roman" w:cs="Times New Roman"/>
            <w:sz w:val="24"/>
            <w:szCs w:val="24"/>
            <w:vertAlign w:val="superscript"/>
          </w:rPr>
          <w:t>6</w:t>
        </w:r>
      </w:hyperlink>
      <w:r>
        <w:rPr>
          <w:rFonts w:ascii="Times New Roman" w:eastAsia="Times New Roman" w:hAnsi="Times New Roman" w:cs="Times New Roman"/>
          <w:sz w:val="24"/>
          <w:szCs w:val="24"/>
        </w:rPr>
        <w:t xml:space="preserve"> and Ingenuity Pathway Analysis </w:t>
      </w:r>
      <w:hyperlink r:id="rId12">
        <w:r>
          <w:rPr>
            <w:rFonts w:ascii="Times New Roman" w:eastAsia="Times New Roman" w:hAnsi="Times New Roman" w:cs="Times New Roman"/>
            <w:sz w:val="24"/>
            <w:szCs w:val="24"/>
            <w:vertAlign w:val="superscript"/>
          </w:rPr>
          <w:t>7</w:t>
        </w:r>
      </w:hyperlink>
      <w:r>
        <w:rPr>
          <w:rFonts w:ascii="Times New Roman" w:eastAsia="Times New Roman" w:hAnsi="Times New Roman" w:cs="Times New Roman"/>
          <w:sz w:val="24"/>
          <w:szCs w:val="24"/>
        </w:rPr>
        <w:t>. The input for FCS is the entire</w:t>
      </w:r>
      <w:r>
        <w:rPr>
          <w:rFonts w:ascii="Times New Roman" w:eastAsia="Times New Roman" w:hAnsi="Times New Roman" w:cs="Times New Roman"/>
          <w:sz w:val="24"/>
          <w:szCs w:val="24"/>
        </w:rPr>
        <w:t xml:space="preserve"> list of genes considered in an experiment, ordered from high in one class </w:t>
      </w:r>
      <w:proofErr w:type="spellStart"/>
      <w:r>
        <w:rPr>
          <w:rFonts w:ascii="Times New Roman" w:eastAsia="Times New Roman" w:hAnsi="Times New Roman" w:cs="Times New Roman"/>
          <w:sz w:val="24"/>
          <w:szCs w:val="24"/>
        </w:rPr>
        <w:t>to</w:t>
      </w:r>
      <w:proofErr w:type="spellEnd"/>
      <w:r>
        <w:rPr>
          <w:rFonts w:ascii="Times New Roman" w:eastAsia="Times New Roman" w:hAnsi="Times New Roman" w:cs="Times New Roman"/>
          <w:sz w:val="24"/>
          <w:szCs w:val="24"/>
        </w:rPr>
        <w:t xml:space="preserve"> high in another using an experimentally-derived statistic. FCS then applies the Kolmogorov-Smirnov statistic to determine if functionally-grouped genes show coordinated associati</w:t>
      </w:r>
      <w:r>
        <w:rPr>
          <w:rFonts w:ascii="Times New Roman" w:eastAsia="Times New Roman" w:hAnsi="Times New Roman" w:cs="Times New Roman"/>
          <w:sz w:val="24"/>
          <w:szCs w:val="24"/>
        </w:rPr>
        <w:t xml:space="preserve">on with one of the classes. This method is used by Gene Set Enrichment Analysis (GSEA) </w:t>
      </w:r>
      <w:hyperlink r:id="rId13">
        <w:r>
          <w:rPr>
            <w:rFonts w:ascii="Times New Roman" w:eastAsia="Times New Roman" w:hAnsi="Times New Roman" w:cs="Times New Roman"/>
            <w:sz w:val="24"/>
            <w:szCs w:val="24"/>
            <w:vertAlign w:val="superscript"/>
          </w:rPr>
          <w:t>8,9</w:t>
        </w:r>
      </w:hyperlink>
      <w:r>
        <w:rPr>
          <w:rFonts w:ascii="Times New Roman" w:eastAsia="Times New Roman" w:hAnsi="Times New Roman" w:cs="Times New Roman"/>
          <w:sz w:val="24"/>
          <w:szCs w:val="24"/>
        </w:rPr>
        <w:t>. TB methods consider relationships and interactions between genes within annotation groups. This proces</w:t>
      </w:r>
      <w:r>
        <w:rPr>
          <w:rFonts w:ascii="Times New Roman" w:eastAsia="Times New Roman" w:hAnsi="Times New Roman" w:cs="Times New Roman"/>
          <w:sz w:val="24"/>
          <w:szCs w:val="24"/>
        </w:rPr>
        <w:t xml:space="preserve">s emphasizes genes that play key regulatory roles in pathways that are under investigation and, as a result, it may be more sensitive in the discovery of biologically meaningful results. Examples of this method include </w:t>
      </w:r>
      <w:proofErr w:type="spellStart"/>
      <w:r>
        <w:rPr>
          <w:rFonts w:ascii="Times New Roman" w:eastAsia="Times New Roman" w:hAnsi="Times New Roman" w:cs="Times New Roman"/>
          <w:sz w:val="24"/>
          <w:szCs w:val="24"/>
        </w:rPr>
        <w:t>ROntotools</w:t>
      </w:r>
      <w:proofErr w:type="spellEnd"/>
      <w:r>
        <w:rPr>
          <w:rFonts w:ascii="Times New Roman" w:eastAsia="Times New Roman" w:hAnsi="Times New Roman" w:cs="Times New Roman"/>
          <w:sz w:val="24"/>
          <w:szCs w:val="24"/>
        </w:rPr>
        <w:t xml:space="preserve"> </w:t>
      </w:r>
      <w:hyperlink r:id="rId14">
        <w:r>
          <w:rPr>
            <w:rFonts w:ascii="Times New Roman" w:eastAsia="Times New Roman" w:hAnsi="Times New Roman" w:cs="Times New Roman"/>
            <w:sz w:val="24"/>
            <w:szCs w:val="24"/>
            <w:vertAlign w:val="superscript"/>
          </w:rPr>
          <w:t>10</w:t>
        </w:r>
      </w:hyperlink>
      <w:r>
        <w:rPr>
          <w:rFonts w:ascii="Times New Roman" w:eastAsia="Times New Roman" w:hAnsi="Times New Roman" w:cs="Times New Roman"/>
          <w:sz w:val="24"/>
          <w:szCs w:val="24"/>
        </w:rPr>
        <w:t xml:space="preserve"> and a commercial implementation of this method, </w:t>
      </w:r>
      <w:proofErr w:type="spellStart"/>
      <w:r>
        <w:rPr>
          <w:rFonts w:ascii="Times New Roman" w:eastAsia="Times New Roman" w:hAnsi="Times New Roman" w:cs="Times New Roman"/>
          <w:sz w:val="24"/>
          <w:szCs w:val="24"/>
        </w:rPr>
        <w:t>iPathwayGuide</w:t>
      </w:r>
      <w:proofErr w:type="spellEnd"/>
      <w:r>
        <w:rPr>
          <w:rFonts w:ascii="Times New Roman" w:eastAsia="Times New Roman" w:hAnsi="Times New Roman" w:cs="Times New Roman"/>
          <w:sz w:val="24"/>
          <w:szCs w:val="24"/>
        </w:rPr>
        <w:t xml:space="preserve"> </w:t>
      </w:r>
      <w:hyperlink r:id="rId15">
        <w:r>
          <w:rPr>
            <w:rFonts w:ascii="Times New Roman" w:eastAsia="Times New Roman" w:hAnsi="Times New Roman" w:cs="Times New Roman"/>
            <w:sz w:val="24"/>
            <w:szCs w:val="24"/>
            <w:vertAlign w:val="superscript"/>
          </w:rPr>
          <w:t>11</w:t>
        </w:r>
      </w:hyperlink>
      <w:r>
        <w:rPr>
          <w:rFonts w:ascii="Times New Roman" w:eastAsia="Times New Roman" w:hAnsi="Times New Roman" w:cs="Times New Roman"/>
          <w:sz w:val="24"/>
          <w:szCs w:val="24"/>
        </w:rPr>
        <w:t xml:space="preserve">, SPIA </w:t>
      </w:r>
      <w:hyperlink r:id="rId16">
        <w:r>
          <w:rPr>
            <w:rFonts w:ascii="Times New Roman" w:eastAsia="Times New Roman" w:hAnsi="Times New Roman" w:cs="Times New Roman"/>
            <w:sz w:val="24"/>
            <w:szCs w:val="24"/>
            <w:vertAlign w:val="superscript"/>
          </w:rPr>
          <w:t>12</w:t>
        </w:r>
      </w:hyperlink>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CogNet</w:t>
      </w:r>
      <w:proofErr w:type="spellEnd"/>
      <w:r>
        <w:rPr>
          <w:rFonts w:ascii="Times New Roman" w:eastAsia="Times New Roman" w:hAnsi="Times New Roman" w:cs="Times New Roman"/>
          <w:sz w:val="24"/>
          <w:szCs w:val="24"/>
        </w:rPr>
        <w:t xml:space="preserve"> </w:t>
      </w:r>
      <w:hyperlink r:id="rId17">
        <w:r>
          <w:rPr>
            <w:rFonts w:ascii="Times New Roman" w:eastAsia="Times New Roman" w:hAnsi="Times New Roman" w:cs="Times New Roman"/>
            <w:sz w:val="24"/>
            <w:szCs w:val="24"/>
            <w:vertAlign w:val="superscript"/>
          </w:rPr>
          <w:t>13</w:t>
        </w:r>
      </w:hyperlink>
      <w:r>
        <w:rPr>
          <w:rFonts w:ascii="Times New Roman" w:eastAsia="Times New Roman" w:hAnsi="Times New Roman" w:cs="Times New Roman"/>
          <w:sz w:val="24"/>
          <w:szCs w:val="24"/>
        </w:rPr>
        <w:t>.</w:t>
      </w:r>
    </w:p>
    <w:p w:rsidR="006063FD" w:rsidRDefault="001456C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Each type of analysis requires functional groupings of genes according to biological pathways or other characteristics. There are many sources for these annotations. The Gene Ontology (GO) Consortium initially published the first annotations more than two </w:t>
      </w:r>
      <w:r>
        <w:rPr>
          <w:rFonts w:ascii="Times New Roman" w:eastAsia="Times New Roman" w:hAnsi="Times New Roman" w:cs="Times New Roman"/>
          <w:sz w:val="24"/>
          <w:szCs w:val="24"/>
        </w:rPr>
        <w:t xml:space="preserve">decades ago </w:t>
      </w:r>
      <w:hyperlink r:id="rId18">
        <w:r>
          <w:rPr>
            <w:rFonts w:ascii="Times New Roman" w:eastAsia="Times New Roman" w:hAnsi="Times New Roman" w:cs="Times New Roman"/>
            <w:sz w:val="24"/>
            <w:szCs w:val="24"/>
            <w:vertAlign w:val="superscript"/>
          </w:rPr>
          <w:t>14</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aim of this Consortium was to create a dynamic, structured, controlled, and common vocabulary that captures information about gene products. The vocabulary included three ind</w:t>
      </w:r>
      <w:r>
        <w:rPr>
          <w:rFonts w:ascii="Times New Roman" w:eastAsia="Times New Roman" w:hAnsi="Times New Roman" w:cs="Times New Roman"/>
          <w:sz w:val="24"/>
          <w:szCs w:val="24"/>
        </w:rPr>
        <w:t xml:space="preserve">ependent ontologies: biological process, molecular function and cellular component. In the GO, genes are associated with hierarchies of terms based on different types of evidence. The Disease Ontology database </w:t>
      </w:r>
      <w:hyperlink r:id="rId19">
        <w:r>
          <w:rPr>
            <w:rFonts w:ascii="Times New Roman" w:eastAsia="Times New Roman" w:hAnsi="Times New Roman" w:cs="Times New Roman"/>
            <w:sz w:val="24"/>
            <w:szCs w:val="24"/>
            <w:vertAlign w:val="superscript"/>
          </w:rPr>
          <w:t>15</w:t>
        </w:r>
      </w:hyperlink>
      <w:r>
        <w:rPr>
          <w:rFonts w:ascii="Times New Roman" w:eastAsia="Times New Roman" w:hAnsi="Times New Roman" w:cs="Times New Roman"/>
          <w:sz w:val="24"/>
          <w:szCs w:val="24"/>
        </w:rPr>
        <w:t xml:space="preserve"> takes a similar graph-based approach to describe disease states. Biological pathways are captured in databases such as KEGG </w:t>
      </w:r>
      <w:hyperlink r:id="rId20">
        <w:r>
          <w:rPr>
            <w:rFonts w:ascii="Times New Roman" w:eastAsia="Times New Roman" w:hAnsi="Times New Roman" w:cs="Times New Roman"/>
            <w:sz w:val="24"/>
            <w:szCs w:val="24"/>
            <w:vertAlign w:val="superscript"/>
          </w:rPr>
          <w:t>16,17</w:t>
        </w:r>
      </w:hyperlink>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WikiPathways</w:t>
      </w:r>
      <w:proofErr w:type="spellEnd"/>
      <w:r>
        <w:rPr>
          <w:rFonts w:ascii="Times New Roman" w:eastAsia="Times New Roman" w:hAnsi="Times New Roman" w:cs="Times New Roman"/>
          <w:sz w:val="24"/>
          <w:szCs w:val="24"/>
        </w:rPr>
        <w:t xml:space="preserve"> </w:t>
      </w:r>
      <w:hyperlink r:id="rId21">
        <w:r>
          <w:rPr>
            <w:rFonts w:ascii="Times New Roman" w:eastAsia="Times New Roman" w:hAnsi="Times New Roman" w:cs="Times New Roman"/>
            <w:sz w:val="24"/>
            <w:szCs w:val="24"/>
            <w:vertAlign w:val="superscript"/>
          </w:rPr>
          <w:t>18</w:t>
        </w:r>
      </w:hyperlink>
      <w:r>
        <w:rPr>
          <w:rFonts w:ascii="Times New Roman" w:eastAsia="Times New Roman" w:hAnsi="Times New Roman" w:cs="Times New Roman"/>
          <w:sz w:val="24"/>
          <w:szCs w:val="24"/>
        </w:rPr>
        <w:t xml:space="preserve">, PID </w:t>
      </w:r>
      <w:hyperlink r:id="rId22">
        <w:r>
          <w:rPr>
            <w:rFonts w:ascii="Times New Roman" w:eastAsia="Times New Roman" w:hAnsi="Times New Roman" w:cs="Times New Roman"/>
            <w:sz w:val="24"/>
            <w:szCs w:val="24"/>
            <w:vertAlign w:val="superscript"/>
          </w:rPr>
          <w:t>19</w:t>
        </w:r>
      </w:hyperlink>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Reactome</w:t>
      </w:r>
      <w:proofErr w:type="spellEnd"/>
      <w:r>
        <w:rPr>
          <w:rFonts w:ascii="Times New Roman" w:eastAsia="Times New Roman" w:hAnsi="Times New Roman" w:cs="Times New Roman"/>
          <w:sz w:val="24"/>
          <w:szCs w:val="24"/>
        </w:rPr>
        <w:t xml:space="preserve"> </w:t>
      </w:r>
      <w:hyperlink r:id="rId23">
        <w:r>
          <w:rPr>
            <w:rFonts w:ascii="Times New Roman" w:eastAsia="Times New Roman" w:hAnsi="Times New Roman" w:cs="Times New Roman"/>
            <w:sz w:val="24"/>
            <w:szCs w:val="24"/>
            <w:vertAlign w:val="superscript"/>
          </w:rPr>
          <w:t>20</w:t>
        </w:r>
      </w:hyperlink>
      <w:r>
        <w:rPr>
          <w:rFonts w:ascii="Times New Roman" w:eastAsia="Times New Roman" w:hAnsi="Times New Roman" w:cs="Times New Roman"/>
          <w:sz w:val="24"/>
          <w:szCs w:val="24"/>
        </w:rPr>
        <w:t xml:space="preserve">. In addition, </w:t>
      </w: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xml:space="preserve"> and IPA maintain their own proprietary databases o</w:t>
      </w:r>
      <w:r>
        <w:rPr>
          <w:rFonts w:ascii="Times New Roman" w:eastAsia="Times New Roman" w:hAnsi="Times New Roman" w:cs="Times New Roman"/>
          <w:sz w:val="24"/>
          <w:szCs w:val="24"/>
        </w:rPr>
        <w:t>f pathways, interactions and functions. Many of these gene to term associations as well as experimentally derived gene lists are captured and presented in the Molecular Signature Database (</w:t>
      </w:r>
      <w:proofErr w:type="spellStart"/>
      <w:r>
        <w:rPr>
          <w:rFonts w:ascii="Times New Roman" w:eastAsia="Times New Roman" w:hAnsi="Times New Roman" w:cs="Times New Roman"/>
          <w:sz w:val="24"/>
          <w:szCs w:val="24"/>
        </w:rPr>
        <w:t>MsigDB</w:t>
      </w:r>
      <w:proofErr w:type="spellEnd"/>
      <w:r>
        <w:rPr>
          <w:rFonts w:ascii="Times New Roman" w:eastAsia="Times New Roman" w:hAnsi="Times New Roman" w:cs="Times New Roman"/>
          <w:sz w:val="24"/>
          <w:szCs w:val="24"/>
        </w:rPr>
        <w:t xml:space="preserve">, </w:t>
      </w:r>
      <w:hyperlink r:id="rId24">
        <w:proofErr w:type="spellStart"/>
        <w:r>
          <w:rPr>
            <w:rFonts w:ascii="Times New Roman" w:eastAsia="Times New Roman" w:hAnsi="Times New Roman" w:cs="Times New Roman"/>
            <w:sz w:val="24"/>
            <w:szCs w:val="24"/>
          </w:rPr>
          <w:t>Liberzon</w:t>
        </w:r>
        <w:proofErr w:type="spellEnd"/>
        <w:r>
          <w:rPr>
            <w:rFonts w:ascii="Times New Roman" w:eastAsia="Times New Roman" w:hAnsi="Times New Roman" w:cs="Times New Roman"/>
            <w:sz w:val="24"/>
            <w:szCs w:val="24"/>
          </w:rPr>
          <w:t xml:space="preserve"> et al. 2015; Subramanian et al. 2005)</w:t>
        </w:r>
      </w:hyperlink>
      <w:r>
        <w:rPr>
          <w:rFonts w:ascii="Times New Roman" w:eastAsia="Times New Roman" w:hAnsi="Times New Roman" w:cs="Times New Roman"/>
          <w:sz w:val="24"/>
          <w:szCs w:val="24"/>
        </w:rPr>
        <w:t>.</w:t>
      </w:r>
    </w:p>
    <w:p w:rsidR="006063FD" w:rsidRDefault="001456C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The tools and annotation sources considered in this study are only a small fraction of the resources that are available. The usage of different methods has been quantified by an analysis of citation freque</w:t>
      </w:r>
      <w:r>
        <w:rPr>
          <w:rFonts w:ascii="Times New Roman" w:eastAsia="Times New Roman" w:hAnsi="Times New Roman" w:cs="Times New Roman"/>
          <w:sz w:val="24"/>
          <w:szCs w:val="24"/>
        </w:rPr>
        <w:t xml:space="preserve">ncies </w:t>
      </w:r>
      <w:hyperlink r:id="rId25">
        <w:r>
          <w:rPr>
            <w:rFonts w:ascii="Times New Roman" w:eastAsia="Times New Roman" w:hAnsi="Times New Roman" w:cs="Times New Roman"/>
            <w:sz w:val="24"/>
            <w:szCs w:val="24"/>
            <w:vertAlign w:val="superscript"/>
          </w:rPr>
          <w:t>22</w:t>
        </w:r>
      </w:hyperlink>
      <w:r>
        <w:rPr>
          <w:rFonts w:ascii="Times New Roman" w:eastAsia="Times New Roman" w:hAnsi="Times New Roman" w:cs="Times New Roman"/>
          <w:sz w:val="24"/>
          <w:szCs w:val="24"/>
        </w:rPr>
        <w:t xml:space="preserve"> where the authors provide a Shiny application that presents an extensive listing of reviews, methods papers and benchmarking studies. Comparative studies are challenging because differe</w:t>
      </w:r>
      <w:r>
        <w:rPr>
          <w:rFonts w:ascii="Times New Roman" w:eastAsia="Times New Roman" w:hAnsi="Times New Roman" w:cs="Times New Roman"/>
          <w:sz w:val="24"/>
          <w:szCs w:val="24"/>
        </w:rPr>
        <w:t xml:space="preserve">nt experiments can have dramatically different numbers of differentially expressed genes and there is a general lack of harmonization in naming and content of different repositories of annotations. These challenges can be addressed in various ways </w:t>
      </w:r>
      <w:hyperlink r:id="rId26">
        <w:r>
          <w:rPr>
            <w:rFonts w:ascii="Times New Roman" w:eastAsia="Times New Roman" w:hAnsi="Times New Roman" w:cs="Times New Roman"/>
            <w:sz w:val="24"/>
            <w:szCs w:val="24"/>
            <w:vertAlign w:val="superscript"/>
          </w:rPr>
          <w:t>23</w:t>
        </w:r>
      </w:hyperlink>
      <w:r>
        <w:rPr>
          <w:rFonts w:ascii="Times New Roman" w:eastAsia="Times New Roman" w:hAnsi="Times New Roman" w:cs="Times New Roman"/>
          <w:sz w:val="24"/>
          <w:szCs w:val="24"/>
        </w:rPr>
        <w:t>. In this example, the authors applied an approach that facilitated a comprehensive and quantitative comparison of 13 analysis tools and 86 (75 human/11 mouse) array-based gene expression experiments.</w:t>
      </w:r>
      <w:r>
        <w:rPr>
          <w:rFonts w:ascii="Times New Roman" w:eastAsia="Times New Roman" w:hAnsi="Times New Roman" w:cs="Times New Roman"/>
          <w:sz w:val="24"/>
          <w:szCs w:val="24"/>
        </w:rPr>
        <w:t xml:space="preserve"> First, they adjusted differential expression thresholds so that the lists of differential </w:t>
      </w:r>
      <w:r>
        <w:rPr>
          <w:rFonts w:ascii="Times New Roman" w:eastAsia="Times New Roman" w:hAnsi="Times New Roman" w:cs="Times New Roman"/>
          <w:sz w:val="24"/>
          <w:szCs w:val="24"/>
        </w:rPr>
        <w:lastRenderedPageBreak/>
        <w:t xml:space="preserve">genes </w:t>
      </w:r>
      <w:proofErr w:type="gramStart"/>
      <w:r>
        <w:rPr>
          <w:rFonts w:ascii="Times New Roman" w:eastAsia="Times New Roman" w:hAnsi="Times New Roman" w:cs="Times New Roman"/>
          <w:sz w:val="24"/>
          <w:szCs w:val="24"/>
        </w:rPr>
        <w:t>was</w:t>
      </w:r>
      <w:proofErr w:type="gramEnd"/>
      <w:r>
        <w:rPr>
          <w:rFonts w:ascii="Times New Roman" w:eastAsia="Times New Roman" w:hAnsi="Times New Roman" w:cs="Times New Roman"/>
          <w:sz w:val="24"/>
          <w:szCs w:val="24"/>
        </w:rPr>
        <w:t xml:space="preserve"> of similar size (about 400 genes) and they restricted their analysis to an annotation set of about 150 KEGG pathways. With these parameters, they were able</w:t>
      </w:r>
      <w:r>
        <w:rPr>
          <w:rFonts w:ascii="Times New Roman" w:eastAsia="Times New Roman" w:hAnsi="Times New Roman" w:cs="Times New Roman"/>
          <w:sz w:val="24"/>
          <w:szCs w:val="24"/>
        </w:rPr>
        <w:t xml:space="preserve"> to demonstrate improved performance of the TB methods. While these techniques worked well for their study, they are difficult to apply to the types of experiments encountered in core facilities where numbers of differentially expressed gene lists can vary</w:t>
      </w:r>
      <w:r>
        <w:rPr>
          <w:rFonts w:ascii="Times New Roman" w:eastAsia="Times New Roman" w:hAnsi="Times New Roman" w:cs="Times New Roman"/>
          <w:sz w:val="24"/>
          <w:szCs w:val="24"/>
        </w:rPr>
        <w:t xml:space="preserve"> and the selection of annotation groups is often driven by experimental considerations and researcher requirements.</w:t>
      </w:r>
    </w:p>
    <w:p w:rsidR="006063FD" w:rsidRDefault="001456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functional analysis, there are biases that must be considered while performing any of the statistical approaches. A comprehensive functio</w:t>
      </w:r>
      <w:r>
        <w:rPr>
          <w:rFonts w:ascii="Times New Roman" w:eastAsia="Times New Roman" w:hAnsi="Times New Roman" w:cs="Times New Roman"/>
          <w:sz w:val="24"/>
          <w:szCs w:val="24"/>
        </w:rPr>
        <w:t>nal description of all gene products remains incomplete. Previous GO annotation versions have been shown to be influenced by annotation bias, in which most annotations are for a small number of well-studied genes, or literature bias, in which a small numbe</w:t>
      </w:r>
      <w:r>
        <w:rPr>
          <w:rFonts w:ascii="Times New Roman" w:eastAsia="Times New Roman" w:hAnsi="Times New Roman" w:cs="Times New Roman"/>
          <w:sz w:val="24"/>
          <w:szCs w:val="24"/>
        </w:rPr>
        <w:t xml:space="preserve">r of articles contribute disproportionately many experimental annotations. These challenges have been noted </w:t>
      </w:r>
      <w:hyperlink r:id="rId27">
        <w:r>
          <w:rPr>
            <w:rFonts w:ascii="Times New Roman" w:eastAsia="Times New Roman" w:hAnsi="Times New Roman" w:cs="Times New Roman"/>
            <w:sz w:val="24"/>
            <w:szCs w:val="24"/>
            <w:vertAlign w:val="superscript"/>
          </w:rPr>
          <w:t>24</w:t>
        </w:r>
      </w:hyperlink>
      <w:r>
        <w:rPr>
          <w:rFonts w:ascii="Times New Roman" w:eastAsia="Times New Roman" w:hAnsi="Times New Roman" w:cs="Times New Roman"/>
          <w:sz w:val="24"/>
          <w:szCs w:val="24"/>
        </w:rPr>
        <w:t xml:space="preserve"> and the problems affect a variety of applications, such as GO enrichment analysis </w:t>
      </w:r>
      <w:hyperlink r:id="rId28">
        <w:r>
          <w:rPr>
            <w:rFonts w:ascii="Times New Roman" w:eastAsia="Times New Roman" w:hAnsi="Times New Roman" w:cs="Times New Roman"/>
            <w:sz w:val="24"/>
            <w:szCs w:val="24"/>
            <w:vertAlign w:val="superscript"/>
          </w:rPr>
          <w:t>25</w:t>
        </w:r>
      </w:hyperlink>
      <w:r>
        <w:rPr>
          <w:rFonts w:ascii="Times New Roman" w:eastAsia="Times New Roman" w:hAnsi="Times New Roman" w:cs="Times New Roman"/>
          <w:sz w:val="24"/>
          <w:szCs w:val="24"/>
        </w:rPr>
        <w:t xml:space="preserve">, protein function prediction </w:t>
      </w:r>
      <w:hyperlink r:id="rId29">
        <w:r>
          <w:rPr>
            <w:rFonts w:ascii="Times New Roman" w:eastAsia="Times New Roman" w:hAnsi="Times New Roman" w:cs="Times New Roman"/>
            <w:sz w:val="24"/>
            <w:szCs w:val="24"/>
            <w:vertAlign w:val="superscript"/>
          </w:rPr>
          <w:t>26</w:t>
        </w:r>
      </w:hyperlink>
      <w:r>
        <w:rPr>
          <w:rFonts w:ascii="Times New Roman" w:eastAsia="Times New Roman" w:hAnsi="Times New Roman" w:cs="Times New Roman"/>
          <w:sz w:val="24"/>
          <w:szCs w:val="24"/>
        </w:rPr>
        <w:t xml:space="preserve"> and gene network analysis </w:t>
      </w:r>
      <w:hyperlink r:id="rId30">
        <w:r>
          <w:rPr>
            <w:rFonts w:ascii="Times New Roman" w:eastAsia="Times New Roman" w:hAnsi="Times New Roman" w:cs="Times New Roman"/>
            <w:sz w:val="24"/>
            <w:szCs w:val="24"/>
            <w:vertAlign w:val="superscript"/>
          </w:rPr>
          <w:t>27</w:t>
        </w:r>
      </w:hyperlink>
      <w:r>
        <w:rPr>
          <w:rFonts w:ascii="Times New Roman" w:eastAsia="Times New Roman" w:hAnsi="Times New Roman" w:cs="Times New Roman"/>
          <w:sz w:val="24"/>
          <w:szCs w:val="24"/>
        </w:rPr>
        <w:t>.</w:t>
      </w:r>
    </w:p>
    <w:p w:rsidR="006063FD" w:rsidRDefault="001456C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t>
      </w:r>
      <w:r>
        <w:rPr>
          <w:rFonts w:ascii="Times New Roman" w:eastAsia="Times New Roman" w:hAnsi="Times New Roman" w:cs="Times New Roman"/>
          <w:sz w:val="24"/>
          <w:szCs w:val="24"/>
        </w:rPr>
        <w:t>we use a scenario-based approach to investigate different functional annotation routines. We were motivated by the observation that, within our research group, relatively little consensus existed with regard to best practices and tool selection decisions w</w:t>
      </w:r>
      <w:r>
        <w:rPr>
          <w:rFonts w:ascii="Times New Roman" w:eastAsia="Times New Roman" w:hAnsi="Times New Roman" w:cs="Times New Roman"/>
          <w:sz w:val="24"/>
          <w:szCs w:val="24"/>
        </w:rPr>
        <w:t>ere often based on cost, convenience and researcher experience rather than any sort of a quantitative process. As a result, we prepared a framework to summarize our experiences with our preferred tools in a way that may be informative to other cores or res</w:t>
      </w:r>
      <w:r>
        <w:rPr>
          <w:rFonts w:ascii="Times New Roman" w:eastAsia="Times New Roman" w:hAnsi="Times New Roman" w:cs="Times New Roman"/>
          <w:sz w:val="24"/>
          <w:szCs w:val="24"/>
        </w:rPr>
        <w:t>earchers. Four example experimental comparisons that represent classes of experiments encountered by our cores were examined using a collection of six tools that are in use by at least one member of the research group. The experimental comparisons range fr</w:t>
      </w:r>
      <w:r>
        <w:rPr>
          <w:rFonts w:ascii="Times New Roman" w:eastAsia="Times New Roman" w:hAnsi="Times New Roman" w:cs="Times New Roman"/>
          <w:sz w:val="24"/>
          <w:szCs w:val="24"/>
        </w:rPr>
        <w:t xml:space="preserve">om a subtle experimental manipulation with limited differential gene </w:t>
      </w:r>
      <w:r>
        <w:rPr>
          <w:rFonts w:ascii="Times New Roman" w:eastAsia="Times New Roman" w:hAnsi="Times New Roman" w:cs="Times New Roman"/>
          <w:sz w:val="24"/>
          <w:szCs w:val="24"/>
        </w:rPr>
        <w:lastRenderedPageBreak/>
        <w:t xml:space="preserve">expression to a tissue-level comparison with extensive differential gene expression. The tools include open-source and commercial applications that utilize ORA, TB and FCS algorithms. We </w:t>
      </w:r>
      <w:r>
        <w:rPr>
          <w:rFonts w:ascii="Times New Roman" w:eastAsia="Times New Roman" w:hAnsi="Times New Roman" w:cs="Times New Roman"/>
          <w:sz w:val="24"/>
          <w:szCs w:val="24"/>
        </w:rPr>
        <w:t>focused our comparisons on a single biological observation for each experiment while paying special attention to topics that were controversial within our research group. Topics considered include background set size, differential expression thresholds, di</w:t>
      </w:r>
      <w:r>
        <w:rPr>
          <w:rFonts w:ascii="Times New Roman" w:eastAsia="Times New Roman" w:hAnsi="Times New Roman" w:cs="Times New Roman"/>
          <w:sz w:val="24"/>
          <w:szCs w:val="24"/>
        </w:rPr>
        <w:t>rectionality of change and commercial versus open-source tools.</w:t>
      </w:r>
    </w:p>
    <w:p w:rsidR="006063FD" w:rsidRDefault="001456C9">
      <w:pPr>
        <w:pStyle w:val="Heading1"/>
        <w:spacing w:before="240" w:after="240" w:line="480" w:lineRule="auto"/>
        <w:rPr>
          <w:rFonts w:ascii="Times New Roman" w:eastAsia="Times New Roman" w:hAnsi="Times New Roman" w:cs="Times New Roman"/>
          <w:b/>
          <w:sz w:val="24"/>
          <w:szCs w:val="24"/>
        </w:rPr>
      </w:pPr>
      <w:bookmarkStart w:id="2" w:name="_pyo0dklb7m60" w:colFirst="0" w:colLast="0"/>
      <w:bookmarkEnd w:id="2"/>
      <w:r>
        <w:rPr>
          <w:rFonts w:ascii="Times New Roman" w:eastAsia="Times New Roman" w:hAnsi="Times New Roman" w:cs="Times New Roman"/>
          <w:b/>
          <w:sz w:val="24"/>
          <w:szCs w:val="24"/>
        </w:rPr>
        <w:t>Materials and Methods</w:t>
      </w:r>
    </w:p>
    <w:p w:rsidR="006063FD" w:rsidRDefault="001456C9">
      <w:pPr>
        <w:pStyle w:val="Heading2"/>
        <w:spacing w:line="480" w:lineRule="auto"/>
        <w:rPr>
          <w:rFonts w:ascii="Times New Roman" w:eastAsia="Times New Roman" w:hAnsi="Times New Roman" w:cs="Times New Roman"/>
          <w:sz w:val="24"/>
          <w:szCs w:val="24"/>
        </w:rPr>
      </w:pPr>
      <w:bookmarkStart w:id="3" w:name="_qpxzzgf4pbq9" w:colFirst="0" w:colLast="0"/>
      <w:bookmarkEnd w:id="3"/>
      <w:r>
        <w:rPr>
          <w:rFonts w:ascii="Times New Roman" w:eastAsia="Times New Roman" w:hAnsi="Times New Roman" w:cs="Times New Roman"/>
          <w:sz w:val="24"/>
          <w:szCs w:val="24"/>
        </w:rPr>
        <w:t>Data Processing and Differential Expression Analyses</w:t>
      </w:r>
    </w:p>
    <w:p w:rsidR="006063FD" w:rsidRDefault="001456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Count data for G1vRev were obtained from the Gene Expression Omnibus (GEO, GSE83647), data for </w:t>
      </w:r>
      <w:proofErr w:type="spellStart"/>
      <w:r>
        <w:rPr>
          <w:rFonts w:ascii="Times New Roman" w:eastAsia="Times New Roman" w:hAnsi="Times New Roman" w:cs="Times New Roman"/>
          <w:sz w:val="24"/>
          <w:szCs w:val="24"/>
        </w:rPr>
        <w:t>EvC</w:t>
      </w:r>
      <w:proofErr w:type="spellEnd"/>
      <w:r>
        <w:rPr>
          <w:rFonts w:ascii="Times New Roman" w:eastAsia="Times New Roman" w:hAnsi="Times New Roman" w:cs="Times New Roman"/>
          <w:sz w:val="24"/>
          <w:szCs w:val="24"/>
        </w:rPr>
        <w:t xml:space="preserve"> are available fro</w:t>
      </w:r>
      <w:r>
        <w:rPr>
          <w:rFonts w:ascii="Times New Roman" w:eastAsia="Times New Roman" w:hAnsi="Times New Roman" w:cs="Times New Roman"/>
          <w:sz w:val="24"/>
          <w:szCs w:val="24"/>
        </w:rPr>
        <w:t xml:space="preserve">m GEO (GSE55190) and count data were provided by the authors. The hpm3AvC FASTQ files were downloaded from GEO (GSE63966) and quantified using salmon version 1.0.0 </w:t>
      </w:r>
      <w:hyperlink r:id="rId31">
        <w:r>
          <w:rPr>
            <w:rFonts w:ascii="Times New Roman" w:eastAsia="Times New Roman" w:hAnsi="Times New Roman" w:cs="Times New Roman"/>
            <w:sz w:val="24"/>
            <w:szCs w:val="24"/>
            <w:vertAlign w:val="superscript"/>
          </w:rPr>
          <w:t>28</w:t>
        </w:r>
      </w:hyperlink>
      <w:r>
        <w:rPr>
          <w:rFonts w:ascii="Times New Roman" w:eastAsia="Times New Roman" w:hAnsi="Times New Roman" w:cs="Times New Roman"/>
          <w:sz w:val="24"/>
          <w:szCs w:val="24"/>
        </w:rPr>
        <w:t xml:space="preserve"> using the hg38 genome and a</w:t>
      </w:r>
      <w:r>
        <w:rPr>
          <w:rFonts w:ascii="Times New Roman" w:eastAsia="Times New Roman" w:hAnsi="Times New Roman" w:cs="Times New Roman"/>
          <w:sz w:val="24"/>
          <w:szCs w:val="24"/>
        </w:rPr>
        <w:t xml:space="preserve">n Ensembl version 98 annotation. </w:t>
      </w:r>
      <w:proofErr w:type="spellStart"/>
      <w:r>
        <w:rPr>
          <w:rFonts w:ascii="Times New Roman" w:eastAsia="Times New Roman" w:hAnsi="Times New Roman" w:cs="Times New Roman"/>
          <w:sz w:val="24"/>
          <w:szCs w:val="24"/>
        </w:rPr>
        <w:t>SvC</w:t>
      </w:r>
      <w:proofErr w:type="spellEnd"/>
      <w:r>
        <w:rPr>
          <w:rFonts w:ascii="Times New Roman" w:eastAsia="Times New Roman" w:hAnsi="Times New Roman" w:cs="Times New Roman"/>
          <w:sz w:val="24"/>
          <w:szCs w:val="24"/>
        </w:rPr>
        <w:t xml:space="preserve"> data were downloaded from </w:t>
      </w:r>
      <w:proofErr w:type="spellStart"/>
      <w:r>
        <w:rPr>
          <w:rFonts w:ascii="Times New Roman" w:eastAsia="Times New Roman" w:hAnsi="Times New Roman" w:cs="Times New Roman"/>
          <w:sz w:val="24"/>
          <w:szCs w:val="24"/>
        </w:rPr>
        <w:t>GTEx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GTEx</w:t>
      </w:r>
      <w:proofErr w:type="spellEnd"/>
      <w:r>
        <w:rPr>
          <w:rFonts w:ascii="Times New Roman" w:eastAsia="Times New Roman" w:hAnsi="Times New Roman" w:cs="Times New Roman"/>
          <w:sz w:val="24"/>
          <w:szCs w:val="24"/>
        </w:rPr>
        <w:t xml:space="preserve"> Analysis v7</w:t>
      </w:r>
      <w:hyperlink r:id="rId32">
        <w:r>
          <w:rPr>
            <w:rFonts w:ascii="Times New Roman" w:eastAsia="Times New Roman" w:hAnsi="Times New Roman" w:cs="Times New Roman"/>
            <w:sz w:val="24"/>
            <w:szCs w:val="24"/>
            <w:vertAlign w:val="superscript"/>
          </w:rPr>
          <w:t>29</w:t>
        </w:r>
      </w:hyperlink>
      <w:r>
        <w:rPr>
          <w:rFonts w:ascii="Times New Roman" w:eastAsia="Times New Roman" w:hAnsi="Times New Roman" w:cs="Times New Roman"/>
          <w:sz w:val="24"/>
          <w:szCs w:val="24"/>
        </w:rPr>
        <w:t xml:space="preserve">.  Differential expression analysis was done using DESeq2 </w:t>
      </w:r>
      <w:hyperlink r:id="rId33">
        <w:r>
          <w:rPr>
            <w:rFonts w:ascii="Times New Roman" w:eastAsia="Times New Roman" w:hAnsi="Times New Roman" w:cs="Times New Roman"/>
            <w:sz w:val="24"/>
            <w:szCs w:val="24"/>
            <w:vertAlign w:val="superscript"/>
          </w:rPr>
          <w:t>30,31</w:t>
        </w:r>
      </w:hyperlink>
      <w:r>
        <w:rPr>
          <w:rFonts w:ascii="Times New Roman" w:eastAsia="Times New Roman" w:hAnsi="Times New Roman" w:cs="Times New Roman"/>
          <w:sz w:val="24"/>
          <w:szCs w:val="24"/>
        </w:rPr>
        <w:t xml:space="preserve">. V4ersion 1.24.0 and </w:t>
      </w:r>
      <w:proofErr w:type="spellStart"/>
      <w:r>
        <w:rPr>
          <w:rFonts w:ascii="Times New Roman" w:eastAsia="Times New Roman" w:hAnsi="Times New Roman" w:cs="Times New Roman"/>
          <w:sz w:val="24"/>
          <w:szCs w:val="24"/>
        </w:rPr>
        <w:t>apeglm</w:t>
      </w:r>
      <w:proofErr w:type="spellEnd"/>
      <w:r>
        <w:rPr>
          <w:rFonts w:ascii="Times New Roman" w:eastAsia="Times New Roman" w:hAnsi="Times New Roman" w:cs="Times New Roman"/>
          <w:sz w:val="24"/>
          <w:szCs w:val="24"/>
        </w:rPr>
        <w:t xml:space="preserve"> log fold change shrinkage was used for G1vRev, </w:t>
      </w:r>
      <w:proofErr w:type="spellStart"/>
      <w:r>
        <w:rPr>
          <w:rFonts w:ascii="Times New Roman" w:eastAsia="Times New Roman" w:hAnsi="Times New Roman" w:cs="Times New Roman"/>
          <w:sz w:val="24"/>
          <w:szCs w:val="24"/>
        </w:rPr>
        <w:t>EvC</w:t>
      </w:r>
      <w:proofErr w:type="spellEnd"/>
      <w:r>
        <w:rPr>
          <w:rFonts w:ascii="Times New Roman" w:eastAsia="Times New Roman" w:hAnsi="Times New Roman" w:cs="Times New Roman"/>
          <w:sz w:val="24"/>
          <w:szCs w:val="24"/>
        </w:rPr>
        <w:t xml:space="preserve"> and hpm3AvC and version 1.16.0 and normal log fold change shrinkage was used for </w:t>
      </w:r>
      <w:proofErr w:type="spellStart"/>
      <w:r>
        <w:rPr>
          <w:rFonts w:ascii="Times New Roman" w:eastAsia="Times New Roman" w:hAnsi="Times New Roman" w:cs="Times New Roman"/>
          <w:sz w:val="24"/>
          <w:szCs w:val="24"/>
        </w:rPr>
        <w:t>SvC</w:t>
      </w:r>
      <w:proofErr w:type="spellEnd"/>
      <w:r>
        <w:rPr>
          <w:rFonts w:ascii="Times New Roman" w:eastAsia="Times New Roman" w:hAnsi="Times New Roman" w:cs="Times New Roman"/>
          <w:sz w:val="24"/>
          <w:szCs w:val="24"/>
        </w:rPr>
        <w:t>. Unless otherwise indicated, differentially expressed genes (DEGs) were d</w:t>
      </w:r>
      <w:r>
        <w:rPr>
          <w:rFonts w:ascii="Times New Roman" w:eastAsia="Times New Roman" w:hAnsi="Times New Roman" w:cs="Times New Roman"/>
          <w:sz w:val="24"/>
          <w:szCs w:val="24"/>
        </w:rPr>
        <w:t>efined as those having an absolute log</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fold change &gt;= 1 and an FDR adjusted P-value (</w:t>
      </w:r>
      <w:proofErr w:type="spellStart"/>
      <w:r>
        <w:rPr>
          <w:rFonts w:ascii="Times New Roman" w:eastAsia="Times New Roman" w:hAnsi="Times New Roman" w:cs="Times New Roman"/>
          <w:sz w:val="24"/>
          <w:szCs w:val="24"/>
        </w:rPr>
        <w:t>padj</w:t>
      </w:r>
      <w:proofErr w:type="spellEnd"/>
      <w:r>
        <w:rPr>
          <w:rFonts w:ascii="Times New Roman" w:eastAsia="Times New Roman" w:hAnsi="Times New Roman" w:cs="Times New Roman"/>
          <w:sz w:val="24"/>
          <w:szCs w:val="24"/>
        </w:rPr>
        <w:t>) &lt; 0.05. The final differential expression results used in this study are provided in Table S1.</w:t>
      </w:r>
    </w:p>
    <w:p w:rsidR="006063FD" w:rsidRDefault="001456C9">
      <w:pPr>
        <w:pStyle w:val="Heading2"/>
        <w:spacing w:line="480" w:lineRule="auto"/>
        <w:rPr>
          <w:rFonts w:ascii="Times New Roman" w:eastAsia="Times New Roman" w:hAnsi="Times New Roman" w:cs="Times New Roman"/>
          <w:sz w:val="24"/>
          <w:szCs w:val="24"/>
        </w:rPr>
      </w:pPr>
      <w:bookmarkStart w:id="4" w:name="_us5nd4tbvai" w:colFirst="0" w:colLast="0"/>
      <w:bookmarkEnd w:id="4"/>
      <w:r>
        <w:rPr>
          <w:rFonts w:ascii="Times New Roman" w:eastAsia="Times New Roman" w:hAnsi="Times New Roman" w:cs="Times New Roman"/>
          <w:sz w:val="24"/>
          <w:szCs w:val="24"/>
        </w:rPr>
        <w:t>Analysis Tools</w:t>
      </w:r>
    </w:p>
    <w:p w:rsidR="006063FD" w:rsidRDefault="001456C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Pre-ranked GSEA was run with the command line interfac</w:t>
      </w:r>
      <w:r>
        <w:rPr>
          <w:rFonts w:ascii="Times New Roman" w:eastAsia="Times New Roman" w:hAnsi="Times New Roman" w:cs="Times New Roman"/>
          <w:sz w:val="24"/>
          <w:szCs w:val="24"/>
        </w:rPr>
        <w:t xml:space="preserve">e to GSEA 4.1 using the Wald Statistic from DESeq2 as ranking metric, weighted scoring scheme and gene sets from the </w:t>
      </w:r>
      <w:proofErr w:type="spellStart"/>
      <w:r>
        <w:rPr>
          <w:rFonts w:ascii="Times New Roman" w:eastAsia="Times New Roman" w:hAnsi="Times New Roman" w:cs="Times New Roman"/>
          <w:sz w:val="24"/>
          <w:szCs w:val="24"/>
        </w:rPr>
        <w:t>MsigDB</w:t>
      </w:r>
      <w:proofErr w:type="spellEnd"/>
      <w:r>
        <w:rPr>
          <w:rFonts w:ascii="Times New Roman" w:eastAsia="Times New Roman" w:hAnsi="Times New Roman" w:cs="Times New Roman"/>
          <w:sz w:val="24"/>
          <w:szCs w:val="24"/>
        </w:rPr>
        <w:t xml:space="preserve"> v.7.2 </w:t>
      </w:r>
      <w:r>
        <w:rPr>
          <w:rFonts w:ascii="Times New Roman" w:eastAsia="Times New Roman" w:hAnsi="Times New Roman" w:cs="Times New Roman"/>
          <w:sz w:val="24"/>
          <w:szCs w:val="24"/>
        </w:rPr>
        <w:lastRenderedPageBreak/>
        <w:t xml:space="preserve">collections hallmark, c2cp, c2cgp, c5cc, c5bp, c5mf. For the </w:t>
      </w:r>
      <w:proofErr w:type="spellStart"/>
      <w:r>
        <w:rPr>
          <w:rFonts w:ascii="Times New Roman" w:eastAsia="Times New Roman" w:hAnsi="Times New Roman" w:cs="Times New Roman"/>
          <w:sz w:val="24"/>
          <w:szCs w:val="24"/>
        </w:rPr>
        <w:t>EvC</w:t>
      </w:r>
      <w:proofErr w:type="spellEnd"/>
      <w:r>
        <w:rPr>
          <w:rFonts w:ascii="Times New Roman" w:eastAsia="Times New Roman" w:hAnsi="Times New Roman" w:cs="Times New Roman"/>
          <w:sz w:val="24"/>
          <w:szCs w:val="24"/>
        </w:rPr>
        <w:t xml:space="preserve"> experiment, mouse gene symbols were assigned to human ortholo</w:t>
      </w:r>
      <w:r>
        <w:rPr>
          <w:rFonts w:ascii="Times New Roman" w:eastAsia="Times New Roman" w:hAnsi="Times New Roman" w:cs="Times New Roman"/>
          <w:sz w:val="24"/>
          <w:szCs w:val="24"/>
        </w:rPr>
        <w:t xml:space="preserve">gs using an </w:t>
      </w:r>
      <w:proofErr w:type="spellStart"/>
      <w:r>
        <w:rPr>
          <w:rFonts w:ascii="Times New Roman" w:eastAsia="Times New Roman" w:hAnsi="Times New Roman" w:cs="Times New Roman"/>
          <w:sz w:val="24"/>
          <w:szCs w:val="24"/>
        </w:rPr>
        <w:t>orthology</w:t>
      </w:r>
      <w:proofErr w:type="spellEnd"/>
      <w:r>
        <w:rPr>
          <w:rFonts w:ascii="Times New Roman" w:eastAsia="Times New Roman" w:hAnsi="Times New Roman" w:cs="Times New Roman"/>
          <w:sz w:val="24"/>
          <w:szCs w:val="24"/>
        </w:rPr>
        <w:t xml:space="preserve"> table provided by the Jackson Labs. Where </w:t>
      </w:r>
      <w:proofErr w:type="spellStart"/>
      <w:r>
        <w:rPr>
          <w:rFonts w:ascii="Times New Roman" w:eastAsia="Times New Roman" w:hAnsi="Times New Roman" w:cs="Times New Roman"/>
          <w:sz w:val="24"/>
          <w:szCs w:val="24"/>
        </w:rPr>
        <w:t>orthology</w:t>
      </w:r>
      <w:proofErr w:type="spellEnd"/>
      <w:r>
        <w:rPr>
          <w:rFonts w:ascii="Times New Roman" w:eastAsia="Times New Roman" w:hAnsi="Times New Roman" w:cs="Times New Roman"/>
          <w:sz w:val="24"/>
          <w:szCs w:val="24"/>
        </w:rPr>
        <w:t xml:space="preserve"> mapping was one to many, the human ortholog with the highest average expression across the dataset was selected as the representative. The Wald statistic rank files for each experime</w:t>
      </w:r>
      <w:r>
        <w:rPr>
          <w:rFonts w:ascii="Times New Roman" w:eastAsia="Times New Roman" w:hAnsi="Times New Roman" w:cs="Times New Roman"/>
          <w:sz w:val="24"/>
          <w:szCs w:val="24"/>
        </w:rPr>
        <w:t xml:space="preserve">nt are provided in Table S2. The normalized enrichment score (NES) and FDR-q-value statistics were extracted from the output and aggregated into a single file for visualization and analysis. For GSEA concept-mapping, the concept gene lists (Table S3) were </w:t>
      </w:r>
      <w:r>
        <w:rPr>
          <w:rFonts w:ascii="Times New Roman" w:eastAsia="Times New Roman" w:hAnsi="Times New Roman" w:cs="Times New Roman"/>
          <w:sz w:val="24"/>
          <w:szCs w:val="24"/>
        </w:rPr>
        <w:t xml:space="preserve">used as input to the </w:t>
      </w:r>
      <w:proofErr w:type="spellStart"/>
      <w:r>
        <w:rPr>
          <w:rFonts w:ascii="Times New Roman" w:eastAsia="Times New Roman" w:hAnsi="Times New Roman" w:cs="Times New Roman"/>
          <w:sz w:val="24"/>
          <w:szCs w:val="24"/>
        </w:rPr>
        <w:t>MSigDB</w:t>
      </w:r>
      <w:proofErr w:type="spellEnd"/>
      <w:r>
        <w:rPr>
          <w:rFonts w:ascii="Times New Roman" w:eastAsia="Times New Roman" w:hAnsi="Times New Roman" w:cs="Times New Roman"/>
          <w:sz w:val="24"/>
          <w:szCs w:val="24"/>
        </w:rPr>
        <w:t xml:space="preserve"> Investigate Gene Sets tool in order to compute overlap with 6 gene set collections under investigation. The top 10 overlapping gene sets from each collection with FDR q-</w:t>
      </w:r>
      <w:proofErr w:type="spellStart"/>
      <w:r>
        <w:rPr>
          <w:rFonts w:ascii="Times New Roman" w:eastAsia="Times New Roman" w:hAnsi="Times New Roman" w:cs="Times New Roman"/>
          <w:sz w:val="24"/>
          <w:szCs w:val="24"/>
        </w:rPr>
        <w:t>val</w:t>
      </w:r>
      <w:proofErr w:type="spellEnd"/>
      <w:r>
        <w:rPr>
          <w:rFonts w:ascii="Times New Roman" w:eastAsia="Times New Roman" w:hAnsi="Times New Roman" w:cs="Times New Roman"/>
          <w:sz w:val="24"/>
          <w:szCs w:val="24"/>
        </w:rPr>
        <w:t xml:space="preserve"> &lt; 0.05 were selected as concept related gene sets (Tabl</w:t>
      </w:r>
      <w:r>
        <w:rPr>
          <w:rFonts w:ascii="Times New Roman" w:eastAsia="Times New Roman" w:hAnsi="Times New Roman" w:cs="Times New Roman"/>
          <w:sz w:val="24"/>
          <w:szCs w:val="24"/>
        </w:rPr>
        <w:t xml:space="preserve">e S4). </w:t>
      </w:r>
    </w:p>
    <w:p w:rsidR="006063FD" w:rsidRDefault="001456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DAVID was run using R (v 4.1.0) with </w:t>
      </w:r>
      <w:proofErr w:type="spellStart"/>
      <w:r>
        <w:rPr>
          <w:rFonts w:ascii="Times New Roman" w:eastAsia="Times New Roman" w:hAnsi="Times New Roman" w:cs="Times New Roman"/>
          <w:sz w:val="24"/>
          <w:szCs w:val="24"/>
        </w:rPr>
        <w:t>RDAVIDWebService</w:t>
      </w:r>
      <w:proofErr w:type="spellEnd"/>
      <w:r>
        <w:rPr>
          <w:rFonts w:ascii="Times New Roman" w:eastAsia="Times New Roman" w:hAnsi="Times New Roman" w:cs="Times New Roman"/>
          <w:sz w:val="24"/>
          <w:szCs w:val="24"/>
        </w:rPr>
        <w:t xml:space="preserve"> (v 1.28.0), </w:t>
      </w:r>
      <w:proofErr w:type="spellStart"/>
      <w:r>
        <w:rPr>
          <w:rFonts w:ascii="Times New Roman" w:eastAsia="Times New Roman" w:hAnsi="Times New Roman" w:cs="Times New Roman"/>
          <w:sz w:val="24"/>
          <w:szCs w:val="24"/>
        </w:rPr>
        <w:t>org.Mm.eg.db</w:t>
      </w:r>
      <w:proofErr w:type="spellEnd"/>
      <w:r>
        <w:rPr>
          <w:rFonts w:ascii="Times New Roman" w:eastAsia="Times New Roman" w:hAnsi="Times New Roman" w:cs="Times New Roman"/>
          <w:sz w:val="24"/>
          <w:szCs w:val="24"/>
        </w:rPr>
        <w:t xml:space="preserve"> (v 3.12.0) and </w:t>
      </w:r>
      <w:proofErr w:type="spellStart"/>
      <w:r>
        <w:rPr>
          <w:rFonts w:ascii="Times New Roman" w:eastAsia="Times New Roman" w:hAnsi="Times New Roman" w:cs="Times New Roman"/>
          <w:sz w:val="24"/>
          <w:szCs w:val="24"/>
        </w:rPr>
        <w:t>org.Hs.eg.db</w:t>
      </w:r>
      <w:proofErr w:type="spellEnd"/>
      <w:r>
        <w:rPr>
          <w:rFonts w:ascii="Times New Roman" w:eastAsia="Times New Roman" w:hAnsi="Times New Roman" w:cs="Times New Roman"/>
          <w:sz w:val="24"/>
          <w:szCs w:val="24"/>
        </w:rPr>
        <w:t xml:space="preserve"> (v 3.12.0). In some cases, these runs were supplemented with interactive runs with the DAVID web interface. Results for the annotation catego</w:t>
      </w:r>
      <w:r>
        <w:rPr>
          <w:rFonts w:ascii="Times New Roman" w:eastAsia="Times New Roman" w:hAnsi="Times New Roman" w:cs="Times New Roman"/>
          <w:sz w:val="24"/>
          <w:szCs w:val="24"/>
        </w:rPr>
        <w:t xml:space="preserve">ries GOTERM_BP_DIRECT, GOTERM_MF_DIRECT, GOTERM_CC_DIRECT, KEGG_PATHWAY, REACTOME_PATHWAY and BIOCARTA were collected for analysis and visualization. For DAVID concept-mapping, genes in each concept set were mapped to Ensembl IDs and run using the default </w:t>
      </w:r>
      <w:r>
        <w:rPr>
          <w:rFonts w:ascii="Times New Roman" w:eastAsia="Times New Roman" w:hAnsi="Times New Roman" w:cs="Times New Roman"/>
          <w:sz w:val="24"/>
          <w:szCs w:val="24"/>
        </w:rPr>
        <w:t>background for the appropriate species. For each annotation category in each run, up to the top 10 results with Bonferroni P-values less than 0.05 were flagged as related results (Table S4). In addition to the EASE (modified Fisher) P-values, DAVID present</w:t>
      </w:r>
      <w:r>
        <w:rPr>
          <w:rFonts w:ascii="Times New Roman" w:eastAsia="Times New Roman" w:hAnsi="Times New Roman" w:cs="Times New Roman"/>
          <w:sz w:val="24"/>
          <w:szCs w:val="24"/>
        </w:rPr>
        <w:t xml:space="preserve">s Bonferroni, </w:t>
      </w:r>
      <w:proofErr w:type="spellStart"/>
      <w:r>
        <w:rPr>
          <w:rFonts w:ascii="Times New Roman" w:eastAsia="Times New Roman" w:hAnsi="Times New Roman" w:cs="Times New Roman"/>
          <w:sz w:val="24"/>
          <w:szCs w:val="24"/>
        </w:rPr>
        <w:t>Benjamini</w:t>
      </w:r>
      <w:proofErr w:type="spellEnd"/>
      <w:r>
        <w:rPr>
          <w:rFonts w:ascii="Times New Roman" w:eastAsia="Times New Roman" w:hAnsi="Times New Roman" w:cs="Times New Roman"/>
          <w:sz w:val="24"/>
          <w:szCs w:val="24"/>
        </w:rPr>
        <w:t xml:space="preserve"> P-values and percent FDR for each result. There are relatively few significant results when filtering is done on any of these adjusted P-values suggesting that the DAVID statistical methods are more stringent than those in other too</w:t>
      </w:r>
      <w:r>
        <w:rPr>
          <w:rFonts w:ascii="Times New Roman" w:eastAsia="Times New Roman" w:hAnsi="Times New Roman" w:cs="Times New Roman"/>
          <w:sz w:val="24"/>
          <w:szCs w:val="24"/>
        </w:rPr>
        <w:t>ls. For the cell cycle analysis, the GOTERM_BP_ALL collection was also run.</w:t>
      </w:r>
    </w:p>
    <w:p w:rsidR="006063FD" w:rsidRDefault="006063FD">
      <w:pPr>
        <w:spacing w:line="480" w:lineRule="auto"/>
        <w:rPr>
          <w:rFonts w:ascii="Times New Roman" w:eastAsia="Times New Roman" w:hAnsi="Times New Roman" w:cs="Times New Roman"/>
          <w:sz w:val="24"/>
          <w:szCs w:val="24"/>
        </w:rPr>
      </w:pPr>
    </w:p>
    <w:p w:rsidR="006063FD" w:rsidRDefault="001456C9">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g:Profiler</w:t>
      </w:r>
      <w:proofErr w:type="gramEnd"/>
      <w:r>
        <w:rPr>
          <w:rFonts w:ascii="Times New Roman" w:eastAsia="Times New Roman" w:hAnsi="Times New Roman" w:cs="Times New Roman"/>
          <w:sz w:val="24"/>
          <w:szCs w:val="24"/>
        </w:rPr>
        <w:t xml:space="preserve"> was run using R (v 4.1.0) with gprofiler2 (v 0.2.0). The annotation sources used were </w:t>
      </w:r>
      <w:proofErr w:type="gramStart"/>
      <w:r>
        <w:rPr>
          <w:rFonts w:ascii="Times New Roman" w:eastAsia="Times New Roman" w:hAnsi="Times New Roman" w:cs="Times New Roman"/>
          <w:sz w:val="24"/>
          <w:szCs w:val="24"/>
        </w:rPr>
        <w:t>GO:BP</w:t>
      </w:r>
      <w:proofErr w:type="gramEnd"/>
      <w:r>
        <w:rPr>
          <w:rFonts w:ascii="Times New Roman" w:eastAsia="Times New Roman" w:hAnsi="Times New Roman" w:cs="Times New Roman"/>
          <w:sz w:val="24"/>
          <w:szCs w:val="24"/>
        </w:rPr>
        <w:t xml:space="preserve">, GO:MF, GO:CC, KEGG, REAC and WP. To identify </w:t>
      </w:r>
      <w:proofErr w:type="gramStart"/>
      <w:r>
        <w:rPr>
          <w:rFonts w:ascii="Times New Roman" w:eastAsia="Times New Roman" w:hAnsi="Times New Roman" w:cs="Times New Roman"/>
          <w:sz w:val="24"/>
          <w:szCs w:val="24"/>
        </w:rPr>
        <w:t>g:profiler</w:t>
      </w:r>
      <w:proofErr w:type="gramEnd"/>
      <w:r>
        <w:rPr>
          <w:rFonts w:ascii="Times New Roman" w:eastAsia="Times New Roman" w:hAnsi="Times New Roman" w:cs="Times New Roman"/>
          <w:sz w:val="24"/>
          <w:szCs w:val="24"/>
        </w:rPr>
        <w:t xml:space="preserve"> results related to </w:t>
      </w:r>
      <w:r>
        <w:rPr>
          <w:rFonts w:ascii="Times New Roman" w:eastAsia="Times New Roman" w:hAnsi="Times New Roman" w:cs="Times New Roman"/>
          <w:sz w:val="24"/>
          <w:szCs w:val="24"/>
        </w:rPr>
        <w:t xml:space="preserve">the selected biological concepts, the gene sets were analyzed using annotated genes as a background scope. Control for multiple hypothesis testing was done with the </w:t>
      </w:r>
      <w:proofErr w:type="gramStart"/>
      <w:r>
        <w:rPr>
          <w:rFonts w:ascii="Times New Roman" w:eastAsia="Times New Roman" w:hAnsi="Times New Roman" w:cs="Times New Roman"/>
          <w:sz w:val="24"/>
          <w:szCs w:val="24"/>
        </w:rPr>
        <w:t>g:profiler</w:t>
      </w:r>
      <w:proofErr w:type="gramEnd"/>
      <w:r>
        <w:rPr>
          <w:rFonts w:ascii="Times New Roman" w:eastAsia="Times New Roman" w:hAnsi="Times New Roman" w:cs="Times New Roman"/>
          <w:sz w:val="24"/>
          <w:szCs w:val="24"/>
        </w:rPr>
        <w:t xml:space="preserve"> algorithm g:SCS. For each annotation category in each run, the top 10 results wi</w:t>
      </w:r>
      <w:r>
        <w:rPr>
          <w:rFonts w:ascii="Times New Roman" w:eastAsia="Times New Roman" w:hAnsi="Times New Roman" w:cs="Times New Roman"/>
          <w:sz w:val="24"/>
          <w:szCs w:val="24"/>
        </w:rPr>
        <w:t xml:space="preserve">th </w:t>
      </w:r>
      <w:proofErr w:type="gramStart"/>
      <w:r>
        <w:rPr>
          <w:rFonts w:ascii="Times New Roman" w:eastAsia="Times New Roman" w:hAnsi="Times New Roman" w:cs="Times New Roman"/>
          <w:sz w:val="24"/>
          <w:szCs w:val="24"/>
        </w:rPr>
        <w:t>g:SCS</w:t>
      </w:r>
      <w:proofErr w:type="gramEnd"/>
      <w:r>
        <w:rPr>
          <w:rFonts w:ascii="Times New Roman" w:eastAsia="Times New Roman" w:hAnsi="Times New Roman" w:cs="Times New Roman"/>
          <w:sz w:val="24"/>
          <w:szCs w:val="24"/>
        </w:rPr>
        <w:t xml:space="preserve"> P-values less than 0.05 were flagged as related hits (Table S4). For the experimental data, differentially expressed gene lists were obtained by application of abs(</w:t>
      </w:r>
      <w:proofErr w:type="spellStart"/>
      <w:r>
        <w:rPr>
          <w:rFonts w:ascii="Times New Roman" w:eastAsia="Times New Roman" w:hAnsi="Times New Roman" w:cs="Times New Roman"/>
          <w:sz w:val="24"/>
          <w:szCs w:val="24"/>
        </w:rPr>
        <w:t>logFC</w:t>
      </w:r>
      <w:proofErr w:type="spellEnd"/>
      <w:r>
        <w:rPr>
          <w:rFonts w:ascii="Times New Roman" w:eastAsia="Times New Roman" w:hAnsi="Times New Roman" w:cs="Times New Roman"/>
          <w:sz w:val="24"/>
          <w:szCs w:val="24"/>
        </w:rPr>
        <w:t xml:space="preserve">) &gt;= 1 and </w:t>
      </w:r>
      <w:proofErr w:type="spellStart"/>
      <w:r>
        <w:rPr>
          <w:rFonts w:ascii="Times New Roman" w:eastAsia="Times New Roman" w:hAnsi="Times New Roman" w:cs="Times New Roman"/>
          <w:sz w:val="24"/>
          <w:szCs w:val="24"/>
        </w:rPr>
        <w:t>padj</w:t>
      </w:r>
      <w:proofErr w:type="spellEnd"/>
      <w:r>
        <w:rPr>
          <w:rFonts w:ascii="Times New Roman" w:eastAsia="Times New Roman" w:hAnsi="Times New Roman" w:cs="Times New Roman"/>
          <w:sz w:val="24"/>
          <w:szCs w:val="24"/>
        </w:rPr>
        <w:t xml:space="preserve"> &lt;= 0.05 and runs were carried out using custom backgrounds der</w:t>
      </w:r>
      <w:r>
        <w:rPr>
          <w:rFonts w:ascii="Times New Roman" w:eastAsia="Times New Roman" w:hAnsi="Times New Roman" w:cs="Times New Roman"/>
          <w:sz w:val="24"/>
          <w:szCs w:val="24"/>
        </w:rPr>
        <w:t>ived from the experimental data. Selected columns for all output from the R client runs were exported.</w:t>
      </w:r>
    </w:p>
    <w:p w:rsidR="006063FD" w:rsidRDefault="001456C9">
      <w:pPr>
        <w:spacing w:line="480" w:lineRule="auto"/>
        <w:rPr>
          <w:rFonts w:ascii="Times New Roman" w:eastAsia="Times New Roman" w:hAnsi="Times New Roman" w:cs="Times New Roman"/>
        </w:rPr>
      </w:pPr>
      <w:r>
        <w:rPr>
          <w:rFonts w:ascii="Times New Roman" w:eastAsia="Times New Roman" w:hAnsi="Times New Roman" w:cs="Times New Roman"/>
        </w:rPr>
        <w:t>Ingenuity Pathway Analysis (IPA) was run using the web interface provided by the company with the default whole-genome background sets</w:t>
      </w:r>
      <w:r>
        <w:rPr>
          <w:rFonts w:ascii="Times New Roman" w:eastAsia="Times New Roman" w:hAnsi="Times New Roman" w:cs="Times New Roman"/>
        </w:rPr>
        <w:t>. The ontologies c</w:t>
      </w:r>
      <w:r>
        <w:rPr>
          <w:rFonts w:ascii="Times New Roman" w:eastAsia="Times New Roman" w:hAnsi="Times New Roman" w:cs="Times New Roman"/>
        </w:rPr>
        <w:t xml:space="preserve">onsidered were Canonical Pathways and Diseases and Functions. To identify IPA annotations related to the selected biological concepts, the gene sets were analyzed using the default background. For both annotation categories in each run, the top 25 results </w:t>
      </w:r>
      <w:r>
        <w:rPr>
          <w:rFonts w:ascii="Times New Roman" w:eastAsia="Times New Roman" w:hAnsi="Times New Roman" w:cs="Times New Roman"/>
        </w:rPr>
        <w:t>with a P-value less than 0.05 were flagged as related hits (Table S4). For the experimental data, DEGs were submitted to the Core analysis tool and run with the default background. For Canonical Pathways, all results were exported, for Diseases and Functio</w:t>
      </w:r>
      <w:r>
        <w:rPr>
          <w:rFonts w:ascii="Times New Roman" w:eastAsia="Times New Roman" w:hAnsi="Times New Roman" w:cs="Times New Roman"/>
        </w:rPr>
        <w:t>ns, the top 500 were exported. For canonical pathways, IPA exports -log</w:t>
      </w:r>
      <w:r>
        <w:rPr>
          <w:rFonts w:ascii="Times New Roman" w:eastAsia="Times New Roman" w:hAnsi="Times New Roman" w:cs="Times New Roman"/>
          <w:vertAlign w:val="subscript"/>
        </w:rPr>
        <w:t>10</w:t>
      </w:r>
      <w:r>
        <w:rPr>
          <w:rFonts w:ascii="Times New Roman" w:eastAsia="Times New Roman" w:hAnsi="Times New Roman" w:cs="Times New Roman"/>
        </w:rPr>
        <w:t>(P-value) of the Fisher exact test raw P-value and these were restored to linear space for plotting.</w:t>
      </w:r>
    </w:p>
    <w:p w:rsidR="006063FD" w:rsidRDefault="001456C9">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xml:space="preserve"> runs were executed using the web interface provided by the company and cu</w:t>
      </w:r>
      <w:r>
        <w:rPr>
          <w:rFonts w:ascii="Times New Roman" w:eastAsia="Times New Roman" w:hAnsi="Times New Roman" w:cs="Times New Roman"/>
          <w:sz w:val="24"/>
          <w:szCs w:val="24"/>
        </w:rPr>
        <w:t xml:space="preserve">stom background sets derived from the input data. The ontologies considered were Pathway Maps, Process Networks, GO Processes, GO Molecular Functions and GO Localizations. To identify </w:t>
      </w:r>
      <w:proofErr w:type="spellStart"/>
      <w:r w:rsidR="003A2D65">
        <w:rPr>
          <w:rFonts w:ascii="Times New Roman" w:eastAsia="Times New Roman" w:hAnsi="Times New Roman" w:cs="Times New Roman"/>
          <w:sz w:val="24"/>
          <w:szCs w:val="24"/>
        </w:rPr>
        <w:t>M</w:t>
      </w:r>
      <w:r>
        <w:rPr>
          <w:rFonts w:ascii="Times New Roman" w:eastAsia="Times New Roman" w:hAnsi="Times New Roman" w:cs="Times New Roman"/>
          <w:sz w:val="24"/>
          <w:szCs w:val="24"/>
        </w:rPr>
        <w:t>etacore</w:t>
      </w:r>
      <w:proofErr w:type="spellEnd"/>
      <w:r>
        <w:rPr>
          <w:rFonts w:ascii="Times New Roman" w:eastAsia="Times New Roman" w:hAnsi="Times New Roman" w:cs="Times New Roman"/>
          <w:sz w:val="24"/>
          <w:szCs w:val="24"/>
        </w:rPr>
        <w:t xml:space="preserve"> annotations related to the selected biological concepts, the ge</w:t>
      </w:r>
      <w:r>
        <w:rPr>
          <w:rFonts w:ascii="Times New Roman" w:eastAsia="Times New Roman" w:hAnsi="Times New Roman" w:cs="Times New Roman"/>
          <w:sz w:val="24"/>
          <w:szCs w:val="24"/>
        </w:rPr>
        <w:t xml:space="preserve">ne sets were analyzed using the default background. For each annotation category in each run, the top 10 results with </w:t>
      </w:r>
      <w:r>
        <w:rPr>
          <w:rFonts w:ascii="Times New Roman" w:eastAsia="Times New Roman" w:hAnsi="Times New Roman" w:cs="Times New Roman"/>
          <w:sz w:val="24"/>
          <w:szCs w:val="24"/>
        </w:rPr>
        <w:lastRenderedPageBreak/>
        <w:t>FDR less than 0.05 were flagged as related hits (Table S4). For the experimental data, custom background sets were prepared from the exper</w:t>
      </w:r>
      <w:r>
        <w:rPr>
          <w:rFonts w:ascii="Times New Roman" w:eastAsia="Times New Roman" w:hAnsi="Times New Roman" w:cs="Times New Roman"/>
          <w:sz w:val="24"/>
          <w:szCs w:val="24"/>
        </w:rPr>
        <w:t>imental data and thresholds and DEGs were submitted for analysis. The top 50 results from each annotation category were extracted from the web output.</w:t>
      </w:r>
    </w:p>
    <w:p w:rsidR="006063FD" w:rsidRDefault="001456C9">
      <w:pP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Advaita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iPathwayGuide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iPG</w:t>
      </w:r>
      <w:proofErr w:type="spellEnd"/>
      <w:r>
        <w:rPr>
          <w:rFonts w:ascii="Times New Roman" w:eastAsia="Times New Roman" w:hAnsi="Times New Roman" w:cs="Times New Roman"/>
        </w:rPr>
        <w:t>) was run using the web interface provided by the company. The ontologies consi</w:t>
      </w:r>
      <w:r>
        <w:rPr>
          <w:rFonts w:ascii="Times New Roman" w:eastAsia="Times New Roman" w:hAnsi="Times New Roman" w:cs="Times New Roman"/>
        </w:rPr>
        <w:t xml:space="preserve">dered were Pathway, </w:t>
      </w:r>
      <w:proofErr w:type="gramStart"/>
      <w:r>
        <w:rPr>
          <w:rFonts w:ascii="Times New Roman" w:eastAsia="Times New Roman" w:hAnsi="Times New Roman" w:cs="Times New Roman"/>
        </w:rPr>
        <w:t>GO:BP</w:t>
      </w:r>
      <w:proofErr w:type="gramEnd"/>
      <w:r>
        <w:rPr>
          <w:rFonts w:ascii="Times New Roman" w:eastAsia="Times New Roman" w:hAnsi="Times New Roman" w:cs="Times New Roman"/>
        </w:rPr>
        <w:t xml:space="preserve">, GO:CC and GO:MF. To identify </w:t>
      </w:r>
      <w:proofErr w:type="spellStart"/>
      <w:r w:rsidR="003A2D65">
        <w:rPr>
          <w:rFonts w:ascii="Times New Roman" w:eastAsia="Times New Roman" w:hAnsi="Times New Roman" w:cs="Times New Roman"/>
        </w:rPr>
        <w:t>M</w:t>
      </w:r>
      <w:r>
        <w:rPr>
          <w:rFonts w:ascii="Times New Roman" w:eastAsia="Times New Roman" w:hAnsi="Times New Roman" w:cs="Times New Roman"/>
        </w:rPr>
        <w:t>etacore</w:t>
      </w:r>
      <w:proofErr w:type="spellEnd"/>
      <w:r>
        <w:rPr>
          <w:rFonts w:ascii="Times New Roman" w:eastAsia="Times New Roman" w:hAnsi="Times New Roman" w:cs="Times New Roman"/>
        </w:rPr>
        <w:t xml:space="preserve"> annotations related to the selected biological concepts, the gene sets were analyzed using the default whole-genome background. For each annotation category in each run, the top 10 results pl</w:t>
      </w:r>
      <w:r>
        <w:rPr>
          <w:rFonts w:ascii="Times New Roman" w:eastAsia="Times New Roman" w:hAnsi="Times New Roman" w:cs="Times New Roman"/>
        </w:rPr>
        <w:t>us ties with FDR less than 0.05 were flagged as related hits (Table S4). For the experimental data, DEGs were selected and the default whole-genome background was used. All results from each annotation category were exported from the web output.</w:t>
      </w:r>
    </w:p>
    <w:p w:rsidR="006063FD" w:rsidRDefault="001456C9">
      <w:pPr>
        <w:pStyle w:val="Heading2"/>
        <w:spacing w:before="240" w:after="240" w:line="480" w:lineRule="auto"/>
        <w:rPr>
          <w:rFonts w:ascii="Times New Roman" w:eastAsia="Times New Roman" w:hAnsi="Times New Roman" w:cs="Times New Roman"/>
          <w:sz w:val="24"/>
          <w:szCs w:val="24"/>
        </w:rPr>
      </w:pPr>
      <w:bookmarkStart w:id="5" w:name="_wpe84ltsbmou" w:colFirst="0" w:colLast="0"/>
      <w:bookmarkEnd w:id="5"/>
      <w:r>
        <w:rPr>
          <w:rFonts w:ascii="Times New Roman" w:eastAsia="Times New Roman" w:hAnsi="Times New Roman" w:cs="Times New Roman"/>
          <w:sz w:val="24"/>
          <w:szCs w:val="24"/>
        </w:rPr>
        <w:t>Data Analysis and Visualization</w:t>
      </w:r>
    </w:p>
    <w:p w:rsidR="006063FD" w:rsidRDefault="001456C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of the four datasets and six analysis tools, the experimental results were combined and annotated with the results from the concept mapping procedure where related terms are labeled as “Hits” (Table S5). These assem</w:t>
      </w:r>
      <w:r>
        <w:rPr>
          <w:rFonts w:ascii="Times New Roman" w:eastAsia="Times New Roman" w:hAnsi="Times New Roman" w:cs="Times New Roman"/>
          <w:sz w:val="24"/>
          <w:szCs w:val="24"/>
        </w:rPr>
        <w:t xml:space="preserve">bled data were filtered and plots were prepared using R version 4.2.1 </w:t>
      </w:r>
      <w:hyperlink r:id="rId34">
        <w:r>
          <w:rPr>
            <w:rFonts w:ascii="Times New Roman" w:eastAsia="Times New Roman" w:hAnsi="Times New Roman" w:cs="Times New Roman"/>
            <w:sz w:val="24"/>
            <w:szCs w:val="24"/>
            <w:vertAlign w:val="superscript"/>
          </w:rPr>
          <w:t>32</w:t>
        </w:r>
      </w:hyperlink>
      <w:r>
        <w:rPr>
          <w:rFonts w:ascii="Times New Roman" w:eastAsia="Times New Roman" w:hAnsi="Times New Roman" w:cs="Times New Roman"/>
          <w:sz w:val="24"/>
          <w:szCs w:val="24"/>
        </w:rPr>
        <w:t xml:space="preserve"> with tidyverse_1.3.1. For the Fisher’s test simulations, data frames were created in R with and tests were performed usin</w:t>
      </w:r>
      <w:r>
        <w:rPr>
          <w:rFonts w:ascii="Times New Roman" w:eastAsia="Times New Roman" w:hAnsi="Times New Roman" w:cs="Times New Roman"/>
          <w:sz w:val="24"/>
          <w:szCs w:val="24"/>
        </w:rPr>
        <w:t xml:space="preserve">g the </w:t>
      </w:r>
      <w:proofErr w:type="spellStart"/>
      <w:r w:rsidR="003A2D65">
        <w:rPr>
          <w:rFonts w:ascii="Times New Roman" w:eastAsia="Times New Roman" w:hAnsi="Times New Roman" w:cs="Times New Roman"/>
          <w:sz w:val="24"/>
          <w:szCs w:val="24"/>
        </w:rPr>
        <w:t>f</w:t>
      </w:r>
      <w:r>
        <w:rPr>
          <w:rFonts w:ascii="Times New Roman" w:eastAsia="Times New Roman" w:hAnsi="Times New Roman" w:cs="Times New Roman"/>
          <w:sz w:val="24"/>
          <w:szCs w:val="24"/>
        </w:rPr>
        <w:t>isher</w:t>
      </w:r>
      <w:r>
        <w:rPr>
          <w:rFonts w:ascii="Times New Roman" w:eastAsia="Times New Roman" w:hAnsi="Times New Roman" w:cs="Times New Roman"/>
          <w:sz w:val="24"/>
          <w:szCs w:val="24"/>
        </w:rPr>
        <w:t>.test</w:t>
      </w:r>
      <w:proofErr w:type="spellEnd"/>
      <w:r>
        <w:rPr>
          <w:rFonts w:ascii="Times New Roman" w:eastAsia="Times New Roman" w:hAnsi="Times New Roman" w:cs="Times New Roman"/>
          <w:sz w:val="24"/>
          <w:szCs w:val="24"/>
        </w:rPr>
        <w:t xml:space="preserve"> function with the alternative parameter set to greater. Heat maps were prepared using Spotfire Analyst 10.10.3. The Fisher’s test scripts as well as scripts used for plotting, DAVID analysis, </w:t>
      </w:r>
      <w:proofErr w:type="gramStart"/>
      <w:r>
        <w:rPr>
          <w:rFonts w:ascii="Times New Roman" w:eastAsia="Times New Roman" w:hAnsi="Times New Roman" w:cs="Times New Roman"/>
          <w:sz w:val="24"/>
          <w:szCs w:val="24"/>
        </w:rPr>
        <w:t>g:Profiler</w:t>
      </w:r>
      <w:proofErr w:type="gramEnd"/>
      <w:r>
        <w:rPr>
          <w:rFonts w:ascii="Times New Roman" w:eastAsia="Times New Roman" w:hAnsi="Times New Roman" w:cs="Times New Roman"/>
          <w:sz w:val="24"/>
          <w:szCs w:val="24"/>
        </w:rPr>
        <w:t xml:space="preserve"> analysis, all required data and the</w:t>
      </w:r>
      <w:r>
        <w:rPr>
          <w:rFonts w:ascii="Times New Roman" w:eastAsia="Times New Roman" w:hAnsi="Times New Roman" w:cs="Times New Roman"/>
          <w:sz w:val="24"/>
          <w:szCs w:val="24"/>
        </w:rPr>
        <w:t xml:space="preserve"> supplemental tables are available in the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repository for this study:</w:t>
      </w:r>
    </w:p>
    <w:p w:rsidR="006063FD" w:rsidRDefault="001456C9">
      <w:pPr>
        <w:spacing w:before="240" w:after="240" w:line="480" w:lineRule="auto"/>
        <w:rPr>
          <w:rFonts w:ascii="Times New Roman" w:eastAsia="Times New Roman" w:hAnsi="Times New Roman" w:cs="Times New Roman"/>
          <w:sz w:val="24"/>
          <w:szCs w:val="24"/>
        </w:rPr>
      </w:pPr>
      <w:hyperlink r:id="rId35">
        <w:r>
          <w:rPr>
            <w:rFonts w:ascii="Times New Roman" w:eastAsia="Times New Roman" w:hAnsi="Times New Roman" w:cs="Times New Roman"/>
            <w:color w:val="1155CC"/>
            <w:sz w:val="24"/>
            <w:szCs w:val="24"/>
            <w:u w:val="single"/>
          </w:rPr>
          <w:t>https://github.com/bumproo/ABRF_GBIRG_Ontolo</w:t>
        </w:r>
      </w:hyperlink>
      <w:hyperlink r:id="rId36">
        <w:r>
          <w:rPr>
            <w:rFonts w:ascii="Times New Roman" w:eastAsia="Times New Roman" w:hAnsi="Times New Roman" w:cs="Times New Roman"/>
            <w:color w:val="1155CC"/>
            <w:sz w:val="24"/>
            <w:szCs w:val="24"/>
            <w:u w:val="single"/>
          </w:rPr>
          <w:t>gyStudy</w:t>
        </w:r>
      </w:hyperlink>
    </w:p>
    <w:p w:rsidR="006063FD" w:rsidRDefault="006063FD">
      <w:pPr>
        <w:spacing w:before="240" w:after="240" w:line="480" w:lineRule="auto"/>
        <w:rPr>
          <w:rFonts w:ascii="Times New Roman" w:eastAsia="Times New Roman" w:hAnsi="Times New Roman" w:cs="Times New Roman"/>
          <w:sz w:val="24"/>
          <w:szCs w:val="24"/>
        </w:rPr>
      </w:pPr>
    </w:p>
    <w:p w:rsidR="006063FD" w:rsidRDefault="001456C9">
      <w:pPr>
        <w:pStyle w:val="Heading1"/>
        <w:spacing w:before="240" w:after="240" w:line="480" w:lineRule="auto"/>
        <w:rPr>
          <w:rFonts w:ascii="Times New Roman" w:eastAsia="Times New Roman" w:hAnsi="Times New Roman" w:cs="Times New Roman"/>
          <w:b/>
          <w:sz w:val="24"/>
          <w:szCs w:val="24"/>
        </w:rPr>
      </w:pPr>
      <w:bookmarkStart w:id="6" w:name="_m28t3rlhnjwd" w:colFirst="0" w:colLast="0"/>
      <w:bookmarkEnd w:id="6"/>
      <w:r>
        <w:rPr>
          <w:rFonts w:ascii="Times New Roman" w:eastAsia="Times New Roman" w:hAnsi="Times New Roman" w:cs="Times New Roman"/>
          <w:b/>
          <w:sz w:val="24"/>
          <w:szCs w:val="24"/>
        </w:rPr>
        <w:lastRenderedPageBreak/>
        <w:t>Results</w:t>
      </w:r>
    </w:p>
    <w:p w:rsidR="006063FD" w:rsidRDefault="001456C9">
      <w:pPr>
        <w:pStyle w:val="Heading2"/>
        <w:spacing w:line="480" w:lineRule="auto"/>
        <w:rPr>
          <w:rFonts w:ascii="Times New Roman" w:eastAsia="Times New Roman" w:hAnsi="Times New Roman" w:cs="Times New Roman"/>
          <w:sz w:val="24"/>
          <w:szCs w:val="24"/>
        </w:rPr>
      </w:pPr>
      <w:bookmarkStart w:id="7" w:name="_3lt2gs3wpvbm" w:colFirst="0" w:colLast="0"/>
      <w:bookmarkEnd w:id="7"/>
      <w:r>
        <w:rPr>
          <w:rFonts w:ascii="Times New Roman" w:eastAsia="Times New Roman" w:hAnsi="Times New Roman" w:cs="Times New Roman"/>
          <w:sz w:val="24"/>
          <w:szCs w:val="24"/>
        </w:rPr>
        <w:t>Datasets considered in this study</w:t>
      </w:r>
    </w:p>
    <w:p w:rsidR="006063FD" w:rsidRDefault="001456C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about the four datasets considered in this study is presented in Figure 1. These different datasets are representative of some of the different kinds of comparisons encountered by bioinfo</w:t>
      </w:r>
      <w:r>
        <w:rPr>
          <w:rFonts w:ascii="Times New Roman" w:eastAsia="Times New Roman" w:hAnsi="Times New Roman" w:cs="Times New Roman"/>
          <w:sz w:val="24"/>
          <w:szCs w:val="24"/>
        </w:rPr>
        <w:t>rmatics cores. These data are presented in the form of ‘case studies’ that compare different analysis tools in the context of these diverse datasets. Members of our research group have experience with the analysis of these data and that was leveraged to se</w:t>
      </w:r>
      <w:r>
        <w:rPr>
          <w:rFonts w:ascii="Times New Roman" w:eastAsia="Times New Roman" w:hAnsi="Times New Roman" w:cs="Times New Roman"/>
          <w:sz w:val="24"/>
          <w:szCs w:val="24"/>
        </w:rPr>
        <w:t xml:space="preserve">lect a biological concept, represented by an </w:t>
      </w:r>
      <w:proofErr w:type="spellStart"/>
      <w:r>
        <w:rPr>
          <w:rFonts w:ascii="Times New Roman" w:eastAsia="Times New Roman" w:hAnsi="Times New Roman" w:cs="Times New Roman"/>
          <w:sz w:val="24"/>
          <w:szCs w:val="24"/>
        </w:rPr>
        <w:t>MSigDB</w:t>
      </w:r>
      <w:proofErr w:type="spellEnd"/>
      <w:r>
        <w:rPr>
          <w:rFonts w:ascii="Times New Roman" w:eastAsia="Times New Roman" w:hAnsi="Times New Roman" w:cs="Times New Roman"/>
          <w:sz w:val="24"/>
          <w:szCs w:val="24"/>
        </w:rPr>
        <w:t xml:space="preserve"> gene set </w:t>
      </w:r>
      <w:hyperlink r:id="rId37">
        <w:r>
          <w:rPr>
            <w:rFonts w:ascii="Times New Roman" w:eastAsia="Times New Roman" w:hAnsi="Times New Roman" w:cs="Times New Roman"/>
            <w:sz w:val="24"/>
            <w:szCs w:val="24"/>
            <w:vertAlign w:val="superscript"/>
          </w:rPr>
          <w:t>21</w:t>
        </w:r>
      </w:hyperlink>
      <w:r>
        <w:rPr>
          <w:rFonts w:ascii="Times New Roman" w:eastAsia="Times New Roman" w:hAnsi="Times New Roman" w:cs="Times New Roman"/>
          <w:sz w:val="24"/>
          <w:szCs w:val="24"/>
        </w:rPr>
        <w:t>, that is altered in each comparison.</w:t>
      </w:r>
      <w:r>
        <w:rPr>
          <w:rFonts w:ascii="Times New Roman" w:eastAsia="Times New Roman" w:hAnsi="Times New Roman" w:cs="Times New Roman"/>
          <w:sz w:val="24"/>
          <w:szCs w:val="24"/>
        </w:rPr>
        <w:br/>
      </w:r>
    </w:p>
    <w:p w:rsidR="006063FD" w:rsidRDefault="001456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G1vRev is an experimental manipulation of the human cell line RPE-1 (</w:t>
      </w:r>
      <w:r>
        <w:rPr>
          <w:rFonts w:ascii="Times New Roman" w:eastAsia="Times New Roman" w:hAnsi="Times New Roman" w:cs="Times New Roman"/>
          <w:color w:val="434343"/>
          <w:sz w:val="24"/>
          <w:szCs w:val="24"/>
        </w:rPr>
        <w:t>GSE83647)</w:t>
      </w:r>
      <w:hyperlink r:id="rId38">
        <w:r>
          <w:rPr>
            <w:rFonts w:ascii="Times New Roman" w:eastAsia="Times New Roman" w:hAnsi="Times New Roman" w:cs="Times New Roman"/>
            <w:sz w:val="24"/>
            <w:szCs w:val="24"/>
            <w:vertAlign w:val="superscript"/>
          </w:rPr>
          <w:t>33</w:t>
        </w:r>
      </w:hyperlink>
      <w:r>
        <w:rPr>
          <w:rFonts w:ascii="Times New Roman" w:eastAsia="Times New Roman" w:hAnsi="Times New Roman" w:cs="Times New Roman"/>
          <w:sz w:val="24"/>
          <w:szCs w:val="24"/>
        </w:rPr>
        <w:t xml:space="preserve">. These cells were arrested at the G1/S boundary by thymidine treatment. Following arrest, cells were treated with </w:t>
      </w:r>
      <w:proofErr w:type="spellStart"/>
      <w:r>
        <w:rPr>
          <w:rFonts w:ascii="Times New Roman" w:eastAsia="Times New Roman" w:hAnsi="Times New Roman" w:cs="Times New Roman"/>
          <w:sz w:val="24"/>
          <w:szCs w:val="24"/>
        </w:rPr>
        <w:t>Reversine</w:t>
      </w:r>
      <w:proofErr w:type="spellEnd"/>
      <w:r>
        <w:rPr>
          <w:rFonts w:ascii="Times New Roman" w:eastAsia="Times New Roman" w:hAnsi="Times New Roman" w:cs="Times New Roman"/>
          <w:sz w:val="24"/>
          <w:szCs w:val="24"/>
        </w:rPr>
        <w:t xml:space="preserve"> to induce aneuploidy and after 66 hours, RNA was isolated from these aneuploid ce</w:t>
      </w:r>
      <w:r>
        <w:rPr>
          <w:rFonts w:ascii="Times New Roman" w:eastAsia="Times New Roman" w:hAnsi="Times New Roman" w:cs="Times New Roman"/>
          <w:sz w:val="24"/>
          <w:szCs w:val="24"/>
        </w:rPr>
        <w:t xml:space="preserve">lls (Rev). In addition, aneuploid cells were treated with </w:t>
      </w:r>
      <w:proofErr w:type="spellStart"/>
      <w:r>
        <w:rPr>
          <w:rFonts w:ascii="Times New Roman" w:eastAsia="Times New Roman" w:hAnsi="Times New Roman" w:cs="Times New Roman"/>
          <w:sz w:val="24"/>
          <w:szCs w:val="24"/>
        </w:rPr>
        <w:t>Nocodozol</w:t>
      </w:r>
      <w:proofErr w:type="spellEnd"/>
      <w:r>
        <w:rPr>
          <w:rFonts w:ascii="Times New Roman" w:eastAsia="Times New Roman" w:hAnsi="Times New Roman" w:cs="Times New Roman"/>
          <w:sz w:val="24"/>
          <w:szCs w:val="24"/>
        </w:rPr>
        <w:t xml:space="preserve"> to induce mitotic arrest and detached dividing cells were removed by shaking. This process enriched the culture for senescent attached aneuploid cells (G1) that do not enter the cell cycle</w:t>
      </w:r>
      <w:r>
        <w:rPr>
          <w:rFonts w:ascii="Times New Roman" w:eastAsia="Times New Roman" w:hAnsi="Times New Roman" w:cs="Times New Roman"/>
          <w:sz w:val="24"/>
          <w:szCs w:val="24"/>
        </w:rPr>
        <w:t>. There are three replicates for each condition (Fig. 1A, top) and 102 DEGs were identified (Fig. 1A, middle). The biological replicates are somewhat variable and the difference between the conditions is small because it compares a mixed population of cycl</w:t>
      </w:r>
      <w:r>
        <w:rPr>
          <w:rFonts w:ascii="Times New Roman" w:eastAsia="Times New Roman" w:hAnsi="Times New Roman" w:cs="Times New Roman"/>
          <w:sz w:val="24"/>
          <w:szCs w:val="24"/>
        </w:rPr>
        <w:t>ing and arrested aneuploid cells (Rev) with a population highly enriched for arrested aneuploid cells (G1) that are unable to enter the cell cycle. The biological concept we considered is genes involved in cell cycle progression. These are more highly expr</w:t>
      </w:r>
      <w:r>
        <w:rPr>
          <w:rFonts w:ascii="Times New Roman" w:eastAsia="Times New Roman" w:hAnsi="Times New Roman" w:cs="Times New Roman"/>
          <w:sz w:val="24"/>
          <w:szCs w:val="24"/>
        </w:rPr>
        <w:t xml:space="preserve">essed in the Rev condition and the result is represented by the gene set </w:t>
      </w:r>
      <w:r>
        <w:rPr>
          <w:rFonts w:ascii="Times New Roman" w:eastAsia="Times New Roman" w:hAnsi="Times New Roman" w:cs="Times New Roman"/>
          <w:sz w:val="24"/>
          <w:szCs w:val="24"/>
          <w:highlight w:val="white"/>
        </w:rPr>
        <w:t>HALLMARK_E2F_TARGETS (Fig, 1A, bottom)</w:t>
      </w:r>
      <w:r>
        <w:rPr>
          <w:rFonts w:ascii="Times New Roman" w:eastAsia="Times New Roman" w:hAnsi="Times New Roman" w:cs="Times New Roman"/>
          <w:sz w:val="24"/>
          <w:szCs w:val="24"/>
        </w:rPr>
        <w:t>.</w:t>
      </w:r>
    </w:p>
    <w:p w:rsidR="006063FD" w:rsidRDefault="006063FD">
      <w:pPr>
        <w:spacing w:line="480" w:lineRule="auto"/>
        <w:rPr>
          <w:rFonts w:ascii="Times New Roman" w:eastAsia="Times New Roman" w:hAnsi="Times New Roman" w:cs="Times New Roman"/>
          <w:sz w:val="24"/>
          <w:szCs w:val="24"/>
        </w:rPr>
      </w:pPr>
    </w:p>
    <w:p w:rsidR="006063FD" w:rsidRDefault="001456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w:t>
      </w:r>
      <w:proofErr w:type="spellStart"/>
      <w:r>
        <w:rPr>
          <w:rFonts w:ascii="Times New Roman" w:eastAsia="Times New Roman" w:hAnsi="Times New Roman" w:cs="Times New Roman"/>
          <w:sz w:val="24"/>
          <w:szCs w:val="24"/>
        </w:rPr>
        <w:t>EvC</w:t>
      </w:r>
      <w:proofErr w:type="spellEnd"/>
      <w:r>
        <w:rPr>
          <w:rFonts w:ascii="Times New Roman" w:eastAsia="Times New Roman" w:hAnsi="Times New Roman" w:cs="Times New Roman"/>
          <w:sz w:val="24"/>
          <w:szCs w:val="24"/>
        </w:rPr>
        <w:t xml:space="preserve"> dataset compares livers from Mapk8/9 double knock-out mice fed a high-fat diet (E) with livers from wild-type mice fed a standard diet (C, GSE55190)  </w:t>
      </w:r>
      <w:hyperlink r:id="rId39">
        <w:r>
          <w:rPr>
            <w:rFonts w:ascii="Times New Roman" w:eastAsia="Times New Roman" w:hAnsi="Times New Roman" w:cs="Times New Roman"/>
            <w:sz w:val="24"/>
            <w:szCs w:val="24"/>
            <w:vertAlign w:val="superscript"/>
          </w:rPr>
          <w:t>34</w:t>
        </w:r>
      </w:hyperlink>
      <w:r>
        <w:rPr>
          <w:rFonts w:ascii="Times New Roman" w:eastAsia="Times New Roman" w:hAnsi="Times New Roman" w:cs="Times New Roman"/>
          <w:sz w:val="24"/>
          <w:szCs w:val="24"/>
        </w:rPr>
        <w:t>. There are three replicates of ea</w:t>
      </w:r>
      <w:r>
        <w:rPr>
          <w:rFonts w:ascii="Times New Roman" w:eastAsia="Times New Roman" w:hAnsi="Times New Roman" w:cs="Times New Roman"/>
          <w:sz w:val="24"/>
          <w:szCs w:val="24"/>
        </w:rPr>
        <w:t>ch condition (Fig. 1B, top) and 1088 DEGs were identified (Fig. 1B middle). The biological replicates are somewhat variable and there are substantial differences in gene expression between the conditions. The original study describes the function of Jun te</w:t>
      </w:r>
      <w:r>
        <w:rPr>
          <w:rFonts w:ascii="Times New Roman" w:eastAsia="Times New Roman" w:hAnsi="Times New Roman" w:cs="Times New Roman"/>
          <w:sz w:val="24"/>
          <w:szCs w:val="24"/>
        </w:rPr>
        <w:t>rminal kinases (Mapk8 and Mapk9) in the liver and their role in insulin resistance. In this comparison livers from the knock-out mice fed a high fat diet (E) more highly express genes involved in lipid metabolism. This observation is represented by the gen</w:t>
      </w:r>
      <w:r>
        <w:rPr>
          <w:rFonts w:ascii="Times New Roman" w:eastAsia="Times New Roman" w:hAnsi="Times New Roman" w:cs="Times New Roman"/>
          <w:sz w:val="24"/>
          <w:szCs w:val="24"/>
        </w:rPr>
        <w:t xml:space="preserve">e set KEGG_PPAR_SIGNALING_PATHWAY (Fig. 1B, bottom). </w:t>
      </w:r>
    </w:p>
    <w:p w:rsidR="006063FD" w:rsidRDefault="006063FD">
      <w:pPr>
        <w:spacing w:line="480" w:lineRule="auto"/>
        <w:rPr>
          <w:rFonts w:ascii="Times New Roman" w:eastAsia="Times New Roman" w:hAnsi="Times New Roman" w:cs="Times New Roman"/>
          <w:sz w:val="24"/>
          <w:szCs w:val="24"/>
        </w:rPr>
      </w:pPr>
    </w:p>
    <w:p w:rsidR="006063FD" w:rsidRDefault="001456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Hpm3AvC compares primary human pleural cells treated with asbestos (A) with control treated cells (C, </w:t>
      </w:r>
      <w:r>
        <w:rPr>
          <w:rFonts w:ascii="Times New Roman" w:eastAsia="Times New Roman" w:hAnsi="Times New Roman" w:cs="Times New Roman"/>
          <w:color w:val="434343"/>
          <w:sz w:val="24"/>
          <w:szCs w:val="24"/>
        </w:rPr>
        <w:t xml:space="preserve">SRP050954), </w:t>
      </w:r>
      <w:hyperlink r:id="rId40">
        <w:r>
          <w:rPr>
            <w:rFonts w:ascii="Times New Roman" w:eastAsia="Times New Roman" w:hAnsi="Times New Roman" w:cs="Times New Roman"/>
            <w:sz w:val="24"/>
            <w:szCs w:val="24"/>
            <w:vertAlign w:val="superscript"/>
          </w:rPr>
          <w:t>35</w:t>
        </w:r>
      </w:hyperlink>
      <w:r>
        <w:rPr>
          <w:rFonts w:ascii="Times New Roman" w:eastAsia="Times New Roman" w:hAnsi="Times New Roman" w:cs="Times New Roman"/>
          <w:sz w:val="24"/>
          <w:szCs w:val="24"/>
        </w:rPr>
        <w:t>. There are two highly correlated replicates for each condition (Fig. 1C, top) and 1289 DEGs were identified (Fig. 1C, middle). This represents a class of cell line experiments where biological replicates are nearly identical. Malignant mesothelioma (MM) i</w:t>
      </w:r>
      <w:r>
        <w:rPr>
          <w:rFonts w:ascii="Times New Roman" w:eastAsia="Times New Roman" w:hAnsi="Times New Roman" w:cs="Times New Roman"/>
          <w:sz w:val="24"/>
          <w:szCs w:val="24"/>
        </w:rPr>
        <w:t>s an aggressive cancer often involving pleural mesothelial cells that have been exposed to asbestos and this carcinogenesis may be a result of asbestos-induced inflammation. In this comparison, genes involved in inflammation are more highly expressed in th</w:t>
      </w:r>
      <w:r>
        <w:rPr>
          <w:rFonts w:ascii="Times New Roman" w:eastAsia="Times New Roman" w:hAnsi="Times New Roman" w:cs="Times New Roman"/>
          <w:sz w:val="24"/>
          <w:szCs w:val="24"/>
        </w:rPr>
        <w:t xml:space="preserve">e asbestos-treated cells (A) and this observation is represented by the gene set </w:t>
      </w:r>
      <w:r>
        <w:rPr>
          <w:rFonts w:ascii="Times New Roman" w:eastAsia="Times New Roman" w:hAnsi="Times New Roman" w:cs="Times New Roman"/>
          <w:sz w:val="24"/>
          <w:szCs w:val="24"/>
          <w:highlight w:val="white"/>
        </w:rPr>
        <w:t>HALLMARK_TNFA_SIGNALING_VIA_NFKB gene set (Fig. 1C, bottom).</w:t>
      </w:r>
    </w:p>
    <w:p w:rsidR="006063FD" w:rsidRDefault="001456C9">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SvC</w:t>
      </w:r>
      <w:proofErr w:type="spellEnd"/>
      <w:r>
        <w:rPr>
          <w:rFonts w:ascii="Times New Roman" w:eastAsia="Times New Roman" w:hAnsi="Times New Roman" w:cs="Times New Roman"/>
          <w:sz w:val="24"/>
          <w:szCs w:val="24"/>
        </w:rPr>
        <w:t xml:space="preserve"> is a comparison using data from the genotype tissue expression project (</w:t>
      </w:r>
      <w:proofErr w:type="spellStart"/>
      <w:r>
        <w:rPr>
          <w:rFonts w:ascii="Times New Roman" w:eastAsia="Times New Roman" w:hAnsi="Times New Roman" w:cs="Times New Roman"/>
          <w:sz w:val="24"/>
          <w:szCs w:val="24"/>
        </w:rPr>
        <w:t>GTex</w:t>
      </w:r>
      <w:proofErr w:type="spellEnd"/>
      <w:r>
        <w:rPr>
          <w:rFonts w:ascii="Times New Roman" w:eastAsia="Times New Roman" w:hAnsi="Times New Roman" w:cs="Times New Roman"/>
          <w:sz w:val="24"/>
          <w:szCs w:val="24"/>
        </w:rPr>
        <w:t>) to compare gene expression in sk</w:t>
      </w:r>
      <w:r>
        <w:rPr>
          <w:rFonts w:ascii="Times New Roman" w:eastAsia="Times New Roman" w:hAnsi="Times New Roman" w:cs="Times New Roman"/>
          <w:sz w:val="24"/>
          <w:szCs w:val="24"/>
        </w:rPr>
        <w:t xml:space="preserve">eletal (S) and cardiac (C) muscle </w:t>
      </w:r>
      <w:hyperlink r:id="rId41">
        <w:r>
          <w:rPr>
            <w:rFonts w:ascii="Times New Roman" w:eastAsia="Times New Roman" w:hAnsi="Times New Roman" w:cs="Times New Roman"/>
            <w:sz w:val="24"/>
            <w:szCs w:val="24"/>
            <w:vertAlign w:val="superscript"/>
          </w:rPr>
          <w:t>36</w:t>
        </w:r>
      </w:hyperlink>
      <w:r>
        <w:rPr>
          <w:rFonts w:ascii="Times New Roman" w:eastAsia="Times New Roman" w:hAnsi="Times New Roman" w:cs="Times New Roman"/>
          <w:sz w:val="24"/>
          <w:szCs w:val="24"/>
        </w:rPr>
        <w:t>. There are 564 replicates of skeletal muscle and 303 replicates of left ventricle (Fig. 1D, top) and 6369 DEGs were identified (Fig. 1D, middle). This repres</w:t>
      </w:r>
      <w:r>
        <w:rPr>
          <w:rFonts w:ascii="Times New Roman" w:eastAsia="Times New Roman" w:hAnsi="Times New Roman" w:cs="Times New Roman"/>
          <w:sz w:val="24"/>
          <w:szCs w:val="24"/>
        </w:rPr>
        <w:t xml:space="preserve">ents a class of highly replicated experiments with large differences in </w:t>
      </w:r>
      <w:r>
        <w:rPr>
          <w:rFonts w:ascii="Times New Roman" w:eastAsia="Times New Roman" w:hAnsi="Times New Roman" w:cs="Times New Roman"/>
          <w:sz w:val="24"/>
          <w:szCs w:val="24"/>
        </w:rPr>
        <w:lastRenderedPageBreak/>
        <w:t>gene expression. Elevated expression of genes involved in skeletal muscle contraction was noted in the skeletal muscle samples and this result is represented by the GO_SKELETAL_MUSCLE_</w:t>
      </w:r>
      <w:r>
        <w:rPr>
          <w:rFonts w:ascii="Times New Roman" w:eastAsia="Times New Roman" w:hAnsi="Times New Roman" w:cs="Times New Roman"/>
          <w:sz w:val="24"/>
          <w:szCs w:val="24"/>
        </w:rPr>
        <w:t>CONTRACTION gene set (Fig. 1D, bottom).</w:t>
      </w:r>
    </w:p>
    <w:p w:rsidR="006063FD" w:rsidRDefault="001456C9">
      <w:pPr>
        <w:pStyle w:val="Heading2"/>
        <w:spacing w:before="240" w:after="240" w:line="480" w:lineRule="auto"/>
        <w:rPr>
          <w:rFonts w:ascii="Times New Roman" w:eastAsia="Times New Roman" w:hAnsi="Times New Roman" w:cs="Times New Roman"/>
          <w:sz w:val="24"/>
          <w:szCs w:val="24"/>
        </w:rPr>
      </w:pPr>
      <w:bookmarkStart w:id="8" w:name="_n003l6b50enu" w:colFirst="0" w:colLast="0"/>
      <w:bookmarkEnd w:id="8"/>
      <w:r>
        <w:rPr>
          <w:rFonts w:ascii="Times New Roman" w:eastAsia="Times New Roman" w:hAnsi="Times New Roman" w:cs="Times New Roman"/>
          <w:sz w:val="24"/>
          <w:szCs w:val="24"/>
        </w:rPr>
        <w:t>Analysis tools investigated in this study</w:t>
      </w:r>
    </w:p>
    <w:p w:rsidR="006063FD" w:rsidRDefault="001456C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six tools examined here (Table 1) are favored by study participants and they include representatives from the three general algorithmic categories: FCS (GSEA), ORA (DAVID</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g:profiler</w:t>
      </w:r>
      <w:proofErr w:type="gramEnd"/>
      <w:r>
        <w:rPr>
          <w:rFonts w:ascii="Times New Roman" w:eastAsia="Times New Roman" w:hAnsi="Times New Roman" w:cs="Times New Roman"/>
          <w:sz w:val="24"/>
          <w:szCs w:val="24"/>
        </w:rPr>
        <w:t xml:space="preserve">, IPA, </w:t>
      </w: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and TB (</w:t>
      </w:r>
      <w:proofErr w:type="spellStart"/>
      <w:r>
        <w:rPr>
          <w:rFonts w:ascii="Times New Roman" w:eastAsia="Times New Roman" w:hAnsi="Times New Roman" w:cs="Times New Roman"/>
          <w:sz w:val="24"/>
          <w:szCs w:val="24"/>
        </w:rPr>
        <w:t>iPG</w:t>
      </w:r>
      <w:proofErr w:type="spellEnd"/>
      <w:r>
        <w:rPr>
          <w:rFonts w:ascii="Times New Roman" w:eastAsia="Times New Roman" w:hAnsi="Times New Roman" w:cs="Times New Roman"/>
          <w:sz w:val="24"/>
          <w:szCs w:val="24"/>
        </w:rPr>
        <w:t xml:space="preserve">). The commercial tools possess extensive functionality and IPA and </w:t>
      </w: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xml:space="preserve"> test their own manually curated and proprietary pathway ontologies. </w:t>
      </w:r>
      <w:proofErr w:type="spellStart"/>
      <w:r>
        <w:rPr>
          <w:rFonts w:ascii="Times New Roman" w:eastAsia="Times New Roman" w:hAnsi="Times New Roman" w:cs="Times New Roman"/>
          <w:sz w:val="24"/>
          <w:szCs w:val="24"/>
        </w:rPr>
        <w:t>iPathwayGuide</w:t>
      </w:r>
      <w:proofErr w:type="spellEnd"/>
      <w:r>
        <w:rPr>
          <w:rFonts w:ascii="Times New Roman" w:eastAsia="Times New Roman" w:hAnsi="Times New Roman" w:cs="Times New Roman"/>
          <w:sz w:val="24"/>
          <w:szCs w:val="24"/>
        </w:rPr>
        <w:t xml:space="preserve"> uses a unique TB analysis scheme that emphasizes highly-c</w:t>
      </w:r>
      <w:r>
        <w:rPr>
          <w:rFonts w:ascii="Times New Roman" w:eastAsia="Times New Roman" w:hAnsi="Times New Roman" w:cs="Times New Roman"/>
          <w:sz w:val="24"/>
          <w:szCs w:val="24"/>
        </w:rPr>
        <w:t>onnected genes in addition to differentially expressed lists. These commercial tools are commonly run interactively and produce heavily annotated results linked to proprietary and public data repositories.</w:t>
      </w:r>
    </w:p>
    <w:p w:rsidR="006063FD" w:rsidRDefault="001456C9">
      <w:pPr>
        <w:pStyle w:val="Heading2"/>
        <w:spacing w:before="240" w:after="240" w:line="480" w:lineRule="auto"/>
        <w:rPr>
          <w:rFonts w:ascii="Times New Roman" w:eastAsia="Times New Roman" w:hAnsi="Times New Roman" w:cs="Times New Roman"/>
          <w:sz w:val="24"/>
          <w:szCs w:val="24"/>
        </w:rPr>
      </w:pPr>
      <w:bookmarkStart w:id="9" w:name="_7e0bdepyz7xl" w:colFirst="0" w:colLast="0"/>
      <w:bookmarkEnd w:id="9"/>
      <w:r>
        <w:rPr>
          <w:rFonts w:ascii="Times New Roman" w:eastAsia="Times New Roman" w:hAnsi="Times New Roman" w:cs="Times New Roman"/>
          <w:sz w:val="24"/>
          <w:szCs w:val="24"/>
        </w:rPr>
        <w:t>Concept Mapping</w:t>
      </w:r>
    </w:p>
    <w:p w:rsidR="006063FD" w:rsidRDefault="001456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sought to compare results produ</w:t>
      </w:r>
      <w:r>
        <w:rPr>
          <w:rFonts w:ascii="Times New Roman" w:eastAsia="Times New Roman" w:hAnsi="Times New Roman" w:cs="Times New Roman"/>
          <w:sz w:val="24"/>
          <w:szCs w:val="24"/>
        </w:rPr>
        <w:t>ced by the selected tools on the different input datasets but found this process complicated due to the lack of harmonization in both the naming and content of annotation categories tested by each tool. To facilitate comparisons, we developed a process cal</w:t>
      </w:r>
      <w:r>
        <w:rPr>
          <w:rFonts w:ascii="Times New Roman" w:eastAsia="Times New Roman" w:hAnsi="Times New Roman" w:cs="Times New Roman"/>
          <w:sz w:val="24"/>
          <w:szCs w:val="24"/>
        </w:rPr>
        <w:t xml:space="preserve">led concept mapping. First, we identified a biological result (concept) for each experiment and selected an </w:t>
      </w:r>
      <w:proofErr w:type="spellStart"/>
      <w:r>
        <w:rPr>
          <w:rFonts w:ascii="Times New Roman" w:eastAsia="Times New Roman" w:hAnsi="Times New Roman" w:cs="Times New Roman"/>
          <w:sz w:val="24"/>
          <w:szCs w:val="24"/>
        </w:rPr>
        <w:t>MsigDB</w:t>
      </w:r>
      <w:proofErr w:type="spellEnd"/>
      <w:r>
        <w:rPr>
          <w:rFonts w:ascii="Times New Roman" w:eastAsia="Times New Roman" w:hAnsi="Times New Roman" w:cs="Times New Roman"/>
          <w:sz w:val="24"/>
          <w:szCs w:val="24"/>
        </w:rPr>
        <w:t xml:space="preserve"> gene set that captured that result (Fig. 1, GSEA panels). Supplemental Table S3 provides these concept gene sets in </w:t>
      </w:r>
      <w:proofErr w:type="spellStart"/>
      <w:r>
        <w:rPr>
          <w:rFonts w:ascii="Times New Roman" w:eastAsia="Times New Roman" w:hAnsi="Times New Roman" w:cs="Times New Roman"/>
          <w:sz w:val="24"/>
          <w:szCs w:val="24"/>
        </w:rPr>
        <w:t>gmx</w:t>
      </w:r>
      <w:proofErr w:type="spellEnd"/>
      <w:r>
        <w:rPr>
          <w:rFonts w:ascii="Times New Roman" w:eastAsia="Times New Roman" w:hAnsi="Times New Roman" w:cs="Times New Roman"/>
          <w:sz w:val="24"/>
          <w:szCs w:val="24"/>
        </w:rPr>
        <w:t xml:space="preserve"> format. Next, the gen</w:t>
      </w:r>
      <w:r>
        <w:rPr>
          <w:rFonts w:ascii="Times New Roman" w:eastAsia="Times New Roman" w:hAnsi="Times New Roman" w:cs="Times New Roman"/>
          <w:sz w:val="24"/>
          <w:szCs w:val="24"/>
        </w:rPr>
        <w:t>es in these sets were used as analysis input to each tool in order to identify the results most closely related to each concept in each tool. Up to 10 results with the smallest P-values, plus ties, for each annotation collection were annotated as concept-r</w:t>
      </w:r>
      <w:r>
        <w:rPr>
          <w:rFonts w:ascii="Times New Roman" w:eastAsia="Times New Roman" w:hAnsi="Times New Roman" w:cs="Times New Roman"/>
          <w:sz w:val="24"/>
          <w:szCs w:val="24"/>
        </w:rPr>
        <w:t xml:space="preserve">elated sets. In order to be selected, the result had to have a P-value (usually adjusted) of 0.05 or smaller. In the case of IPA which has two annotation collections, </w:t>
      </w:r>
      <w:r>
        <w:rPr>
          <w:rFonts w:ascii="Times New Roman" w:eastAsia="Times New Roman" w:hAnsi="Times New Roman" w:cs="Times New Roman"/>
          <w:sz w:val="24"/>
          <w:szCs w:val="24"/>
        </w:rPr>
        <w:lastRenderedPageBreak/>
        <w:t>the top 25 results plus ties were annotated as concept-related. This type of list analysi</w:t>
      </w:r>
      <w:r>
        <w:rPr>
          <w:rFonts w:ascii="Times New Roman" w:eastAsia="Times New Roman" w:hAnsi="Times New Roman" w:cs="Times New Roman"/>
          <w:sz w:val="24"/>
          <w:szCs w:val="24"/>
        </w:rPr>
        <w:t xml:space="preserve">s is not possible for GSEA so instead, the </w:t>
      </w:r>
      <w:proofErr w:type="spellStart"/>
      <w:r>
        <w:rPr>
          <w:rFonts w:ascii="Times New Roman" w:eastAsia="Times New Roman" w:hAnsi="Times New Roman" w:cs="Times New Roman"/>
          <w:sz w:val="24"/>
          <w:szCs w:val="24"/>
        </w:rPr>
        <w:t>MSigDB</w:t>
      </w:r>
      <w:proofErr w:type="spellEnd"/>
      <w:r>
        <w:rPr>
          <w:rFonts w:ascii="Times New Roman" w:eastAsia="Times New Roman" w:hAnsi="Times New Roman" w:cs="Times New Roman"/>
          <w:sz w:val="24"/>
          <w:szCs w:val="24"/>
        </w:rPr>
        <w:t xml:space="preserve"> Compute Overlaps utility was used. In the case of </w:t>
      </w:r>
      <w:proofErr w:type="spellStart"/>
      <w:r>
        <w:rPr>
          <w:rFonts w:ascii="Times New Roman" w:eastAsia="Times New Roman" w:hAnsi="Times New Roman" w:cs="Times New Roman"/>
          <w:sz w:val="24"/>
          <w:szCs w:val="24"/>
        </w:rPr>
        <w:t>iPathway</w:t>
      </w:r>
      <w:proofErr w:type="spellEnd"/>
      <w:r>
        <w:rPr>
          <w:rFonts w:ascii="Times New Roman" w:eastAsia="Times New Roman" w:hAnsi="Times New Roman" w:cs="Times New Roman"/>
          <w:sz w:val="24"/>
          <w:szCs w:val="24"/>
        </w:rPr>
        <w:t xml:space="preserve"> guide, the “plus ties” expanded the results list for each concept because this tool appears to place a floor on the P-value and as a result, many s</w:t>
      </w:r>
      <w:r>
        <w:rPr>
          <w:rFonts w:ascii="Times New Roman" w:eastAsia="Times New Roman" w:hAnsi="Times New Roman" w:cs="Times New Roman"/>
          <w:sz w:val="24"/>
          <w:szCs w:val="24"/>
        </w:rPr>
        <w:t>ets had the same small P-value. The concept mapping results for each tool are provided in Supplemental Table S4.</w:t>
      </w:r>
    </w:p>
    <w:p w:rsidR="006063FD" w:rsidRDefault="006063FD">
      <w:pPr>
        <w:spacing w:line="480" w:lineRule="auto"/>
        <w:rPr>
          <w:rFonts w:ascii="Times New Roman" w:eastAsia="Times New Roman" w:hAnsi="Times New Roman" w:cs="Times New Roman"/>
          <w:sz w:val="24"/>
          <w:szCs w:val="24"/>
        </w:rPr>
      </w:pPr>
    </w:p>
    <w:p w:rsidR="006063FD" w:rsidRDefault="001456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illustrate the process in more detail, a partial example is shown in Fig.2A. The biological concept we selected for the </w:t>
      </w:r>
      <w:proofErr w:type="spellStart"/>
      <w:r>
        <w:rPr>
          <w:rFonts w:ascii="Times New Roman" w:eastAsia="Times New Roman" w:hAnsi="Times New Roman" w:cs="Times New Roman"/>
          <w:sz w:val="24"/>
          <w:szCs w:val="24"/>
        </w:rPr>
        <w:t>EvC</w:t>
      </w:r>
      <w:proofErr w:type="spellEnd"/>
      <w:r>
        <w:rPr>
          <w:rFonts w:ascii="Times New Roman" w:eastAsia="Times New Roman" w:hAnsi="Times New Roman" w:cs="Times New Roman"/>
          <w:sz w:val="24"/>
          <w:szCs w:val="24"/>
        </w:rPr>
        <w:t xml:space="preserve"> comparison was </w:t>
      </w:r>
      <w:r>
        <w:rPr>
          <w:rFonts w:ascii="Times New Roman" w:eastAsia="Times New Roman" w:hAnsi="Times New Roman" w:cs="Times New Roman"/>
          <w:sz w:val="24"/>
          <w:szCs w:val="24"/>
        </w:rPr>
        <w:t xml:space="preserve">KEGG_PPAR_SIGNALING_PATHWAY. The results produced when this gene set is used as input to </w:t>
      </w: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xml:space="preserve"> (left panel), </w:t>
      </w:r>
      <w:proofErr w:type="gramStart"/>
      <w:r>
        <w:rPr>
          <w:rFonts w:ascii="Times New Roman" w:eastAsia="Times New Roman" w:hAnsi="Times New Roman" w:cs="Times New Roman"/>
          <w:sz w:val="24"/>
          <w:szCs w:val="24"/>
        </w:rPr>
        <w:t>g:Profiler</w:t>
      </w:r>
      <w:proofErr w:type="gramEnd"/>
      <w:r>
        <w:rPr>
          <w:rFonts w:ascii="Times New Roman" w:eastAsia="Times New Roman" w:hAnsi="Times New Roman" w:cs="Times New Roman"/>
          <w:sz w:val="24"/>
          <w:szCs w:val="24"/>
        </w:rPr>
        <w:t xml:space="preserve"> (middle panel) and GSEA (right panel) are shown. In each panel, points are stratified on the Y-axis according to the ontology group a</w:t>
      </w:r>
      <w:r>
        <w:rPr>
          <w:rFonts w:ascii="Times New Roman" w:eastAsia="Times New Roman" w:hAnsi="Times New Roman" w:cs="Times New Roman"/>
          <w:sz w:val="24"/>
          <w:szCs w:val="24"/>
        </w:rPr>
        <w:t>nd random jitter has been introduced for display purposes. Red points indicate the top 10 results for each ontology group that were flagged as “concept-related” for subsequent analyses. The blue points are results that have a P-value &lt; 0.05 but are outside</w:t>
      </w:r>
      <w:r>
        <w:rPr>
          <w:rFonts w:ascii="Times New Roman" w:eastAsia="Times New Roman" w:hAnsi="Times New Roman" w:cs="Times New Roman"/>
          <w:sz w:val="24"/>
          <w:szCs w:val="24"/>
        </w:rPr>
        <w:t xml:space="preserve"> the top 10 and black points are results with P-value &gt; 0.05. In the case of </w:t>
      </w: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this KEGG pathway is not specifically represented in the tested annotation categories but numerous closely related gene sets were identified by our analysis illustrating</w:t>
      </w:r>
      <w:r>
        <w:rPr>
          <w:rFonts w:ascii="Times New Roman" w:eastAsia="Times New Roman" w:hAnsi="Times New Roman" w:cs="Times New Roman"/>
          <w:sz w:val="24"/>
          <w:szCs w:val="24"/>
        </w:rPr>
        <w:t xml:space="preserve"> the utility of our concept mapping approach. By using category names alone, the association between KEGG_PPAR_SIGNALING_PATHWAY and these results would not be apparent. For </w:t>
      </w:r>
      <w:proofErr w:type="gramStart"/>
      <w:r>
        <w:rPr>
          <w:rFonts w:ascii="Times New Roman" w:eastAsia="Times New Roman" w:hAnsi="Times New Roman" w:cs="Times New Roman"/>
          <w:sz w:val="24"/>
          <w:szCs w:val="24"/>
        </w:rPr>
        <w:t>g:Profiler</w:t>
      </w:r>
      <w:proofErr w:type="gramEnd"/>
      <w:r>
        <w:rPr>
          <w:rFonts w:ascii="Times New Roman" w:eastAsia="Times New Roman" w:hAnsi="Times New Roman" w:cs="Times New Roman"/>
          <w:sz w:val="24"/>
          <w:szCs w:val="24"/>
        </w:rPr>
        <w:t xml:space="preserve"> and GSEA, the KEGG pathway is included and produces a highly significan</w:t>
      </w:r>
      <w:r>
        <w:rPr>
          <w:rFonts w:ascii="Times New Roman" w:eastAsia="Times New Roman" w:hAnsi="Times New Roman" w:cs="Times New Roman"/>
          <w:sz w:val="24"/>
          <w:szCs w:val="24"/>
        </w:rPr>
        <w:t>t result (black arrows). These concept-related annotations were identified for each ontology category and tool we consider in this study. In this process, we identify the most closely related results in each of the tools regardless of how the results are n</w:t>
      </w:r>
      <w:r>
        <w:rPr>
          <w:rFonts w:ascii="Times New Roman" w:eastAsia="Times New Roman" w:hAnsi="Times New Roman" w:cs="Times New Roman"/>
          <w:sz w:val="24"/>
          <w:szCs w:val="24"/>
        </w:rPr>
        <w:t xml:space="preserve">amed or what genes they contain. We can then use </w:t>
      </w:r>
      <w:r>
        <w:rPr>
          <w:rFonts w:ascii="Times New Roman" w:eastAsia="Times New Roman" w:hAnsi="Times New Roman" w:cs="Times New Roman"/>
          <w:sz w:val="24"/>
          <w:szCs w:val="24"/>
        </w:rPr>
        <w:lastRenderedPageBreak/>
        <w:t>these concept-related terms to consider the performance of the different tools in our experimental comparisons.</w:t>
      </w:r>
    </w:p>
    <w:p w:rsidR="006063FD" w:rsidRDefault="006063FD">
      <w:pPr>
        <w:spacing w:line="480" w:lineRule="auto"/>
        <w:rPr>
          <w:rFonts w:ascii="Times New Roman" w:eastAsia="Times New Roman" w:hAnsi="Times New Roman" w:cs="Times New Roman"/>
          <w:sz w:val="24"/>
          <w:szCs w:val="24"/>
        </w:rPr>
      </w:pPr>
    </w:p>
    <w:p w:rsidR="006063FD" w:rsidRDefault="001456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DAVID allows users to test different subsets of GO terms that are distinguished by rules gover</w:t>
      </w:r>
      <w:r>
        <w:rPr>
          <w:rFonts w:ascii="Times New Roman" w:eastAsia="Times New Roman" w:hAnsi="Times New Roman" w:cs="Times New Roman"/>
          <w:sz w:val="24"/>
          <w:szCs w:val="24"/>
        </w:rPr>
        <w:t>ning gene assignments to annotation groups. Fig2. B shows a comparison of the GO biological process results produced by DAVID_DIRECT which are annotations provided by the annotation source and DAVID_ALL which includes a more comprehensive collection of ann</w:t>
      </w:r>
      <w:r>
        <w:rPr>
          <w:rFonts w:ascii="Times New Roman" w:eastAsia="Times New Roman" w:hAnsi="Times New Roman" w:cs="Times New Roman"/>
          <w:sz w:val="24"/>
          <w:szCs w:val="24"/>
        </w:rPr>
        <w:t xml:space="preserve">otations. The table presents 22 GO biological process categories that are present in the top 10 significant results from DAVID, GSEA, </w:t>
      </w:r>
      <w:proofErr w:type="gramStart"/>
      <w:r>
        <w:rPr>
          <w:rFonts w:ascii="Times New Roman" w:eastAsia="Times New Roman" w:hAnsi="Times New Roman" w:cs="Times New Roman"/>
          <w:sz w:val="24"/>
          <w:szCs w:val="24"/>
        </w:rPr>
        <w:t>g:Profiler</w:t>
      </w:r>
      <w:proofErr w:type="gram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This subset of tools was considered because they are the four that specifically analyze the GO bio</w:t>
      </w:r>
      <w:r>
        <w:rPr>
          <w:rFonts w:ascii="Times New Roman" w:eastAsia="Times New Roman" w:hAnsi="Times New Roman" w:cs="Times New Roman"/>
          <w:sz w:val="24"/>
          <w:szCs w:val="24"/>
        </w:rPr>
        <w:t xml:space="preserve">logical process annotation group. The size of the annotation category in </w:t>
      </w:r>
      <w:proofErr w:type="spellStart"/>
      <w:r>
        <w:rPr>
          <w:rFonts w:ascii="Times New Roman" w:eastAsia="Times New Roman" w:hAnsi="Times New Roman" w:cs="Times New Roman"/>
          <w:sz w:val="24"/>
          <w:szCs w:val="24"/>
        </w:rPr>
        <w:t>MsigDB</w:t>
      </w:r>
      <w:proofErr w:type="spellEnd"/>
      <w:r>
        <w:rPr>
          <w:rFonts w:ascii="Times New Roman" w:eastAsia="Times New Roman" w:hAnsi="Times New Roman" w:cs="Times New Roman"/>
          <w:sz w:val="24"/>
          <w:szCs w:val="24"/>
        </w:rPr>
        <w:t xml:space="preserve"> is indicated and the rank of the result within each run is shown in the cells. Higher ranking results are shaded blue, lower ranking results red. These data show that the DAVID</w:t>
      </w:r>
      <w:r>
        <w:rPr>
          <w:rFonts w:ascii="Times New Roman" w:eastAsia="Times New Roman" w:hAnsi="Times New Roman" w:cs="Times New Roman"/>
          <w:sz w:val="24"/>
          <w:szCs w:val="24"/>
        </w:rPr>
        <w:t>_ALL collection is similar to the GO annotations tested by the other 3 tools that directly test GO term annotations. The DAVID_DIRECT run results in high ranking results in annotation categories that are generally smaller and perhaps more specific than tho</w:t>
      </w:r>
      <w:r>
        <w:rPr>
          <w:rFonts w:ascii="Times New Roman" w:eastAsia="Times New Roman" w:hAnsi="Times New Roman" w:cs="Times New Roman"/>
          <w:sz w:val="24"/>
          <w:szCs w:val="24"/>
        </w:rPr>
        <w:t>se produced by DAVID_ALL and the other tools. Fig2. C shows the relationship between all results produced by DAVID_DIRECT and DAVID_ALL runs with the HALLMARK_E2F_TARGETS gene set as input. The detected terms overlap in 218 out of 232 cases. The numbers of</w:t>
      </w:r>
      <w:r>
        <w:rPr>
          <w:rFonts w:ascii="Times New Roman" w:eastAsia="Times New Roman" w:hAnsi="Times New Roman" w:cs="Times New Roman"/>
          <w:sz w:val="24"/>
          <w:szCs w:val="24"/>
        </w:rPr>
        <w:t xml:space="preserve"> genes annotated to each term varies in the DAVID_ALL and DAVID_DIRECT. In some cases, terms are annotated in a similar way (GO:0006297~nucleotide-excision repair, DNA gap filling) with 24 genes assigned to the term in both groups. In other cases, term ann</w:t>
      </w:r>
      <w:r>
        <w:rPr>
          <w:rFonts w:ascii="Times New Roman" w:eastAsia="Times New Roman" w:hAnsi="Times New Roman" w:cs="Times New Roman"/>
          <w:sz w:val="24"/>
          <w:szCs w:val="24"/>
        </w:rPr>
        <w:t xml:space="preserve">otation is dramatically different. For example, GO:0006259~DNA metabolic process has 995 genes in DAVID_ALL and only 26 in </w:t>
      </w:r>
      <w:r>
        <w:rPr>
          <w:rFonts w:ascii="Times New Roman" w:eastAsia="Times New Roman" w:hAnsi="Times New Roman" w:cs="Times New Roman"/>
          <w:sz w:val="24"/>
          <w:szCs w:val="24"/>
        </w:rPr>
        <w:lastRenderedPageBreak/>
        <w:t>DAVID_DIRECT. These data suggest that the alternative views of the GO presented by DAVID may present different and valuable perspecti</w:t>
      </w:r>
      <w:r>
        <w:rPr>
          <w:rFonts w:ascii="Times New Roman" w:eastAsia="Times New Roman" w:hAnsi="Times New Roman" w:cs="Times New Roman"/>
          <w:sz w:val="24"/>
          <w:szCs w:val="24"/>
        </w:rPr>
        <w:t>ves on biological results. For this study, the results from DAVID_DIRECT were used to identify terms related to the biological concepts.</w:t>
      </w:r>
    </w:p>
    <w:p w:rsidR="006063FD" w:rsidRDefault="001456C9">
      <w:pPr>
        <w:pStyle w:val="Heading2"/>
        <w:spacing w:line="480" w:lineRule="auto"/>
        <w:rPr>
          <w:rFonts w:ascii="Times New Roman" w:eastAsia="Times New Roman" w:hAnsi="Times New Roman" w:cs="Times New Roman"/>
          <w:sz w:val="24"/>
          <w:szCs w:val="24"/>
        </w:rPr>
      </w:pPr>
      <w:bookmarkStart w:id="10" w:name="_uhuh9bv3f989" w:colFirst="0" w:colLast="0"/>
      <w:bookmarkEnd w:id="10"/>
      <w:r>
        <w:rPr>
          <w:rFonts w:ascii="Times New Roman" w:eastAsia="Times New Roman" w:hAnsi="Times New Roman" w:cs="Times New Roman"/>
          <w:sz w:val="24"/>
          <w:szCs w:val="24"/>
        </w:rPr>
        <w:t>Concept-Related annotations for each comparison</w:t>
      </w:r>
    </w:p>
    <w:p w:rsidR="006063FD" w:rsidRDefault="001456C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DEGs identified in each of the four comparisons were analyzed using</w:t>
      </w:r>
      <w:r>
        <w:rPr>
          <w:rFonts w:ascii="Times New Roman" w:eastAsia="Times New Roman" w:hAnsi="Times New Roman" w:cs="Times New Roman"/>
          <w:sz w:val="24"/>
          <w:szCs w:val="24"/>
        </w:rPr>
        <w:t xml:space="preserve"> the six tools considered in this study (Fig. 3). The 24 panels in this plot are arranged into six rows corresponding to tools and four columns for each comparison. Statistically significant results, usually defined by adjusted P-values, are shown as point</w:t>
      </w:r>
      <w:r>
        <w:rPr>
          <w:rFonts w:ascii="Times New Roman" w:eastAsia="Times New Roman" w:hAnsi="Times New Roman" w:cs="Times New Roman"/>
          <w:sz w:val="24"/>
          <w:szCs w:val="24"/>
        </w:rPr>
        <w:t xml:space="preserve">s in each panel, the Y axis is the P-value with more significant results to the left and random jitter has been introduced for display purposes. The concept-related annotations are highlighted in red. In most cases, a high density of red points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visible</w:t>
      </w:r>
      <w:r>
        <w:rPr>
          <w:rFonts w:ascii="Times New Roman" w:eastAsia="Times New Roman" w:hAnsi="Times New Roman" w:cs="Times New Roman"/>
          <w:sz w:val="24"/>
          <w:szCs w:val="24"/>
        </w:rPr>
        <w:t xml:space="preserve"> on the left-hand side of each panel indicating that the tools detect annotations related to the biological concept selected for each comparison. The G1vRev comparison is a notable exception to this general conclusion. DAVID, </w:t>
      </w:r>
      <w:proofErr w:type="gramStart"/>
      <w:r>
        <w:rPr>
          <w:rFonts w:ascii="Times New Roman" w:eastAsia="Times New Roman" w:hAnsi="Times New Roman" w:cs="Times New Roman"/>
          <w:sz w:val="24"/>
          <w:szCs w:val="24"/>
        </w:rPr>
        <w:t>g:Profiler</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iPG</w:t>
      </w:r>
      <w:proofErr w:type="spellEnd"/>
      <w:r>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ll lack a high density of red points on the left side of the plots for this comparison. Furthermore, </w:t>
      </w: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xml:space="preserve"> does not have any concept-related results with a P-value &lt;= 0.05. IPA has concept-related results to the left, in part because the P-value include</w:t>
      </w:r>
      <w:r>
        <w:rPr>
          <w:rFonts w:ascii="Times New Roman" w:eastAsia="Times New Roman" w:hAnsi="Times New Roman" w:cs="Times New Roman"/>
          <w:sz w:val="24"/>
          <w:szCs w:val="24"/>
        </w:rPr>
        <w:t>d with IPA bulk data downloads is unadjusted while all other tools report P-values with a false discovery adjustment. GSEA has high density concept-related results on the left-hand side in each comparison suggesting that the rank-based FCS algorithm used b</w:t>
      </w:r>
      <w:r>
        <w:rPr>
          <w:rFonts w:ascii="Times New Roman" w:eastAsia="Times New Roman" w:hAnsi="Times New Roman" w:cs="Times New Roman"/>
          <w:sz w:val="24"/>
          <w:szCs w:val="24"/>
        </w:rPr>
        <w:t>y GSEA may be more sensitive than the Fisher’s test method used by all the other tools. In order to better understand the reasons for the less robust results in the G1vRev comparisons, it is helpful to consider some details about the Fisher-exact test.</w:t>
      </w:r>
    </w:p>
    <w:p w:rsidR="006063FD" w:rsidRDefault="001456C9">
      <w:pPr>
        <w:pStyle w:val="Heading2"/>
        <w:spacing w:line="480" w:lineRule="auto"/>
        <w:rPr>
          <w:rFonts w:ascii="Times New Roman" w:eastAsia="Times New Roman" w:hAnsi="Times New Roman" w:cs="Times New Roman"/>
          <w:sz w:val="24"/>
          <w:szCs w:val="24"/>
        </w:rPr>
      </w:pPr>
      <w:bookmarkStart w:id="11" w:name="_6hobdn9uifnx" w:colFirst="0" w:colLast="0"/>
      <w:bookmarkEnd w:id="11"/>
      <w:r>
        <w:rPr>
          <w:rFonts w:ascii="Times New Roman" w:eastAsia="Times New Roman" w:hAnsi="Times New Roman" w:cs="Times New Roman"/>
          <w:sz w:val="24"/>
          <w:szCs w:val="24"/>
        </w:rPr>
        <w:lastRenderedPageBreak/>
        <w:t>Ove</w:t>
      </w:r>
      <w:r>
        <w:rPr>
          <w:rFonts w:ascii="Times New Roman" w:eastAsia="Times New Roman" w:hAnsi="Times New Roman" w:cs="Times New Roman"/>
          <w:sz w:val="24"/>
          <w:szCs w:val="24"/>
        </w:rPr>
        <w:t>r-representation analysis and Fisher’s exact test</w:t>
      </w:r>
    </w:p>
    <w:p w:rsidR="006063FD" w:rsidRDefault="001456C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tools that execute over-representation analysis generally make use of hypergeometric testing and this method has been reviewed elsewhere </w:t>
      </w:r>
      <w:hyperlink r:id="rId42">
        <w:r>
          <w:rPr>
            <w:rFonts w:ascii="Times New Roman" w:eastAsia="Times New Roman" w:hAnsi="Times New Roman" w:cs="Times New Roman"/>
            <w:sz w:val="24"/>
            <w:szCs w:val="24"/>
            <w:vertAlign w:val="superscript"/>
          </w:rPr>
          <w:t>37</w:t>
        </w:r>
      </w:hyperlink>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goal of the test is to assess if the number of DEGs in a set is greater than what would be expected to occur by chance given the size of the set, the number of DEGs and the size of the background. As a result, the four input values required for the te</w:t>
      </w:r>
      <w:r>
        <w:rPr>
          <w:rFonts w:ascii="Times New Roman" w:eastAsia="Times New Roman" w:hAnsi="Times New Roman" w:cs="Times New Roman"/>
          <w:sz w:val="24"/>
          <w:szCs w:val="24"/>
        </w:rPr>
        <w:t>st are the number of DEGs in the annotation set being tested (Fig.4Aa), the number of DEGs that are not in the set (Fig. 4Ab), the number of non-DEGs in the tested set (Fig. 4Ac) and the number of non-</w:t>
      </w:r>
      <w:proofErr w:type="gramStart"/>
      <w:r>
        <w:rPr>
          <w:rFonts w:ascii="Times New Roman" w:eastAsia="Times New Roman" w:hAnsi="Times New Roman" w:cs="Times New Roman"/>
          <w:sz w:val="24"/>
          <w:szCs w:val="24"/>
        </w:rPr>
        <w:t>set</w:t>
      </w:r>
      <w:proofErr w:type="gramEnd"/>
      <w:r>
        <w:rPr>
          <w:rFonts w:ascii="Times New Roman" w:eastAsia="Times New Roman" w:hAnsi="Times New Roman" w:cs="Times New Roman"/>
          <w:sz w:val="24"/>
          <w:szCs w:val="24"/>
        </w:rPr>
        <w:t>, non-DEGs, also known as background (Fig 4Ad). Cons</w:t>
      </w:r>
      <w:r>
        <w:rPr>
          <w:rFonts w:ascii="Times New Roman" w:eastAsia="Times New Roman" w:hAnsi="Times New Roman" w:cs="Times New Roman"/>
          <w:sz w:val="24"/>
          <w:szCs w:val="24"/>
        </w:rPr>
        <w:t xml:space="preserve">ider the example where 4 out of 100 differentially expressed genes are in a pathway that has 200 genes from a genome with 20,000 genes. The test aims to allow researchers to conclude that the 4% differentially expressed pathway genes is a greater fraction </w:t>
      </w:r>
      <w:r>
        <w:rPr>
          <w:rFonts w:ascii="Times New Roman" w:eastAsia="Times New Roman" w:hAnsi="Times New Roman" w:cs="Times New Roman"/>
          <w:sz w:val="24"/>
          <w:szCs w:val="24"/>
        </w:rPr>
        <w:t xml:space="preserve">than would be expected by chance given that 1% of </w:t>
      </w:r>
      <w:r>
        <w:rPr>
          <w:rFonts w:ascii="Times New Roman" w:eastAsia="Times New Roman" w:hAnsi="Times New Roman" w:cs="Times New Roman"/>
          <w:sz w:val="24"/>
          <w:szCs w:val="24"/>
        </w:rPr>
        <w:t>the genome is in the pathway. In this example, the Fisher test produces a P-value of 0.021 suggesting that the pathway is over-represented in the DEG list.</w:t>
      </w:r>
    </w:p>
    <w:p w:rsidR="006063FD" w:rsidRDefault="001456C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size of the annotation sets being considered </w:t>
      </w:r>
      <w:r>
        <w:rPr>
          <w:rFonts w:ascii="Times New Roman" w:eastAsia="Times New Roman" w:hAnsi="Times New Roman" w:cs="Times New Roman"/>
          <w:sz w:val="24"/>
          <w:szCs w:val="24"/>
        </w:rPr>
        <w:t xml:space="preserve">is the only input parameter that is not dependent on experimental considerations. The box plot in Fig. 4B presents the sizes of the gene sets in </w:t>
      </w:r>
      <w:proofErr w:type="spellStart"/>
      <w:r>
        <w:rPr>
          <w:rFonts w:ascii="Times New Roman" w:eastAsia="Times New Roman" w:hAnsi="Times New Roman" w:cs="Times New Roman"/>
          <w:sz w:val="24"/>
          <w:szCs w:val="24"/>
        </w:rPr>
        <w:t>MsigDB</w:t>
      </w:r>
      <w:proofErr w:type="spellEnd"/>
      <w:r>
        <w:rPr>
          <w:rFonts w:ascii="Times New Roman" w:eastAsia="Times New Roman" w:hAnsi="Times New Roman" w:cs="Times New Roman"/>
          <w:sz w:val="24"/>
          <w:szCs w:val="24"/>
        </w:rPr>
        <w:t xml:space="preserve"> stratified by annotation groups. Most gene sets are less than 100 genes in size. The hallmark collection</w:t>
      </w:r>
      <w:r>
        <w:rPr>
          <w:rFonts w:ascii="Times New Roman" w:eastAsia="Times New Roman" w:hAnsi="Times New Roman" w:cs="Times New Roman"/>
          <w:sz w:val="24"/>
          <w:szCs w:val="24"/>
        </w:rPr>
        <w:t xml:space="preserve"> gene sets average about 200 genes and there are several hundred gene sets in the c2 chemical and genetic perturbation (c2cgp) and GO biological process (c5bp) sets with greater than 300 genes. The remaining three input values to Fisher’s test need to be d</w:t>
      </w:r>
      <w:r>
        <w:rPr>
          <w:rFonts w:ascii="Times New Roman" w:eastAsia="Times New Roman" w:hAnsi="Times New Roman" w:cs="Times New Roman"/>
          <w:sz w:val="24"/>
          <w:szCs w:val="24"/>
        </w:rPr>
        <w:t>efined by user decisions and we noted a lack of consensus within our group regarding this process. As a result, we executed a series of simulations in order to inform a consensus about these decisions.</w:t>
      </w:r>
    </w:p>
    <w:p w:rsidR="006063FD" w:rsidRDefault="001456C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definition of the background set was particularly </w:t>
      </w:r>
      <w:r>
        <w:rPr>
          <w:rFonts w:ascii="Times New Roman" w:eastAsia="Times New Roman" w:hAnsi="Times New Roman" w:cs="Times New Roman"/>
          <w:sz w:val="24"/>
          <w:szCs w:val="24"/>
        </w:rPr>
        <w:t>controversial. It is possible that this should be the total number of genes encoded by the genome because all had an equal chance of being detected in an RNA-Seq experiment. Depending on the library preparation method, it could be best to include all genes</w:t>
      </w:r>
      <w:r>
        <w:rPr>
          <w:rFonts w:ascii="Times New Roman" w:eastAsia="Times New Roman" w:hAnsi="Times New Roman" w:cs="Times New Roman"/>
          <w:sz w:val="24"/>
          <w:szCs w:val="24"/>
        </w:rPr>
        <w:t xml:space="preserve"> with poly-adenylated transcripts as represented by the protein coding gene list. Alternatively, it might be best to only consider genes that are detected in the experiment. To investigate this parameter, we tested a range of background set sizes, in incre</w:t>
      </w:r>
      <w:r>
        <w:rPr>
          <w:rFonts w:ascii="Times New Roman" w:eastAsia="Times New Roman" w:hAnsi="Times New Roman" w:cs="Times New Roman"/>
          <w:sz w:val="24"/>
          <w:szCs w:val="24"/>
        </w:rPr>
        <w:t>ments of 100, starting with 12000, to represent expressed genes and ending with 20000 to represent all protein coding genes (Fig. 4C</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The annotation set size was fixed at 100 genes and tests were run with 2 (green), 5 (black), 10 (blue) and 15 (red) diff</w:t>
      </w:r>
      <w:r>
        <w:rPr>
          <w:rFonts w:ascii="Times New Roman" w:eastAsia="Times New Roman" w:hAnsi="Times New Roman" w:cs="Times New Roman"/>
          <w:sz w:val="24"/>
          <w:szCs w:val="24"/>
        </w:rPr>
        <w:t>erentially expressed pathway genes out of a set out of 100 differentially expressed genes. In each case, the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(P-value) increases as size of the background set increases, indicating that statistically significant results become easier to obtain as bac</w:t>
      </w:r>
      <w:r>
        <w:rPr>
          <w:rFonts w:ascii="Times New Roman" w:eastAsia="Times New Roman" w:hAnsi="Times New Roman" w:cs="Times New Roman"/>
          <w:sz w:val="24"/>
          <w:szCs w:val="24"/>
        </w:rPr>
        <w:t>kground set size increases. The curves for 5, 10 and 15 pathway DEGs never drop below the significance threshold indicated by the horizontal red line at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(P-value) 1.3 indicating that these results are all significant across this range of background s</w:t>
      </w:r>
      <w:r>
        <w:rPr>
          <w:rFonts w:ascii="Times New Roman" w:eastAsia="Times New Roman" w:hAnsi="Times New Roman" w:cs="Times New Roman"/>
          <w:sz w:val="24"/>
          <w:szCs w:val="24"/>
        </w:rPr>
        <w:t xml:space="preserve">et sizes. The data for two pathway DEGs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never significant. This suggests that, although the upward trend exists, the slopes of the lines are generally subtle and small adjustments to the background size, by excluding differentially expressed genes from</w:t>
      </w:r>
      <w:r>
        <w:rPr>
          <w:rFonts w:ascii="Times New Roman" w:eastAsia="Times New Roman" w:hAnsi="Times New Roman" w:cs="Times New Roman"/>
          <w:sz w:val="24"/>
          <w:szCs w:val="24"/>
        </w:rPr>
        <w:t xml:space="preserve"> the background set for example, are unlikely to have a consequential impact on the results. </w:t>
      </w:r>
    </w:p>
    <w:p w:rsidR="006063FD" w:rsidRDefault="001456C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background size, the thresholds that define differentially expressed genes also need to be selected by the researcher. A standard for these thresho</w:t>
      </w:r>
      <w:r>
        <w:rPr>
          <w:rFonts w:ascii="Times New Roman" w:eastAsia="Times New Roman" w:hAnsi="Times New Roman" w:cs="Times New Roman"/>
          <w:sz w:val="24"/>
          <w:szCs w:val="24"/>
        </w:rPr>
        <w:t>lds is an absolute log</w:t>
      </w:r>
      <w:r>
        <w:rPr>
          <w:rFonts w:ascii="Times New Roman" w:eastAsia="Times New Roman" w:hAnsi="Times New Roman" w:cs="Times New Roman"/>
          <w:sz w:val="24"/>
          <w:szCs w:val="24"/>
          <w:vertAlign w:val="subscript"/>
        </w:rPr>
        <w:t xml:space="preserve">2 </w:t>
      </w:r>
      <w:r>
        <w:rPr>
          <w:rFonts w:ascii="Times New Roman" w:eastAsia="Times New Roman" w:hAnsi="Times New Roman" w:cs="Times New Roman"/>
          <w:sz w:val="24"/>
          <w:szCs w:val="24"/>
        </w:rPr>
        <w:t>fold change &gt;= 1 and an adjusted P-value &lt;= 0.05 but these are somewhat arbitrary values that can be modified to adjust the stringency of the analyses. Another factor impacting the number of differentially expressed genes is the dir</w:t>
      </w:r>
      <w:r>
        <w:rPr>
          <w:rFonts w:ascii="Times New Roman" w:eastAsia="Times New Roman" w:hAnsi="Times New Roman" w:cs="Times New Roman"/>
          <w:sz w:val="24"/>
          <w:szCs w:val="24"/>
        </w:rPr>
        <w:t xml:space="preserve">ectionality of differential expression. It may be desirable </w:t>
      </w:r>
      <w:r>
        <w:rPr>
          <w:rFonts w:ascii="Times New Roman" w:eastAsia="Times New Roman" w:hAnsi="Times New Roman" w:cs="Times New Roman"/>
          <w:sz w:val="24"/>
          <w:szCs w:val="24"/>
        </w:rPr>
        <w:lastRenderedPageBreak/>
        <w:t>to include both up and down regulated genes in the counts because genes may be differentially regulated in the same biological pathway. That said, it could also be appropriate to consider the up a</w:t>
      </w:r>
      <w:r>
        <w:rPr>
          <w:rFonts w:ascii="Times New Roman" w:eastAsia="Times New Roman" w:hAnsi="Times New Roman" w:cs="Times New Roman"/>
          <w:sz w:val="24"/>
          <w:szCs w:val="24"/>
        </w:rPr>
        <w:t>nd down-regulated genes separately. An example is a set of genes that are markers of a differentiation event and all have higher expression in one of the phenotypic classes. Decisions about these parameters can impact both the count of differentially expre</w:t>
      </w:r>
      <w:r>
        <w:rPr>
          <w:rFonts w:ascii="Times New Roman" w:eastAsia="Times New Roman" w:hAnsi="Times New Roman" w:cs="Times New Roman"/>
          <w:sz w:val="24"/>
          <w:szCs w:val="24"/>
        </w:rPr>
        <w:t xml:space="preserve">ssed genes and the numbers of genes found within the annotation set under analysis. Figure 4D is an analysis of these values. In this plot, a range of differentially expressed gene counts from 50 to 2000 are tested for an annotation set with 100 genes and </w:t>
      </w:r>
      <w:r>
        <w:rPr>
          <w:rFonts w:ascii="Times New Roman" w:eastAsia="Times New Roman" w:hAnsi="Times New Roman" w:cs="Times New Roman"/>
          <w:sz w:val="24"/>
          <w:szCs w:val="24"/>
        </w:rPr>
        <w:t>2 (green), 5 (black), 10 (blue) and 15 (red) differentially expressed genes from that set using a background size of 17000. These curves are steep and they often cross the horizontal significance threshold line in the middle range of differentially express</w:t>
      </w:r>
      <w:r>
        <w:rPr>
          <w:rFonts w:ascii="Times New Roman" w:eastAsia="Times New Roman" w:hAnsi="Times New Roman" w:cs="Times New Roman"/>
          <w:sz w:val="24"/>
          <w:szCs w:val="24"/>
        </w:rPr>
        <w:t>ed gene counts. For example, the blue line representing 10 differentially expressed genes in a set of 100 drops below significance near a DEG count of 1000. If all 10 of those genes were upregulated and differential expression was evenly distributed betwee</w:t>
      </w:r>
      <w:r>
        <w:rPr>
          <w:rFonts w:ascii="Times New Roman" w:eastAsia="Times New Roman" w:hAnsi="Times New Roman" w:cs="Times New Roman"/>
          <w:sz w:val="24"/>
          <w:szCs w:val="24"/>
        </w:rPr>
        <w:t>n the up and down direction, a biological conclusion might be made if only upregulated genes were considered (10/500) compared to both directions simultaneously (10/1000). These data suggest that careful consideration of the definition of differentially ex</w:t>
      </w:r>
      <w:r>
        <w:rPr>
          <w:rFonts w:ascii="Times New Roman" w:eastAsia="Times New Roman" w:hAnsi="Times New Roman" w:cs="Times New Roman"/>
          <w:sz w:val="24"/>
          <w:szCs w:val="24"/>
        </w:rPr>
        <w:t xml:space="preserve">pressed genes is important when running these analyses. It is notable that the </w:t>
      </w: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xml:space="preserve"> web interface facilitates easy adjustment of differential expression thresholds making this tool an excellent choice for exploration of these parameters.</w:t>
      </w:r>
    </w:p>
    <w:p w:rsidR="006063FD" w:rsidRDefault="001456C9">
      <w:pPr>
        <w:pStyle w:val="Heading2"/>
        <w:spacing w:before="240" w:after="240" w:line="480" w:lineRule="auto"/>
        <w:rPr>
          <w:rFonts w:ascii="Times New Roman" w:eastAsia="Times New Roman" w:hAnsi="Times New Roman" w:cs="Times New Roman"/>
          <w:sz w:val="24"/>
          <w:szCs w:val="24"/>
        </w:rPr>
      </w:pPr>
      <w:bookmarkStart w:id="12" w:name="_gfeskgd25230" w:colFirst="0" w:colLast="0"/>
      <w:bookmarkEnd w:id="12"/>
      <w:r>
        <w:rPr>
          <w:rFonts w:ascii="Times New Roman" w:eastAsia="Times New Roman" w:hAnsi="Times New Roman" w:cs="Times New Roman"/>
          <w:sz w:val="24"/>
          <w:szCs w:val="24"/>
        </w:rPr>
        <w:t>G1vRev and gen</w:t>
      </w:r>
      <w:r>
        <w:rPr>
          <w:rFonts w:ascii="Times New Roman" w:eastAsia="Times New Roman" w:hAnsi="Times New Roman" w:cs="Times New Roman"/>
          <w:sz w:val="24"/>
          <w:szCs w:val="24"/>
        </w:rPr>
        <w:t xml:space="preserve">es involved in the cell cycle </w:t>
      </w:r>
    </w:p>
    <w:p w:rsidR="006063FD" w:rsidRDefault="001456C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G1vRev comparison is the only one of our comparisons that does not result in numerous highly significant concept-related results for all six of the tools we tested (Fig. 3). This comparison is a complex biological manipul</w:t>
      </w:r>
      <w:r>
        <w:rPr>
          <w:rFonts w:ascii="Times New Roman" w:eastAsia="Times New Roman" w:hAnsi="Times New Roman" w:cs="Times New Roman"/>
          <w:sz w:val="24"/>
          <w:szCs w:val="24"/>
        </w:rPr>
        <w:t xml:space="preserve">ation resulting in relatively subtle differences </w:t>
      </w:r>
      <w:r>
        <w:rPr>
          <w:rFonts w:ascii="Times New Roman" w:eastAsia="Times New Roman" w:hAnsi="Times New Roman" w:cs="Times New Roman"/>
          <w:sz w:val="24"/>
          <w:szCs w:val="24"/>
        </w:rPr>
        <w:lastRenderedPageBreak/>
        <w:t xml:space="preserve">between conditions with only 102 DEGs using the standard cutoffs. Of the gene sets identified as related to the HALLMARK_E2F_SIGNALING concept, only 2 are significant in the DAVID and </w:t>
      </w:r>
      <w:proofErr w:type="gramStart"/>
      <w:r>
        <w:rPr>
          <w:rFonts w:ascii="Times New Roman" w:eastAsia="Times New Roman" w:hAnsi="Times New Roman" w:cs="Times New Roman"/>
          <w:sz w:val="24"/>
          <w:szCs w:val="24"/>
        </w:rPr>
        <w:t>g:Profiler</w:t>
      </w:r>
      <w:proofErr w:type="gramEnd"/>
      <w:r>
        <w:rPr>
          <w:rFonts w:ascii="Times New Roman" w:eastAsia="Times New Roman" w:hAnsi="Times New Roman" w:cs="Times New Roman"/>
          <w:sz w:val="24"/>
          <w:szCs w:val="24"/>
        </w:rPr>
        <w:t xml:space="preserve"> analyses and</w:t>
      </w:r>
      <w:r>
        <w:rPr>
          <w:rFonts w:ascii="Times New Roman" w:eastAsia="Times New Roman" w:hAnsi="Times New Roman" w:cs="Times New Roman"/>
          <w:sz w:val="24"/>
          <w:szCs w:val="24"/>
        </w:rPr>
        <w:t xml:space="preserve"> none are significant using the </w:t>
      </w: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xml:space="preserve"> tool. Therefore, analysis may benefit from relaxation of fold change thresholds and consideration of genes upregulated in only one of the conditions. These modifications to selection of differentially expressed gene</w:t>
      </w:r>
      <w:r>
        <w:rPr>
          <w:rFonts w:ascii="Times New Roman" w:eastAsia="Times New Roman" w:hAnsi="Times New Roman" w:cs="Times New Roman"/>
          <w:sz w:val="24"/>
          <w:szCs w:val="24"/>
        </w:rPr>
        <w:t>s can be justified by careful consideration of the experiment.</w:t>
      </w:r>
    </w:p>
    <w:p w:rsidR="006063FD" w:rsidRDefault="001456C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Rev condition is a mixed population consisting of about 40% arrested aneuploid cells and 60% aneuploid cells in various stages of the cell cycle. This cycling population is asynchronous and</w:t>
      </w:r>
      <w:r>
        <w:rPr>
          <w:rFonts w:ascii="Times New Roman" w:eastAsia="Times New Roman" w:hAnsi="Times New Roman" w:cs="Times New Roman"/>
          <w:sz w:val="24"/>
          <w:szCs w:val="24"/>
        </w:rPr>
        <w:t xml:space="preserve"> it is estimated that about half of the cells are in the G1 phase of the cell cycle. To prepare the G1 condition, a repeated shake-off procedure was used following a </w:t>
      </w:r>
      <w:proofErr w:type="spellStart"/>
      <w:r>
        <w:rPr>
          <w:rFonts w:ascii="Times New Roman" w:eastAsia="Times New Roman" w:hAnsi="Times New Roman" w:cs="Times New Roman"/>
          <w:sz w:val="24"/>
          <w:szCs w:val="24"/>
        </w:rPr>
        <w:t>Nocodozol</w:t>
      </w:r>
      <w:proofErr w:type="spellEnd"/>
      <w:r>
        <w:rPr>
          <w:rFonts w:ascii="Times New Roman" w:eastAsia="Times New Roman" w:hAnsi="Times New Roman" w:cs="Times New Roman"/>
          <w:sz w:val="24"/>
          <w:szCs w:val="24"/>
        </w:rPr>
        <w:t xml:space="preserve"> block of mitosis. This takes advantage of the physical detachment of mitotic cel</w:t>
      </w:r>
      <w:r>
        <w:rPr>
          <w:rFonts w:ascii="Times New Roman" w:eastAsia="Times New Roman" w:hAnsi="Times New Roman" w:cs="Times New Roman"/>
          <w:sz w:val="24"/>
          <w:szCs w:val="24"/>
        </w:rPr>
        <w:t>ls allowing them to be removed from the culture leaving only the arrested sub-population that is not progressing through the cell cycle. As a result, the G1 sample is a sub-population of the Rev condition resulting in substantial similarities between the c</w:t>
      </w:r>
      <w:r>
        <w:rPr>
          <w:rFonts w:ascii="Times New Roman" w:eastAsia="Times New Roman" w:hAnsi="Times New Roman" w:cs="Times New Roman"/>
          <w:sz w:val="24"/>
          <w:szCs w:val="24"/>
        </w:rPr>
        <w:t xml:space="preserve">onditions in this bulk RNA-Seq experiment. This coupled with unavoidable variability driven by degree of aneuploidy, relative cell-state proportions and other factors results in divergent biological replicates and small numbers of differentially expressed </w:t>
      </w:r>
      <w:r>
        <w:rPr>
          <w:rFonts w:ascii="Times New Roman" w:eastAsia="Times New Roman" w:hAnsi="Times New Roman" w:cs="Times New Roman"/>
          <w:sz w:val="24"/>
          <w:szCs w:val="24"/>
        </w:rPr>
        <w:t>genes. It is possible that genes with biologically relevant fold changes could fall below the standard thresholds and, in this case, they may be concentrated in just the Rev condition enriched for cycling cells.</w:t>
      </w:r>
    </w:p>
    <w:p w:rsidR="006063FD" w:rsidRDefault="001456C9">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To investigate this in more detail, we performed analysis of this experiment using the modified differential expression selection criteria detailed in Figure 5A. The standard thresholds that result in selection of 102 genes are shown in panel a. Panel b sh</w:t>
      </w:r>
      <w:r>
        <w:rPr>
          <w:rFonts w:ascii="Times New Roman" w:eastAsia="Times New Roman" w:hAnsi="Times New Roman" w:cs="Times New Roman"/>
          <w:sz w:val="24"/>
          <w:szCs w:val="24"/>
        </w:rPr>
        <w:t>ows 466 differentially expressed genes using a relaxed log</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fold change of 0.58 (1.5 fold in linear space), panel c highlights a selection </w:t>
      </w:r>
      <w:r>
        <w:rPr>
          <w:rFonts w:ascii="Times New Roman" w:eastAsia="Times New Roman" w:hAnsi="Times New Roman" w:cs="Times New Roman"/>
          <w:sz w:val="24"/>
          <w:szCs w:val="24"/>
        </w:rPr>
        <w:lastRenderedPageBreak/>
        <w:t>of 62 genes higher in the Rev condition (negative fold change) only using the standard fold change threshold. Panel d</w:t>
      </w:r>
      <w:r>
        <w:rPr>
          <w:rFonts w:ascii="Times New Roman" w:eastAsia="Times New Roman" w:hAnsi="Times New Roman" w:cs="Times New Roman"/>
          <w:sz w:val="24"/>
          <w:szCs w:val="24"/>
        </w:rPr>
        <w:t xml:space="preserve"> shows the 268 genes in this direction with the relaxed fold change threshold. Figure 5B shows the position of 26 </w:t>
      </w:r>
      <w:r>
        <w:rPr>
          <w:rFonts w:ascii="Times New Roman" w:eastAsia="Times New Roman" w:hAnsi="Times New Roman" w:cs="Times New Roman"/>
          <w:sz w:val="24"/>
          <w:szCs w:val="24"/>
          <w:highlight w:val="white"/>
        </w:rPr>
        <w:t>HALLMARK_E2F_TARGETS</w:t>
      </w:r>
      <w:r>
        <w:rPr>
          <w:rFonts w:ascii="Times New Roman" w:eastAsia="Times New Roman" w:hAnsi="Times New Roman" w:cs="Times New Roman"/>
          <w:sz w:val="24"/>
          <w:szCs w:val="24"/>
        </w:rPr>
        <w:t xml:space="preserve"> target genes that have an absolute fold change &gt; 0.4 in this comparison in a volcano plot. 23 of these genes are higher i</w:t>
      </w:r>
      <w:r>
        <w:rPr>
          <w:rFonts w:ascii="Times New Roman" w:eastAsia="Times New Roman" w:hAnsi="Times New Roman" w:cs="Times New Roman"/>
          <w:sz w:val="24"/>
          <w:szCs w:val="24"/>
        </w:rPr>
        <w:t>n the Rev condition but the fold changes are small with only 5 genes meeting the standard log</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fold change threshold, all 5 of these are higher in the Rev condition. </w:t>
      </w:r>
    </w:p>
    <w:p w:rsidR="006063FD" w:rsidRDefault="001456C9">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differentially expressed gene lists prepared using different criteria were then analy</w:t>
      </w:r>
      <w:r>
        <w:rPr>
          <w:rFonts w:ascii="Times New Roman" w:eastAsia="Times New Roman" w:hAnsi="Times New Roman" w:cs="Times New Roman"/>
          <w:sz w:val="24"/>
          <w:szCs w:val="24"/>
          <w:highlight w:val="white"/>
        </w:rPr>
        <w:t xml:space="preserve">zed with DAVID (Fig. 5C) and </w:t>
      </w:r>
      <w:proofErr w:type="gramStart"/>
      <w:r>
        <w:rPr>
          <w:rFonts w:ascii="Times New Roman" w:eastAsia="Times New Roman" w:hAnsi="Times New Roman" w:cs="Times New Roman"/>
          <w:sz w:val="24"/>
          <w:szCs w:val="24"/>
          <w:highlight w:val="white"/>
        </w:rPr>
        <w:t>g:Profiler</w:t>
      </w:r>
      <w:proofErr w:type="gramEnd"/>
      <w:r>
        <w:rPr>
          <w:rFonts w:ascii="Times New Roman" w:eastAsia="Times New Roman" w:hAnsi="Times New Roman" w:cs="Times New Roman"/>
          <w:sz w:val="24"/>
          <w:szCs w:val="24"/>
          <w:highlight w:val="white"/>
        </w:rPr>
        <w:t xml:space="preserve"> (Fig. 5D). Each heatmap presents results for concept-related annotation categories HALLMARK_E2F_TARGETS concept mapping analyses that have a P-value &lt; 0.2 in at least one of analyses. The P-values used here are Bonfe</w:t>
      </w:r>
      <w:r>
        <w:rPr>
          <w:rFonts w:ascii="Times New Roman" w:eastAsia="Times New Roman" w:hAnsi="Times New Roman" w:cs="Times New Roman"/>
          <w:sz w:val="24"/>
          <w:szCs w:val="24"/>
          <w:highlight w:val="white"/>
        </w:rPr>
        <w:t xml:space="preserve">rroni for DAVID and the </w:t>
      </w:r>
      <w:proofErr w:type="gramStart"/>
      <w:r>
        <w:rPr>
          <w:rFonts w:ascii="Times New Roman" w:eastAsia="Times New Roman" w:hAnsi="Times New Roman" w:cs="Times New Roman"/>
          <w:sz w:val="24"/>
          <w:szCs w:val="24"/>
          <w:highlight w:val="white"/>
        </w:rPr>
        <w:t>g:SCS</w:t>
      </w:r>
      <w:proofErr w:type="gramEnd"/>
      <w:r>
        <w:rPr>
          <w:rFonts w:ascii="Times New Roman" w:eastAsia="Times New Roman" w:hAnsi="Times New Roman" w:cs="Times New Roman"/>
          <w:sz w:val="24"/>
          <w:szCs w:val="24"/>
          <w:highlight w:val="white"/>
        </w:rPr>
        <w:t xml:space="preserve"> method for g:Profiler. The columns (a-d) correspond to the differential expression selections indicated in Figure 5A a-d and colors are according to the indicated scale with &lt;= 0.05 in dark red and values between 0.05 and 1 on</w:t>
      </w:r>
      <w:r>
        <w:rPr>
          <w:rFonts w:ascii="Times New Roman" w:eastAsia="Times New Roman" w:hAnsi="Times New Roman" w:cs="Times New Roman"/>
          <w:sz w:val="24"/>
          <w:szCs w:val="24"/>
          <w:highlight w:val="white"/>
        </w:rPr>
        <w:t xml:space="preserve"> a gradient from red to gray. These data show that for both of these tools, while relaxing the fold change threshold to 0.58 increases the number of categories detected as significant (a vs b and c vs d), the most substantial increase in numbers of concept</w:t>
      </w:r>
      <w:r>
        <w:rPr>
          <w:rFonts w:ascii="Times New Roman" w:eastAsia="Times New Roman" w:hAnsi="Times New Roman" w:cs="Times New Roman"/>
          <w:sz w:val="24"/>
          <w:szCs w:val="24"/>
          <w:highlight w:val="white"/>
        </w:rPr>
        <w:t xml:space="preserve">-related results detected is observed when genes up-regulated in the Rev condition are considered separately (a vs c and b vs d). </w:t>
      </w:r>
      <w:r>
        <w:rPr>
          <w:rFonts w:ascii="Times New Roman" w:eastAsia="Times New Roman" w:hAnsi="Times New Roman" w:cs="Times New Roman"/>
          <w:sz w:val="24"/>
          <w:szCs w:val="24"/>
        </w:rPr>
        <w:t>This is consistent with the presence of cycling cells in the Rev condition and suggesting that analysis of this experiment may</w:t>
      </w:r>
      <w:r>
        <w:rPr>
          <w:rFonts w:ascii="Times New Roman" w:eastAsia="Times New Roman" w:hAnsi="Times New Roman" w:cs="Times New Roman"/>
          <w:sz w:val="24"/>
          <w:szCs w:val="24"/>
        </w:rPr>
        <w:t xml:space="preserve"> benefit from using only genes higher in Rev because </w:t>
      </w:r>
      <w:r>
        <w:rPr>
          <w:rFonts w:ascii="Times New Roman" w:eastAsia="Times New Roman" w:hAnsi="Times New Roman" w:cs="Times New Roman"/>
          <w:sz w:val="24"/>
          <w:szCs w:val="24"/>
          <w:highlight w:val="white"/>
        </w:rPr>
        <w:t>the majority of the cell cycle transcriptional signature is associated with this condition.</w:t>
      </w:r>
    </w:p>
    <w:p w:rsidR="006063FD" w:rsidRDefault="001456C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highlight w:val="white"/>
        </w:rPr>
        <w:t>HALLMARK_E2F_TARGETS gene set selected as the biological concept of interest for this experiment consists o</w:t>
      </w:r>
      <w:r>
        <w:rPr>
          <w:rFonts w:ascii="Times New Roman" w:eastAsia="Times New Roman" w:hAnsi="Times New Roman" w:cs="Times New Roman"/>
          <w:sz w:val="24"/>
          <w:szCs w:val="24"/>
          <w:highlight w:val="white"/>
        </w:rPr>
        <w:t xml:space="preserve">f about 200 genes that are targets of the E2F family of transcription factors. These genes are often involved in cell cycle related processes and the enrichment of this </w:t>
      </w:r>
      <w:r>
        <w:rPr>
          <w:rFonts w:ascii="Times New Roman" w:eastAsia="Times New Roman" w:hAnsi="Times New Roman" w:cs="Times New Roman"/>
          <w:sz w:val="24"/>
          <w:szCs w:val="24"/>
          <w:highlight w:val="white"/>
        </w:rPr>
        <w:lastRenderedPageBreak/>
        <w:t>gene set is significant by GSEA (Fig. 1A) with a normalized enrichment score of -3.03 a</w:t>
      </w:r>
      <w:r>
        <w:rPr>
          <w:rFonts w:ascii="Times New Roman" w:eastAsia="Times New Roman" w:hAnsi="Times New Roman" w:cs="Times New Roman"/>
          <w:sz w:val="24"/>
          <w:szCs w:val="24"/>
          <w:highlight w:val="white"/>
        </w:rPr>
        <w:t>nd a nominal P-value of approximately 0. In this analysis, over half of the genes in this set detected in the GSEA leading edge indicating that, despite the relatively low fold changes, this gene set is robustly enriched in the Rev condition. This result h</w:t>
      </w:r>
      <w:r>
        <w:rPr>
          <w:rFonts w:ascii="Times New Roman" w:eastAsia="Times New Roman" w:hAnsi="Times New Roman" w:cs="Times New Roman"/>
          <w:sz w:val="24"/>
          <w:szCs w:val="24"/>
          <w:highlight w:val="white"/>
        </w:rPr>
        <w:t>ighlights an aspect of GSEA that sets it apart from the other tools. Gene sets are scored based on relative rank in a gene list ordered from high in one condition to high in another and users are not required to set fold change and P-value thresholds in or</w:t>
      </w:r>
      <w:r>
        <w:rPr>
          <w:rFonts w:ascii="Times New Roman" w:eastAsia="Times New Roman" w:hAnsi="Times New Roman" w:cs="Times New Roman"/>
          <w:sz w:val="24"/>
          <w:szCs w:val="24"/>
          <w:highlight w:val="white"/>
        </w:rPr>
        <w:t>der to analyze an experiment. In this work, the ranking metric used to order genes from high in one condition to high in the other was the Wald statistic, log2 fold change divided by standard error, is related to fold change so GSEA run with this ranking m</w:t>
      </w:r>
      <w:r>
        <w:rPr>
          <w:rFonts w:ascii="Times New Roman" w:eastAsia="Times New Roman" w:hAnsi="Times New Roman" w:cs="Times New Roman"/>
          <w:sz w:val="24"/>
          <w:szCs w:val="24"/>
          <w:highlight w:val="white"/>
        </w:rPr>
        <w:t>etric considers genes upregulated in each condition separately.</w:t>
      </w:r>
    </w:p>
    <w:p w:rsidR="006063FD" w:rsidRDefault="001456C9">
      <w:pPr>
        <w:pStyle w:val="Heading2"/>
        <w:spacing w:line="480" w:lineRule="auto"/>
        <w:rPr>
          <w:rFonts w:ascii="Times New Roman" w:eastAsia="Times New Roman" w:hAnsi="Times New Roman" w:cs="Times New Roman"/>
          <w:sz w:val="24"/>
          <w:szCs w:val="24"/>
        </w:rPr>
      </w:pPr>
      <w:bookmarkStart w:id="13" w:name="_1zhpnylp8i32" w:colFirst="0" w:colLast="0"/>
      <w:bookmarkEnd w:id="13"/>
      <w:proofErr w:type="spellStart"/>
      <w:r>
        <w:rPr>
          <w:rFonts w:ascii="Times New Roman" w:eastAsia="Times New Roman" w:hAnsi="Times New Roman" w:cs="Times New Roman"/>
          <w:sz w:val="24"/>
          <w:szCs w:val="24"/>
        </w:rPr>
        <w:t>EvC</w:t>
      </w:r>
      <w:proofErr w:type="spellEnd"/>
      <w:r>
        <w:rPr>
          <w:rFonts w:ascii="Times New Roman" w:eastAsia="Times New Roman" w:hAnsi="Times New Roman" w:cs="Times New Roman"/>
          <w:sz w:val="24"/>
          <w:szCs w:val="24"/>
        </w:rPr>
        <w:t xml:space="preserve"> and PPAR Signaling</w:t>
      </w:r>
    </w:p>
    <w:p w:rsidR="006063FD" w:rsidRDefault="001456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PPAR signaling pathway was found to be upregulated livers from Mapk8/Mapk9 double knockout mice fed a high fat diet compared to livers from wild-type mice fed a standard diet. As a result, we selected the KEGG_PPAR_SIGNALING gene set as the biological </w:t>
      </w:r>
      <w:r>
        <w:rPr>
          <w:rFonts w:ascii="Times New Roman" w:eastAsia="Times New Roman" w:hAnsi="Times New Roman" w:cs="Times New Roman"/>
          <w:sz w:val="24"/>
          <w:szCs w:val="24"/>
        </w:rPr>
        <w:t xml:space="preserve">concept for the </w:t>
      </w:r>
      <w:proofErr w:type="spellStart"/>
      <w:r>
        <w:rPr>
          <w:rFonts w:ascii="Times New Roman" w:eastAsia="Times New Roman" w:hAnsi="Times New Roman" w:cs="Times New Roman"/>
          <w:sz w:val="24"/>
          <w:szCs w:val="24"/>
        </w:rPr>
        <w:t>EvC</w:t>
      </w:r>
      <w:proofErr w:type="spellEnd"/>
      <w:r>
        <w:rPr>
          <w:rFonts w:ascii="Times New Roman" w:eastAsia="Times New Roman" w:hAnsi="Times New Roman" w:cs="Times New Roman"/>
          <w:sz w:val="24"/>
          <w:szCs w:val="24"/>
        </w:rPr>
        <w:t xml:space="preserve"> comparison (Fig. 1B). This gene set was significantly enriched in the E condition with a NES of 1.99 and a nominal P-value of approximately 0. This KEGG pathway is tested by </w:t>
      </w:r>
      <w:proofErr w:type="spellStart"/>
      <w:r>
        <w:rPr>
          <w:rFonts w:ascii="Times New Roman" w:eastAsia="Times New Roman" w:hAnsi="Times New Roman" w:cs="Times New Roman"/>
          <w:sz w:val="24"/>
          <w:szCs w:val="24"/>
        </w:rPr>
        <w:t>iPG</w:t>
      </w:r>
      <w:proofErr w:type="spellEnd"/>
      <w:r>
        <w:rPr>
          <w:rFonts w:ascii="Times New Roman" w:eastAsia="Times New Roman" w:hAnsi="Times New Roman" w:cs="Times New Roman"/>
          <w:sz w:val="24"/>
          <w:szCs w:val="24"/>
        </w:rPr>
        <w:t xml:space="preserve">, GSEA, DAVID and </w:t>
      </w:r>
      <w:proofErr w:type="gramStart"/>
      <w:r>
        <w:rPr>
          <w:rFonts w:ascii="Times New Roman" w:eastAsia="Times New Roman" w:hAnsi="Times New Roman" w:cs="Times New Roman"/>
          <w:sz w:val="24"/>
          <w:szCs w:val="24"/>
        </w:rPr>
        <w:t>g:profiler</w:t>
      </w:r>
      <w:proofErr w:type="gramEnd"/>
      <w:r>
        <w:rPr>
          <w:rFonts w:ascii="Times New Roman" w:eastAsia="Times New Roman" w:hAnsi="Times New Roman" w:cs="Times New Roman"/>
          <w:sz w:val="24"/>
          <w:szCs w:val="24"/>
        </w:rPr>
        <w:t xml:space="preserve"> and it was significantly detec</w:t>
      </w:r>
      <w:r>
        <w:rPr>
          <w:rFonts w:ascii="Times New Roman" w:eastAsia="Times New Roman" w:hAnsi="Times New Roman" w:cs="Times New Roman"/>
          <w:sz w:val="24"/>
          <w:szCs w:val="24"/>
        </w:rPr>
        <w:t xml:space="preserve">ted by all four (Fig. 6A, red points). Although the manually curated Canonical Pathways in IPA and Pathway Maps in </w:t>
      </w: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xml:space="preserve"> lack this specific pathway, our concept mapping approach identified a series of closely-related annotation categories within the tes</w:t>
      </w:r>
      <w:r>
        <w:rPr>
          <w:rFonts w:ascii="Times New Roman" w:eastAsia="Times New Roman" w:hAnsi="Times New Roman" w:cs="Times New Roman"/>
          <w:sz w:val="24"/>
          <w:szCs w:val="24"/>
        </w:rPr>
        <w:t xml:space="preserve">ted sets for each of these tools and these related annotation sets are significant in our analysis (Fig. 3). One of the most closely related Pathway Maps in </w:t>
      </w: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xml:space="preserve"> is “Regulation of lipid </w:t>
      </w:r>
      <w:proofErr w:type="spellStart"/>
      <w:r>
        <w:rPr>
          <w:rFonts w:ascii="Times New Roman" w:eastAsia="Times New Roman" w:hAnsi="Times New Roman" w:cs="Times New Roman"/>
          <w:sz w:val="24"/>
          <w:szCs w:val="24"/>
        </w:rPr>
        <w:t>metabolism_PPAR</w:t>
      </w:r>
      <w:proofErr w:type="spellEnd"/>
      <w:r>
        <w:rPr>
          <w:rFonts w:ascii="Times New Roman" w:eastAsia="Times New Roman" w:hAnsi="Times New Roman" w:cs="Times New Roman"/>
          <w:sz w:val="24"/>
          <w:szCs w:val="24"/>
        </w:rPr>
        <w:t xml:space="preserve"> regulation of lipid metabolism”. This annotation c</w:t>
      </w:r>
      <w:r>
        <w:rPr>
          <w:rFonts w:ascii="Times New Roman" w:eastAsia="Times New Roman" w:hAnsi="Times New Roman" w:cs="Times New Roman"/>
          <w:sz w:val="24"/>
          <w:szCs w:val="24"/>
        </w:rPr>
        <w:t xml:space="preserve">ategory has 47 genes and 16 of them are in KEGG_PPAR_SIGNALING. One of the </w:t>
      </w:r>
      <w:r>
        <w:rPr>
          <w:rFonts w:ascii="Times New Roman" w:eastAsia="Times New Roman" w:hAnsi="Times New Roman" w:cs="Times New Roman"/>
          <w:sz w:val="24"/>
          <w:szCs w:val="24"/>
        </w:rPr>
        <w:lastRenderedPageBreak/>
        <w:t xml:space="preserve">top Canonical Pathways in IPA is “Fatty Acid </w:t>
      </w:r>
      <w:r>
        <w:rPr>
          <w:rFonts w:ascii="Times New Roman" w:eastAsia="Times New Roman" w:hAnsi="Times New Roman" w:cs="Times New Roman"/>
          <w:sz w:val="24"/>
          <w:szCs w:val="24"/>
        </w:rPr>
        <w:t>𝛃</w:t>
      </w:r>
      <w:r>
        <w:rPr>
          <w:rFonts w:ascii="Times New Roman" w:eastAsia="Times New Roman" w:hAnsi="Times New Roman" w:cs="Times New Roman"/>
          <w:sz w:val="24"/>
          <w:szCs w:val="24"/>
        </w:rPr>
        <w:t>-oxidation I”. This consists of 33 genes, with 15 in KEGG_PPAR_SIGNALING. These results and others highlight the linkage between the K</w:t>
      </w:r>
      <w:r>
        <w:rPr>
          <w:rFonts w:ascii="Times New Roman" w:eastAsia="Times New Roman" w:hAnsi="Times New Roman" w:cs="Times New Roman"/>
          <w:sz w:val="24"/>
          <w:szCs w:val="24"/>
        </w:rPr>
        <w:t xml:space="preserve">EGG_PPAR_SIGNALING gene set and pathways and functions involving lipids. </w:t>
      </w:r>
    </w:p>
    <w:p w:rsidR="006063FD" w:rsidRDefault="006063FD">
      <w:pPr>
        <w:spacing w:line="480" w:lineRule="auto"/>
        <w:rPr>
          <w:rFonts w:ascii="Times New Roman" w:eastAsia="Times New Roman" w:hAnsi="Times New Roman" w:cs="Times New Roman"/>
          <w:sz w:val="24"/>
          <w:szCs w:val="24"/>
        </w:rPr>
      </w:pPr>
    </w:p>
    <w:p w:rsidR="006063FD" w:rsidRDefault="001456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top GO molecular function results for the E vs C comparison in </w:t>
      </w:r>
      <w:proofErr w:type="spellStart"/>
      <w:r>
        <w:rPr>
          <w:rFonts w:ascii="Times New Roman" w:eastAsia="Times New Roman" w:hAnsi="Times New Roman" w:cs="Times New Roman"/>
          <w:sz w:val="24"/>
          <w:szCs w:val="24"/>
        </w:rPr>
        <w:t>iPG</w:t>
      </w:r>
      <w:proofErr w:type="spellEnd"/>
      <w:r>
        <w:rPr>
          <w:rFonts w:ascii="Times New Roman" w:eastAsia="Times New Roman" w:hAnsi="Times New Roman" w:cs="Times New Roman"/>
          <w:sz w:val="24"/>
          <w:szCs w:val="24"/>
        </w:rPr>
        <w:t xml:space="preserve"> is the term lipid transporter activity. This term is also a top result in the </w:t>
      </w: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xml:space="preserve"> analysis of GO m</w:t>
      </w:r>
      <w:r>
        <w:rPr>
          <w:rFonts w:ascii="Times New Roman" w:eastAsia="Times New Roman" w:hAnsi="Times New Roman" w:cs="Times New Roman"/>
          <w:sz w:val="24"/>
          <w:szCs w:val="24"/>
        </w:rPr>
        <w:t>olecular function (Fig. 6B). A related term from IPA analysis of their “Diseases and Bio Functions” collection called “Transport of lipid” also scores highly. These two results can be presented using the network visualization function available in these to</w:t>
      </w:r>
      <w:r>
        <w:rPr>
          <w:rFonts w:ascii="Times New Roman" w:eastAsia="Times New Roman" w:hAnsi="Times New Roman" w:cs="Times New Roman"/>
          <w:sz w:val="24"/>
          <w:szCs w:val="24"/>
        </w:rPr>
        <w:t xml:space="preserve">ols (Fig. 6C). These types of visualization are also available in </w:t>
      </w:r>
      <w:proofErr w:type="spellStart"/>
      <w:r>
        <w:rPr>
          <w:rFonts w:ascii="Times New Roman" w:eastAsia="Times New Roman" w:hAnsi="Times New Roman" w:cs="Times New Roman"/>
          <w:sz w:val="24"/>
          <w:szCs w:val="24"/>
        </w:rPr>
        <w:t>iPG</w:t>
      </w:r>
      <w:proofErr w:type="spellEnd"/>
      <w:r>
        <w:rPr>
          <w:rFonts w:ascii="Times New Roman" w:eastAsia="Times New Roman" w:hAnsi="Times New Roman" w:cs="Times New Roman"/>
          <w:sz w:val="24"/>
          <w:szCs w:val="24"/>
        </w:rPr>
        <w:t xml:space="preserve"> and similar plots can be prepared with open source tools. In these examples, the interactions between the genes in each annotation category and subcellular localizations are indicated. I</w:t>
      </w:r>
      <w:r>
        <w:rPr>
          <w:rFonts w:ascii="Times New Roman" w:eastAsia="Times New Roman" w:hAnsi="Times New Roman" w:cs="Times New Roman"/>
          <w:sz w:val="24"/>
          <w:szCs w:val="24"/>
        </w:rPr>
        <w:t xml:space="preserve">n addition, fold change data from the </w:t>
      </w:r>
      <w:proofErr w:type="spellStart"/>
      <w:r>
        <w:rPr>
          <w:rFonts w:ascii="Times New Roman" w:eastAsia="Times New Roman" w:hAnsi="Times New Roman" w:cs="Times New Roman"/>
          <w:sz w:val="24"/>
          <w:szCs w:val="24"/>
        </w:rPr>
        <w:t>EvC</w:t>
      </w:r>
      <w:proofErr w:type="spellEnd"/>
      <w:r>
        <w:rPr>
          <w:rFonts w:ascii="Times New Roman" w:eastAsia="Times New Roman" w:hAnsi="Times New Roman" w:cs="Times New Roman"/>
          <w:sz w:val="24"/>
          <w:szCs w:val="24"/>
        </w:rPr>
        <w:t xml:space="preserve"> comparison are shown using colored shadings or icons associated with each gene. The accessibility and quality of these types of interactive visualizations are a distinguishing feature of the proprietary application</w:t>
      </w:r>
      <w:r>
        <w:rPr>
          <w:rFonts w:ascii="Times New Roman" w:eastAsia="Times New Roman" w:hAnsi="Times New Roman" w:cs="Times New Roman"/>
          <w:sz w:val="24"/>
          <w:szCs w:val="24"/>
        </w:rPr>
        <w:t>s. Information about each gene and interaction between genes is hyperlinked in the visualization and easily accessible. These data can be difficult to present in a static format and for even these relatively small annotation categories, visualization of in</w:t>
      </w:r>
      <w:r>
        <w:rPr>
          <w:rFonts w:ascii="Times New Roman" w:eastAsia="Times New Roman" w:hAnsi="Times New Roman" w:cs="Times New Roman"/>
          <w:sz w:val="24"/>
          <w:szCs w:val="24"/>
        </w:rPr>
        <w:t xml:space="preserve">dividual gene names is challenging. If the focus is on general trends, these views can be informative. For example, in Figure 6C, it is clear that the pathways from both IPA and </w:t>
      </w: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xml:space="preserve"> contain genes that are up and down-regulated in this comparison due t</w:t>
      </w:r>
      <w:r>
        <w:rPr>
          <w:rFonts w:ascii="Times New Roman" w:eastAsia="Times New Roman" w:hAnsi="Times New Roman" w:cs="Times New Roman"/>
          <w:sz w:val="24"/>
          <w:szCs w:val="24"/>
        </w:rPr>
        <w:t xml:space="preserve">o the green and red shading of genes in the IPA plot and the blue and red icons associated with genes in the </w:t>
      </w: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xml:space="preserve"> plot.</w:t>
      </w:r>
    </w:p>
    <w:p w:rsidR="006063FD" w:rsidRDefault="006063FD">
      <w:pPr>
        <w:spacing w:line="480" w:lineRule="auto"/>
        <w:rPr>
          <w:rFonts w:ascii="Times New Roman" w:eastAsia="Times New Roman" w:hAnsi="Times New Roman" w:cs="Times New Roman"/>
          <w:sz w:val="24"/>
          <w:szCs w:val="24"/>
        </w:rPr>
      </w:pPr>
    </w:p>
    <w:p w:rsidR="006063FD" w:rsidRDefault="001456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differential regulation of genes in these pathways highlights an aspect of GSEA analysis that can be adjusted for a different </w:t>
      </w:r>
      <w:r>
        <w:rPr>
          <w:rFonts w:ascii="Times New Roman" w:eastAsia="Times New Roman" w:hAnsi="Times New Roman" w:cs="Times New Roman"/>
          <w:sz w:val="24"/>
          <w:szCs w:val="24"/>
        </w:rPr>
        <w:t xml:space="preserve">view of an experiment. The molecular function GO term in the </w:t>
      </w: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xml:space="preserve"> analysis (Lipid transporter activity) is captured in an </w:t>
      </w:r>
      <w:proofErr w:type="spellStart"/>
      <w:r>
        <w:rPr>
          <w:rFonts w:ascii="Times New Roman" w:eastAsia="Times New Roman" w:hAnsi="Times New Roman" w:cs="Times New Roman"/>
          <w:sz w:val="24"/>
          <w:szCs w:val="24"/>
        </w:rPr>
        <w:t>MsigDB</w:t>
      </w:r>
      <w:proofErr w:type="spellEnd"/>
      <w:r>
        <w:rPr>
          <w:rFonts w:ascii="Times New Roman" w:eastAsia="Times New Roman" w:hAnsi="Times New Roman" w:cs="Times New Roman"/>
          <w:sz w:val="24"/>
          <w:szCs w:val="24"/>
        </w:rPr>
        <w:t xml:space="preserve"> gene set and this is not significantly enriched in the E condition by GSEA. Genes in this category are both up and down-reg</w:t>
      </w:r>
      <w:r>
        <w:rPr>
          <w:rFonts w:ascii="Times New Roman" w:eastAsia="Times New Roman" w:hAnsi="Times New Roman" w:cs="Times New Roman"/>
          <w:sz w:val="24"/>
          <w:szCs w:val="24"/>
        </w:rPr>
        <w:t>ulated in this experiment but pre-ranked GSEA using the Wald statistic as ranking metric considers the different directions separately. As a result, neither direction reaches significance (Fig.6 D). In cases like this, it may be beneficial to run pre-ranke</w:t>
      </w:r>
      <w:r>
        <w:rPr>
          <w:rFonts w:ascii="Times New Roman" w:eastAsia="Times New Roman" w:hAnsi="Times New Roman" w:cs="Times New Roman"/>
          <w:sz w:val="24"/>
          <w:szCs w:val="24"/>
        </w:rPr>
        <w:t>d GSEA using the adjusted P-value as a ranking metric. This tests for enrichment in genes that are different as opposed to up or down genes. In this case, the ranking metric is not related to the magnitude and direction of change so the “classic” GSEA scor</w:t>
      </w:r>
      <w:r>
        <w:rPr>
          <w:rFonts w:ascii="Times New Roman" w:eastAsia="Times New Roman" w:hAnsi="Times New Roman" w:cs="Times New Roman"/>
          <w:sz w:val="24"/>
          <w:szCs w:val="24"/>
        </w:rPr>
        <w:t xml:space="preserve">ing scheme should be used instead of “weighted”. Figure 6 E shows a GSEA plot using adjusted P-value as ranking metric. The </w:t>
      </w:r>
      <w:proofErr w:type="gramStart"/>
      <w:r>
        <w:rPr>
          <w:rFonts w:ascii="Times New Roman" w:eastAsia="Times New Roman" w:hAnsi="Times New Roman" w:cs="Times New Roman"/>
          <w:sz w:val="24"/>
          <w:szCs w:val="24"/>
        </w:rPr>
        <w:t>right hand</w:t>
      </w:r>
      <w:proofErr w:type="gramEnd"/>
      <w:r>
        <w:rPr>
          <w:rFonts w:ascii="Times New Roman" w:eastAsia="Times New Roman" w:hAnsi="Times New Roman" w:cs="Times New Roman"/>
          <w:sz w:val="24"/>
          <w:szCs w:val="24"/>
        </w:rPr>
        <w:t xml:space="preserve"> side of the continuum are genes with low adjusted P-value genes and the GO_LIPID_TRANSPORTER_ACTIVITY set is significantl</w:t>
      </w:r>
      <w:r>
        <w:rPr>
          <w:rFonts w:ascii="Times New Roman" w:eastAsia="Times New Roman" w:hAnsi="Times New Roman" w:cs="Times New Roman"/>
          <w:sz w:val="24"/>
          <w:szCs w:val="24"/>
        </w:rPr>
        <w:t>y enriched on this side of the plot. Unlike runs ranked by the Wald statistic, the left side of the continuum are genes with P-values near 1 indicating a lack of differential expression and results here are difficult to interpret.</w:t>
      </w:r>
    </w:p>
    <w:p w:rsidR="006063FD" w:rsidRDefault="001456C9">
      <w:pPr>
        <w:pStyle w:val="Heading2"/>
        <w:spacing w:line="480" w:lineRule="auto"/>
        <w:rPr>
          <w:rFonts w:ascii="Times New Roman" w:eastAsia="Times New Roman" w:hAnsi="Times New Roman" w:cs="Times New Roman"/>
          <w:sz w:val="24"/>
          <w:szCs w:val="24"/>
        </w:rPr>
      </w:pPr>
      <w:bookmarkStart w:id="14" w:name="_c14ku7bpdcm2" w:colFirst="0" w:colLast="0"/>
      <w:bookmarkEnd w:id="14"/>
      <w:r>
        <w:rPr>
          <w:rFonts w:ascii="Times New Roman" w:eastAsia="Times New Roman" w:hAnsi="Times New Roman" w:cs="Times New Roman"/>
          <w:sz w:val="24"/>
          <w:szCs w:val="24"/>
        </w:rPr>
        <w:t>Hpm3AvC and IL-17 Signali</w:t>
      </w:r>
      <w:r>
        <w:rPr>
          <w:rFonts w:ascii="Times New Roman" w:eastAsia="Times New Roman" w:hAnsi="Times New Roman" w:cs="Times New Roman"/>
          <w:sz w:val="24"/>
          <w:szCs w:val="24"/>
        </w:rPr>
        <w:t>ng</w:t>
      </w:r>
    </w:p>
    <w:p w:rsidR="006063FD" w:rsidRDefault="001456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Treating human primary pleural cells with asbestos results in a robust inflammatory response. We selected the gene set HALLMARK_</w:t>
      </w:r>
      <w:r>
        <w:rPr>
          <w:rFonts w:ascii="Times New Roman" w:eastAsia="Times New Roman" w:hAnsi="Times New Roman" w:cs="Times New Roman"/>
          <w:sz w:val="24"/>
          <w:szCs w:val="24"/>
          <w:highlight w:val="white"/>
        </w:rPr>
        <w:t>TNFA_SIGNALING_VIA_NFKB as the representative biological concept for this comparison (Figure 1C) where this gene set is enric</w:t>
      </w:r>
      <w:r>
        <w:rPr>
          <w:rFonts w:ascii="Times New Roman" w:eastAsia="Times New Roman" w:hAnsi="Times New Roman" w:cs="Times New Roman"/>
          <w:sz w:val="24"/>
          <w:szCs w:val="24"/>
          <w:highlight w:val="white"/>
        </w:rPr>
        <w:t>hed in the A condition with a NES of 2.04 and a P-value of approximately 0. Concept mapping of this gene set revealed a strong relationship with terms relating to the IL-17 signaling pathway in 4/6 of the analysis tools.</w:t>
      </w:r>
      <w:r>
        <w:rPr>
          <w:rFonts w:ascii="Times New Roman" w:eastAsia="Times New Roman" w:hAnsi="Times New Roman" w:cs="Times New Roman"/>
          <w:sz w:val="24"/>
          <w:szCs w:val="24"/>
        </w:rPr>
        <w:t xml:space="preserve"> IL-17 signaling is represented by a</w:t>
      </w:r>
      <w:r>
        <w:rPr>
          <w:rFonts w:ascii="Times New Roman" w:eastAsia="Times New Roman" w:hAnsi="Times New Roman" w:cs="Times New Roman"/>
          <w:sz w:val="24"/>
          <w:szCs w:val="24"/>
        </w:rPr>
        <w:t xml:space="preserve">n 81 gene KEGG pathway called “IL-17 signaling pathway” that is directly tested by </w:t>
      </w:r>
      <w:proofErr w:type="gramStart"/>
      <w:r>
        <w:rPr>
          <w:rFonts w:ascii="Times New Roman" w:eastAsia="Times New Roman" w:hAnsi="Times New Roman" w:cs="Times New Roman"/>
          <w:sz w:val="24"/>
          <w:szCs w:val="24"/>
        </w:rPr>
        <w:t>g:Profiler</w:t>
      </w:r>
      <w:proofErr w:type="gram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iPG</w:t>
      </w:r>
      <w:proofErr w:type="spellEnd"/>
      <w:r>
        <w:rPr>
          <w:rFonts w:ascii="Times New Roman" w:eastAsia="Times New Roman" w:hAnsi="Times New Roman" w:cs="Times New Roman"/>
          <w:sz w:val="24"/>
          <w:szCs w:val="24"/>
        </w:rPr>
        <w:t xml:space="preserve">. Versions of this pathway are </w:t>
      </w:r>
      <w:r>
        <w:rPr>
          <w:rFonts w:ascii="Times New Roman" w:eastAsia="Times New Roman" w:hAnsi="Times New Roman" w:cs="Times New Roman"/>
          <w:sz w:val="24"/>
          <w:szCs w:val="24"/>
        </w:rPr>
        <w:lastRenderedPageBreak/>
        <w:t xml:space="preserve">tested by </w:t>
      </w: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xml:space="preserve"> and IPA</w:t>
      </w:r>
      <w:r w:rsidR="003A2D6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but these annotations differ in composition. The </w:t>
      </w: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xml:space="preserve"> version called “Immune response_I</w:t>
      </w:r>
      <w:r>
        <w:rPr>
          <w:rFonts w:ascii="Times New Roman" w:eastAsia="Times New Roman" w:hAnsi="Times New Roman" w:cs="Times New Roman"/>
          <w:sz w:val="24"/>
          <w:szCs w:val="24"/>
        </w:rPr>
        <w:t xml:space="preserve">L-17 signaling pathway” has 39 genes while the IPA pathway “IL-17 Signaling” has 132 genes. In contrast, DAVID and GSEA lack IL-17 annotation sets that were identified by our concept mapping procedure. (Fig. 7A). GSEA and DAVID test a 15 gene </w:t>
      </w:r>
      <w:proofErr w:type="spellStart"/>
      <w:r>
        <w:rPr>
          <w:rFonts w:ascii="Times New Roman" w:eastAsia="Times New Roman" w:hAnsi="Times New Roman" w:cs="Times New Roman"/>
          <w:sz w:val="24"/>
          <w:szCs w:val="24"/>
        </w:rPr>
        <w:t>Biocarta</w:t>
      </w:r>
      <w:proofErr w:type="spellEnd"/>
      <w:r>
        <w:rPr>
          <w:rFonts w:ascii="Times New Roman" w:eastAsia="Times New Roman" w:hAnsi="Times New Roman" w:cs="Times New Roman"/>
          <w:sz w:val="24"/>
          <w:szCs w:val="24"/>
        </w:rPr>
        <w:t xml:space="preserve"> vers</w:t>
      </w:r>
      <w:r>
        <w:rPr>
          <w:rFonts w:ascii="Times New Roman" w:eastAsia="Times New Roman" w:hAnsi="Times New Roman" w:cs="Times New Roman"/>
          <w:sz w:val="24"/>
          <w:szCs w:val="24"/>
        </w:rPr>
        <w:t xml:space="preserve">ion of the IL-17 pathway and GSEA also includes a </w:t>
      </w:r>
      <w:proofErr w:type="spellStart"/>
      <w:r>
        <w:rPr>
          <w:rFonts w:ascii="Times New Roman" w:eastAsia="Times New Roman" w:hAnsi="Times New Roman" w:cs="Times New Roman"/>
          <w:sz w:val="24"/>
          <w:szCs w:val="24"/>
        </w:rPr>
        <w:t>wikipathway</w:t>
      </w:r>
      <w:proofErr w:type="spellEnd"/>
      <w:r>
        <w:rPr>
          <w:rFonts w:ascii="Times New Roman" w:eastAsia="Times New Roman" w:hAnsi="Times New Roman" w:cs="Times New Roman"/>
          <w:sz w:val="24"/>
          <w:szCs w:val="24"/>
        </w:rPr>
        <w:t xml:space="preserve"> version with 32 genes. Neither of these were flagged as related to HALLMARK_</w:t>
      </w:r>
      <w:r>
        <w:rPr>
          <w:rFonts w:ascii="Times New Roman" w:eastAsia="Times New Roman" w:hAnsi="Times New Roman" w:cs="Times New Roman"/>
          <w:sz w:val="24"/>
          <w:szCs w:val="24"/>
          <w:highlight w:val="white"/>
        </w:rPr>
        <w:t>TNFA_SIGNALING_VIA_NFKB by our concept</w:t>
      </w:r>
      <w:r>
        <w:rPr>
          <w:rFonts w:ascii="Times New Roman" w:eastAsia="Times New Roman" w:hAnsi="Times New Roman" w:cs="Times New Roman"/>
          <w:sz w:val="24"/>
          <w:szCs w:val="24"/>
        </w:rPr>
        <w:t xml:space="preserve"> mapping procedure. Figure 7B shows analysis results for </w:t>
      </w:r>
      <w:proofErr w:type="spellStart"/>
      <w:r>
        <w:rPr>
          <w:rFonts w:ascii="Times New Roman" w:eastAsia="Times New Roman" w:hAnsi="Times New Roman" w:cs="Times New Roman"/>
          <w:sz w:val="24"/>
          <w:szCs w:val="24"/>
        </w:rPr>
        <w:t>AvC</w:t>
      </w:r>
      <w:proofErr w:type="spellEnd"/>
      <w:r>
        <w:rPr>
          <w:rFonts w:ascii="Times New Roman" w:eastAsia="Times New Roman" w:hAnsi="Times New Roman" w:cs="Times New Roman"/>
          <w:sz w:val="24"/>
          <w:szCs w:val="24"/>
        </w:rPr>
        <w:t xml:space="preserve"> with the 6 tools un</w:t>
      </w:r>
      <w:r>
        <w:rPr>
          <w:rFonts w:ascii="Times New Roman" w:eastAsia="Times New Roman" w:hAnsi="Times New Roman" w:cs="Times New Roman"/>
          <w:sz w:val="24"/>
          <w:szCs w:val="24"/>
        </w:rPr>
        <w:t xml:space="preserve">der consideration, red points indicate the four IL-17 signaling sets listed in Figure 7A and blue points are other annotations that have some version of </w:t>
      </w:r>
      <w:r>
        <w:rPr>
          <w:rFonts w:ascii="Times New Roman" w:eastAsia="Times New Roman" w:hAnsi="Times New Roman" w:cs="Times New Roman"/>
          <w:sz w:val="24"/>
          <w:szCs w:val="24"/>
        </w:rPr>
        <w:t>the text pattern “IL-17”. The representations of the IL-17 signaling are highly significant while othe</w:t>
      </w:r>
      <w:r>
        <w:rPr>
          <w:rFonts w:ascii="Times New Roman" w:eastAsia="Times New Roman" w:hAnsi="Times New Roman" w:cs="Times New Roman"/>
          <w:sz w:val="24"/>
          <w:szCs w:val="24"/>
        </w:rPr>
        <w:t>r IL-17 annotation groups are less so. These different representations and notable absences of a biological process as well-studied as IL-17 signaling highlight an important difference between the analysis tools. While these tools generally produce results</w:t>
      </w:r>
      <w:r>
        <w:rPr>
          <w:rFonts w:ascii="Times New Roman" w:eastAsia="Times New Roman" w:hAnsi="Times New Roman" w:cs="Times New Roman"/>
          <w:sz w:val="24"/>
          <w:szCs w:val="24"/>
        </w:rPr>
        <w:t xml:space="preserve"> that lead to similar biological interpretations of our comparisons (Fig.3), the annotation groups being tested by each can have substantial differences.</w:t>
      </w:r>
    </w:p>
    <w:p w:rsidR="006063FD" w:rsidRDefault="006063FD">
      <w:pPr>
        <w:spacing w:line="480" w:lineRule="auto"/>
        <w:rPr>
          <w:rFonts w:ascii="Times New Roman" w:eastAsia="Times New Roman" w:hAnsi="Times New Roman" w:cs="Times New Roman"/>
          <w:sz w:val="24"/>
          <w:szCs w:val="24"/>
        </w:rPr>
      </w:pPr>
    </w:p>
    <w:p w:rsidR="006063FD" w:rsidRDefault="001456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wished to examine the heterogeneity of genes present across the different IL-17 signaling represen</w:t>
      </w:r>
      <w:r>
        <w:rPr>
          <w:rFonts w:ascii="Times New Roman" w:eastAsia="Times New Roman" w:hAnsi="Times New Roman" w:cs="Times New Roman"/>
          <w:sz w:val="24"/>
          <w:szCs w:val="24"/>
        </w:rPr>
        <w:t xml:space="preserve">tations in the context of </w:t>
      </w:r>
      <w:proofErr w:type="spellStart"/>
      <w:r>
        <w:rPr>
          <w:rFonts w:ascii="Times New Roman" w:eastAsia="Times New Roman" w:hAnsi="Times New Roman" w:cs="Times New Roman"/>
          <w:sz w:val="24"/>
          <w:szCs w:val="24"/>
        </w:rPr>
        <w:t>AvC</w:t>
      </w:r>
      <w:proofErr w:type="spellEnd"/>
      <w:r>
        <w:rPr>
          <w:rFonts w:ascii="Times New Roman" w:eastAsia="Times New Roman" w:hAnsi="Times New Roman" w:cs="Times New Roman"/>
          <w:sz w:val="24"/>
          <w:szCs w:val="24"/>
        </w:rPr>
        <w:t xml:space="preserve"> differential expression. We identified 201 different genes present in at least one of the IPA, KEGG, </w:t>
      </w: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Biocarta</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Wikipathways</w:t>
      </w:r>
      <w:proofErr w:type="spellEnd"/>
      <w:r>
        <w:rPr>
          <w:rFonts w:ascii="Times New Roman" w:eastAsia="Times New Roman" w:hAnsi="Times New Roman" w:cs="Times New Roman"/>
          <w:sz w:val="24"/>
          <w:szCs w:val="24"/>
        </w:rPr>
        <w:t xml:space="preserve"> IL-17 signaling annotation sets and summarized these results in an </w:t>
      </w:r>
      <w:proofErr w:type="spellStart"/>
      <w:r>
        <w:rPr>
          <w:rFonts w:ascii="Times New Roman" w:eastAsia="Times New Roman" w:hAnsi="Times New Roman" w:cs="Times New Roman"/>
          <w:sz w:val="24"/>
          <w:szCs w:val="24"/>
        </w:rPr>
        <w:t>UpSet</w:t>
      </w:r>
      <w:proofErr w:type="spellEnd"/>
      <w:r>
        <w:rPr>
          <w:rFonts w:ascii="Times New Roman" w:eastAsia="Times New Roman" w:hAnsi="Times New Roman" w:cs="Times New Roman"/>
          <w:sz w:val="24"/>
          <w:szCs w:val="24"/>
        </w:rPr>
        <w:t xml:space="preserve"> plot (Fig. 7C). T</w:t>
      </w:r>
      <w:r>
        <w:rPr>
          <w:rFonts w:ascii="Times New Roman" w:eastAsia="Times New Roman" w:hAnsi="Times New Roman" w:cs="Times New Roman"/>
          <w:sz w:val="24"/>
          <w:szCs w:val="24"/>
        </w:rPr>
        <w:t>he lower-left plot shows the number of genes measured for each representation (row). The center matrix and upper bar plot shows the number of genes considered across representations; each row represents a representation, and each column represents a set of</w:t>
      </w:r>
      <w:r>
        <w:rPr>
          <w:rFonts w:ascii="Times New Roman" w:eastAsia="Times New Roman" w:hAnsi="Times New Roman" w:cs="Times New Roman"/>
          <w:sz w:val="24"/>
          <w:szCs w:val="24"/>
        </w:rPr>
        <w:t xml:space="preserve"> genes. At the row-column coordinate, a gray </w:t>
      </w:r>
      <w:r>
        <w:rPr>
          <w:rFonts w:ascii="Times New Roman" w:eastAsia="Times New Roman" w:hAnsi="Times New Roman" w:cs="Times New Roman"/>
          <w:sz w:val="24"/>
          <w:szCs w:val="24"/>
        </w:rPr>
        <w:lastRenderedPageBreak/>
        <w:t xml:space="preserve">node indicates this subset of genes was not measured by this representation and a black node indicates this protein-set was measured; black nodes are vertically connected by intersection lines. The union of all </w:t>
      </w:r>
      <w:r>
        <w:rPr>
          <w:rFonts w:ascii="Times New Roman" w:eastAsia="Times New Roman" w:hAnsi="Times New Roman" w:cs="Times New Roman"/>
          <w:sz w:val="24"/>
          <w:szCs w:val="24"/>
        </w:rPr>
        <w:t xml:space="preserve">representations contains a set of 201 distinct genes; at 132 genes, IPA's was the most inclusive gene set but, as the first column shows, 65 of 132 are only present in the IPA annotation. Each column is shaded according to whether the </w:t>
      </w:r>
      <w:proofErr w:type="spellStart"/>
      <w:r>
        <w:rPr>
          <w:rFonts w:ascii="Times New Roman" w:eastAsia="Times New Roman" w:hAnsi="Times New Roman" w:cs="Times New Roman"/>
          <w:sz w:val="24"/>
          <w:szCs w:val="24"/>
        </w:rPr>
        <w:t>AvC</w:t>
      </w:r>
      <w:proofErr w:type="spellEnd"/>
      <w:r>
        <w:rPr>
          <w:rFonts w:ascii="Times New Roman" w:eastAsia="Times New Roman" w:hAnsi="Times New Roman" w:cs="Times New Roman"/>
          <w:sz w:val="24"/>
          <w:szCs w:val="24"/>
        </w:rPr>
        <w:t xml:space="preserve"> differential expr</w:t>
      </w:r>
      <w:r>
        <w:rPr>
          <w:rFonts w:ascii="Times New Roman" w:eastAsia="Times New Roman" w:hAnsi="Times New Roman" w:cs="Times New Roman"/>
          <w:sz w:val="24"/>
          <w:szCs w:val="24"/>
        </w:rPr>
        <w:t>ession was up-</w:t>
      </w:r>
      <w:proofErr w:type="spellStart"/>
      <w:r>
        <w:rPr>
          <w:rFonts w:ascii="Times New Roman" w:eastAsia="Times New Roman" w:hAnsi="Times New Roman" w:cs="Times New Roman"/>
          <w:sz w:val="24"/>
          <w:szCs w:val="24"/>
        </w:rPr>
        <w:t>regulataed</w:t>
      </w:r>
      <w:proofErr w:type="spellEnd"/>
      <w:r>
        <w:rPr>
          <w:rFonts w:ascii="Times New Roman" w:eastAsia="Times New Roman" w:hAnsi="Times New Roman" w:cs="Times New Roman"/>
          <w:sz w:val="24"/>
          <w:szCs w:val="24"/>
        </w:rPr>
        <w:t xml:space="preserve"> (red segment, 18 genes), down-regulated (blue, 2), or not differentially expressed (gray, 45). The second largest group contains 29 genes unique to the KEGG pathway. Overall, almost half (94/201) of the genes included in these IL-1</w:t>
      </w:r>
      <w:r>
        <w:rPr>
          <w:rFonts w:ascii="Times New Roman" w:eastAsia="Times New Roman" w:hAnsi="Times New Roman" w:cs="Times New Roman"/>
          <w:sz w:val="24"/>
          <w:szCs w:val="24"/>
        </w:rPr>
        <w:t>7 annotations are found in these 2 non-overlapping groups suggesting indicative of a high degree of variability in the composition of these annotations. We note that, although there are no genes found in all 5 of these annotation categories, 84 genes are f</w:t>
      </w:r>
      <w:r>
        <w:rPr>
          <w:rFonts w:ascii="Times New Roman" w:eastAsia="Times New Roman" w:hAnsi="Times New Roman" w:cs="Times New Roman"/>
          <w:sz w:val="24"/>
          <w:szCs w:val="24"/>
        </w:rPr>
        <w:t xml:space="preserve">ound in at least 2. In fact, the 3rd largest group is a set of 17 genes that are found in IPA, KEGG and </w:t>
      </w: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xml:space="preserve"> and 10 of these genes are up-regulated in response to asbestos. There are 3 genes in common between IPA, KEGG, </w:t>
      </w:r>
      <w:proofErr w:type="spellStart"/>
      <w:r>
        <w:rPr>
          <w:rFonts w:ascii="Times New Roman" w:eastAsia="Times New Roman" w:hAnsi="Times New Roman" w:cs="Times New Roman"/>
          <w:sz w:val="24"/>
          <w:szCs w:val="24"/>
        </w:rPr>
        <w:t>Biocarta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xml:space="preserve"> (CSF3, CXC</w:t>
      </w:r>
      <w:r>
        <w:rPr>
          <w:rFonts w:ascii="Times New Roman" w:eastAsia="Times New Roman" w:hAnsi="Times New Roman" w:cs="Times New Roman"/>
          <w:sz w:val="24"/>
          <w:szCs w:val="24"/>
        </w:rPr>
        <w:t>L8 and IL6) all 3 are up-regulated in response to asbestos treatment. Given the discrepancies present in the composition of annotation categories, it may be beneficial to prepare custom annotation sets that may be missing from the collection being tested b</w:t>
      </w:r>
      <w:r>
        <w:rPr>
          <w:rFonts w:ascii="Times New Roman" w:eastAsia="Times New Roman" w:hAnsi="Times New Roman" w:cs="Times New Roman"/>
          <w:sz w:val="24"/>
          <w:szCs w:val="24"/>
        </w:rPr>
        <w:t xml:space="preserve">y a tool. This is trivial to accomplish in GSEA where custom gene sets can be created in </w:t>
      </w:r>
      <w:proofErr w:type="spellStart"/>
      <w:r>
        <w:rPr>
          <w:rFonts w:ascii="Times New Roman" w:eastAsia="Times New Roman" w:hAnsi="Times New Roman" w:cs="Times New Roman"/>
          <w:sz w:val="24"/>
          <w:szCs w:val="24"/>
        </w:rPr>
        <w:t>gmx</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gmt</w:t>
      </w:r>
      <w:proofErr w:type="spellEnd"/>
      <w:r>
        <w:rPr>
          <w:rFonts w:ascii="Times New Roman" w:eastAsia="Times New Roman" w:hAnsi="Times New Roman" w:cs="Times New Roman"/>
          <w:sz w:val="24"/>
          <w:szCs w:val="24"/>
        </w:rPr>
        <w:t xml:space="preserve"> format and tested. Figure 7D shows one such result for a manually created gene set capturing the KEGG IL-17 signaling pathway and the </w:t>
      </w:r>
      <w:proofErr w:type="spellStart"/>
      <w:r>
        <w:rPr>
          <w:rFonts w:ascii="Times New Roman" w:eastAsia="Times New Roman" w:hAnsi="Times New Roman" w:cs="Times New Roman"/>
          <w:sz w:val="24"/>
          <w:szCs w:val="24"/>
        </w:rPr>
        <w:t>AvC</w:t>
      </w:r>
      <w:proofErr w:type="spellEnd"/>
      <w:r>
        <w:rPr>
          <w:rFonts w:ascii="Times New Roman" w:eastAsia="Times New Roman" w:hAnsi="Times New Roman" w:cs="Times New Roman"/>
          <w:sz w:val="24"/>
          <w:szCs w:val="24"/>
        </w:rPr>
        <w:t xml:space="preserve"> comparison. </w:t>
      </w:r>
      <w:proofErr w:type="gramStart"/>
      <w:r>
        <w:rPr>
          <w:rFonts w:ascii="Times New Roman" w:eastAsia="Times New Roman" w:hAnsi="Times New Roman" w:cs="Times New Roman"/>
          <w:sz w:val="24"/>
          <w:szCs w:val="24"/>
        </w:rPr>
        <w:t>g:Prof</w:t>
      </w:r>
      <w:r>
        <w:rPr>
          <w:rFonts w:ascii="Times New Roman" w:eastAsia="Times New Roman" w:hAnsi="Times New Roman" w:cs="Times New Roman"/>
          <w:sz w:val="24"/>
          <w:szCs w:val="24"/>
        </w:rPr>
        <w:t>iler</w:t>
      </w:r>
      <w:proofErr w:type="gramEnd"/>
      <w:r>
        <w:rPr>
          <w:rFonts w:ascii="Times New Roman" w:eastAsia="Times New Roman" w:hAnsi="Times New Roman" w:cs="Times New Roman"/>
          <w:sz w:val="24"/>
          <w:szCs w:val="24"/>
        </w:rPr>
        <w:t xml:space="preserve"> includes a function that allows upload of custom gene sets in GMT format. The testing of custom gene sets by the other tools does not seem to be supported.</w:t>
      </w:r>
    </w:p>
    <w:p w:rsidR="006063FD" w:rsidRDefault="001456C9">
      <w:pPr>
        <w:pStyle w:val="Heading2"/>
        <w:spacing w:before="240" w:after="240" w:line="480" w:lineRule="auto"/>
        <w:rPr>
          <w:rFonts w:ascii="Times New Roman" w:eastAsia="Times New Roman" w:hAnsi="Times New Roman" w:cs="Times New Roman"/>
          <w:sz w:val="24"/>
          <w:szCs w:val="24"/>
        </w:rPr>
      </w:pPr>
      <w:bookmarkStart w:id="15" w:name="_ep71ukn1gzpw" w:colFirst="0" w:colLast="0"/>
      <w:bookmarkEnd w:id="15"/>
      <w:r>
        <w:rPr>
          <w:rFonts w:ascii="Times New Roman" w:eastAsia="Times New Roman" w:hAnsi="Times New Roman" w:cs="Times New Roman"/>
          <w:sz w:val="24"/>
          <w:szCs w:val="24"/>
        </w:rPr>
        <w:lastRenderedPageBreak/>
        <w:t>Skeletal Muscle vs Heart Left Ventricle</w:t>
      </w:r>
    </w:p>
    <w:p w:rsidR="006063FD" w:rsidRDefault="001456C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comparison between the </w:t>
      </w:r>
      <w:proofErr w:type="spellStart"/>
      <w:r>
        <w:rPr>
          <w:rFonts w:ascii="Times New Roman" w:eastAsia="Times New Roman" w:hAnsi="Times New Roman" w:cs="Times New Roman"/>
          <w:sz w:val="24"/>
          <w:szCs w:val="24"/>
        </w:rPr>
        <w:t>GTEx</w:t>
      </w:r>
      <w:proofErr w:type="spellEnd"/>
      <w:r>
        <w:rPr>
          <w:rFonts w:ascii="Times New Roman" w:eastAsia="Times New Roman" w:hAnsi="Times New Roman" w:cs="Times New Roman"/>
          <w:sz w:val="24"/>
          <w:szCs w:val="24"/>
        </w:rPr>
        <w:t xml:space="preserve"> Skeletal Muscle (S) and</w:t>
      </w:r>
      <w:r>
        <w:rPr>
          <w:rFonts w:ascii="Times New Roman" w:eastAsia="Times New Roman" w:hAnsi="Times New Roman" w:cs="Times New Roman"/>
          <w:sz w:val="24"/>
          <w:szCs w:val="24"/>
        </w:rPr>
        <w:t xml:space="preserve"> Heart, Left Ventricle (C) involves a large number of biological replicates of two dramatically different tissues differential expression analysis results in a large number of DEGs with 2488 genes more highly expressed in skeletal muscle and 3881 more high</w:t>
      </w:r>
      <w:r>
        <w:rPr>
          <w:rFonts w:ascii="Times New Roman" w:eastAsia="Times New Roman" w:hAnsi="Times New Roman" w:cs="Times New Roman"/>
          <w:sz w:val="24"/>
          <w:szCs w:val="24"/>
        </w:rPr>
        <w:t>ly expressed in cardiac muscle using standard thresholds. Analysis of this number of DEGs is difficult. IPA issues a warning when analysis is attempted with this number of genes and suggests filtering so that there are between 100 and 2000 DEGs under consi</w:t>
      </w:r>
      <w:r>
        <w:rPr>
          <w:rFonts w:ascii="Times New Roman" w:eastAsia="Times New Roman" w:hAnsi="Times New Roman" w:cs="Times New Roman"/>
          <w:sz w:val="24"/>
          <w:szCs w:val="24"/>
        </w:rPr>
        <w:t xml:space="preserve">deration. The DAVID R interface also encounters timeout failures when working with lists of this size. Although the other tools in our analysis do not provide warnings, it is likely that analysis of large gene lists is problematic. For example, in a </w:t>
      </w:r>
      <w:proofErr w:type="spellStart"/>
      <w:r>
        <w:rPr>
          <w:rFonts w:ascii="Times New Roman" w:eastAsia="Times New Roman" w:hAnsi="Times New Roman" w:cs="Times New Roman"/>
          <w:sz w:val="24"/>
          <w:szCs w:val="24"/>
        </w:rPr>
        <w:t>Metaco</w:t>
      </w:r>
      <w:r>
        <w:rPr>
          <w:rFonts w:ascii="Times New Roman" w:eastAsia="Times New Roman" w:hAnsi="Times New Roman" w:cs="Times New Roman"/>
          <w:sz w:val="24"/>
          <w:szCs w:val="24"/>
        </w:rPr>
        <w:t>re</w:t>
      </w:r>
      <w:proofErr w:type="spellEnd"/>
      <w:r>
        <w:rPr>
          <w:rFonts w:ascii="Times New Roman" w:eastAsia="Times New Roman" w:hAnsi="Times New Roman" w:cs="Times New Roman"/>
          <w:sz w:val="24"/>
          <w:szCs w:val="24"/>
        </w:rPr>
        <w:t xml:space="preserve"> analysis of Biological Process with the full set of DEGs, all of the top 10 results were from general GO categories consisting of more than 2500 genes. These large and general categories are difficult to interpret. To investigate this observation furthe</w:t>
      </w:r>
      <w:r>
        <w:rPr>
          <w:rFonts w:ascii="Times New Roman" w:eastAsia="Times New Roman" w:hAnsi="Times New Roman" w:cs="Times New Roman"/>
          <w:sz w:val="24"/>
          <w:szCs w:val="24"/>
        </w:rPr>
        <w:t>r, we modeled Fisher’s exact test results for an annotation category with 100 genes where 20, 40, 60 and 80 of those genes are detected in a range of DEG counts from 1000 to 6000 (Fig 8A). The majority of annotation sets contain fewer than 100 genes so thi</w:t>
      </w:r>
      <w:r>
        <w:rPr>
          <w:rFonts w:ascii="Times New Roman" w:eastAsia="Times New Roman" w:hAnsi="Times New Roman" w:cs="Times New Roman"/>
          <w:sz w:val="24"/>
          <w:szCs w:val="24"/>
        </w:rPr>
        <w:t>s sizing is relevant (Fig4A). When 20 genes are differentially expressed out of 100 gene set, statistical significance can be achieved only when there are fewer than about 2100 DEGs (Fig. 8A, green curve above red horizontal line). For 40/100, significance</w:t>
      </w:r>
      <w:r>
        <w:rPr>
          <w:rFonts w:ascii="Times New Roman" w:eastAsia="Times New Roman" w:hAnsi="Times New Roman" w:cs="Times New Roman"/>
          <w:sz w:val="24"/>
          <w:szCs w:val="24"/>
        </w:rPr>
        <w:t xml:space="preserve"> cannot be achieved when there are more than about 4500 DEGs (Fig8A, black line). For 60 and 80 genes in a pathway, significance is possible throughout this range of differentially expressed gene counts (Fig8A, blue and red lines respectively). These curve</w:t>
      </w:r>
      <w:r>
        <w:rPr>
          <w:rFonts w:ascii="Times New Roman" w:eastAsia="Times New Roman" w:hAnsi="Times New Roman" w:cs="Times New Roman"/>
          <w:sz w:val="24"/>
          <w:szCs w:val="24"/>
        </w:rPr>
        <w:t xml:space="preserve">s shift to the right for larger annotation sets, 200/1000 has a significance threshold at about 3000 DEGS and for 400/1000 the threshold is around 5500 genes (Fig. 8B). These data indicate that when large DEG lists are under </w:t>
      </w:r>
      <w:r>
        <w:rPr>
          <w:rFonts w:ascii="Times New Roman" w:eastAsia="Times New Roman" w:hAnsi="Times New Roman" w:cs="Times New Roman"/>
          <w:sz w:val="24"/>
          <w:szCs w:val="24"/>
        </w:rPr>
        <w:lastRenderedPageBreak/>
        <w:t>consideration, substantial frac</w:t>
      </w:r>
      <w:r>
        <w:rPr>
          <w:rFonts w:ascii="Times New Roman" w:eastAsia="Times New Roman" w:hAnsi="Times New Roman" w:cs="Times New Roman"/>
          <w:sz w:val="24"/>
          <w:szCs w:val="24"/>
        </w:rPr>
        <w:t>tions of genes in an annotation set must be differentially expressed in order to achieve low P-values and larger annotation sets are more likely to be detected.</w:t>
      </w:r>
    </w:p>
    <w:p w:rsidR="006063FD" w:rsidRDefault="001456C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these results, it is likely that researchers must heed the IPA warning and focus on on</w:t>
      </w:r>
      <w:r>
        <w:rPr>
          <w:rFonts w:ascii="Times New Roman" w:eastAsia="Times New Roman" w:hAnsi="Times New Roman" w:cs="Times New Roman"/>
          <w:sz w:val="24"/>
          <w:szCs w:val="24"/>
        </w:rPr>
        <w:t xml:space="preserve">ly the most robustly different genes when doing analysis. Figure 8C presents a </w:t>
      </w:r>
      <w:proofErr w:type="gramStart"/>
      <w:r>
        <w:rPr>
          <w:rFonts w:ascii="Times New Roman" w:eastAsia="Times New Roman" w:hAnsi="Times New Roman" w:cs="Times New Roman"/>
          <w:sz w:val="24"/>
          <w:szCs w:val="24"/>
        </w:rPr>
        <w:t>g:Profiler</w:t>
      </w:r>
      <w:proofErr w:type="gramEnd"/>
      <w:r>
        <w:rPr>
          <w:rFonts w:ascii="Times New Roman" w:eastAsia="Times New Roman" w:hAnsi="Times New Roman" w:cs="Times New Roman"/>
          <w:sz w:val="24"/>
          <w:szCs w:val="24"/>
        </w:rPr>
        <w:t xml:space="preserve"> analysis of the GO biological process ontology using different gene lists from the </w:t>
      </w:r>
      <w:proofErr w:type="spellStart"/>
      <w:r>
        <w:rPr>
          <w:rFonts w:ascii="Times New Roman" w:eastAsia="Times New Roman" w:hAnsi="Times New Roman" w:cs="Times New Roman"/>
          <w:sz w:val="24"/>
          <w:szCs w:val="24"/>
        </w:rPr>
        <w:t>SvC</w:t>
      </w:r>
      <w:proofErr w:type="spellEnd"/>
      <w:r>
        <w:rPr>
          <w:rFonts w:ascii="Times New Roman" w:eastAsia="Times New Roman" w:hAnsi="Times New Roman" w:cs="Times New Roman"/>
          <w:sz w:val="24"/>
          <w:szCs w:val="24"/>
        </w:rPr>
        <w:t xml:space="preserve"> comparison. The top 3 rows consider differentially expressed genes in both dire</w:t>
      </w:r>
      <w:r>
        <w:rPr>
          <w:rFonts w:ascii="Times New Roman" w:eastAsia="Times New Roman" w:hAnsi="Times New Roman" w:cs="Times New Roman"/>
          <w:sz w:val="24"/>
          <w:szCs w:val="24"/>
        </w:rPr>
        <w:t>ctions with absolute log</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fold change thresholds of 1, 2 and 4. The bottom 3 rows consider only genes more highly expressed in skeletal muscle with log</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fold change thresholds greater than 1, 2 and 4. The numbers of differentially expressed genes under con</w:t>
      </w:r>
      <w:r>
        <w:rPr>
          <w:rFonts w:ascii="Times New Roman" w:eastAsia="Times New Roman" w:hAnsi="Times New Roman" w:cs="Times New Roman"/>
          <w:sz w:val="24"/>
          <w:szCs w:val="24"/>
        </w:rPr>
        <w:t>sideration are indicated and volcano plots highlight the thresholds in use. In all cases, selected DEGs had adjusted P-value less than 0.05. The GO biological process category Skeletal Muscle Contraction was selected as the biological concept for this comp</w:t>
      </w:r>
      <w:r>
        <w:rPr>
          <w:rFonts w:ascii="Times New Roman" w:eastAsia="Times New Roman" w:hAnsi="Times New Roman" w:cs="Times New Roman"/>
          <w:sz w:val="24"/>
          <w:szCs w:val="24"/>
        </w:rPr>
        <w:t>arison (Fig. 1D) and is plotted in red, concept related terms are in blue and other terms are in gray. These data show that although the concept related term is significant in all tests, similarly small P-values are obtained when a fold change threshold gr</w:t>
      </w:r>
      <w:r>
        <w:rPr>
          <w:rFonts w:ascii="Times New Roman" w:eastAsia="Times New Roman" w:hAnsi="Times New Roman" w:cs="Times New Roman"/>
          <w:sz w:val="24"/>
          <w:szCs w:val="24"/>
        </w:rPr>
        <w:t xml:space="preserve">eater than 4 is applied or when only genes more highly expressed in skeletal muscle are considered. These results suggest that when the number of differentially expressed genes exceeds tool recommendations, stringent differential expression thresholds can </w:t>
      </w:r>
      <w:r>
        <w:rPr>
          <w:rFonts w:ascii="Times New Roman" w:eastAsia="Times New Roman" w:hAnsi="Times New Roman" w:cs="Times New Roman"/>
          <w:sz w:val="24"/>
          <w:szCs w:val="24"/>
        </w:rPr>
        <w:t>be applied and still produce appropriate biological interpretations.</w:t>
      </w:r>
    </w:p>
    <w:p w:rsidR="006063FD" w:rsidRDefault="001456C9">
      <w:pPr>
        <w:pStyle w:val="Heading1"/>
        <w:spacing w:line="480" w:lineRule="auto"/>
        <w:rPr>
          <w:rFonts w:ascii="Times New Roman" w:eastAsia="Times New Roman" w:hAnsi="Times New Roman" w:cs="Times New Roman"/>
          <w:b/>
          <w:sz w:val="24"/>
          <w:szCs w:val="24"/>
        </w:rPr>
      </w:pPr>
      <w:bookmarkStart w:id="16" w:name="_7e6311iwsx5m" w:colFirst="0" w:colLast="0"/>
      <w:bookmarkEnd w:id="16"/>
      <w:r>
        <w:rPr>
          <w:rFonts w:ascii="Times New Roman" w:eastAsia="Times New Roman" w:hAnsi="Times New Roman" w:cs="Times New Roman"/>
          <w:b/>
          <w:sz w:val="24"/>
          <w:szCs w:val="24"/>
        </w:rPr>
        <w:t>Discussion</w:t>
      </w:r>
    </w:p>
    <w:p w:rsidR="006063FD" w:rsidRDefault="001456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study we present general agreement in the functional annotation results produced by six tools using three different algorithms (ORA, FCS and TB) run on four datasets. I</w:t>
      </w:r>
      <w:r>
        <w:rPr>
          <w:rFonts w:ascii="Times New Roman" w:eastAsia="Times New Roman" w:hAnsi="Times New Roman" w:cs="Times New Roman"/>
          <w:sz w:val="24"/>
          <w:szCs w:val="24"/>
        </w:rPr>
        <w:t xml:space="preserve">n nearly all cases, a representative biological conclusion was readily apparent in the output. The exception to </w:t>
      </w:r>
      <w:r>
        <w:rPr>
          <w:rFonts w:ascii="Times New Roman" w:eastAsia="Times New Roman" w:hAnsi="Times New Roman" w:cs="Times New Roman"/>
          <w:sz w:val="24"/>
          <w:szCs w:val="24"/>
        </w:rPr>
        <w:lastRenderedPageBreak/>
        <w:t>this was the G1vRev dataset. This is a comparison between two biologically similar conditions with substantial variability in replicates and onl</w:t>
      </w:r>
      <w:r>
        <w:rPr>
          <w:rFonts w:ascii="Times New Roman" w:eastAsia="Times New Roman" w:hAnsi="Times New Roman" w:cs="Times New Roman"/>
          <w:sz w:val="24"/>
          <w:szCs w:val="24"/>
        </w:rPr>
        <w:t>y about 100 DEGs are detected using default thresholds. Using ORA, the biological result of cell cycle is most readily detected when relaxed fold change thresholds are applied and direction is considered separately. On the other hand, the biological result</w:t>
      </w:r>
      <w:r>
        <w:rPr>
          <w:rFonts w:ascii="Times New Roman" w:eastAsia="Times New Roman" w:hAnsi="Times New Roman" w:cs="Times New Roman"/>
          <w:sz w:val="24"/>
          <w:szCs w:val="24"/>
        </w:rPr>
        <w:t xml:space="preserve"> for our </w:t>
      </w:r>
      <w:proofErr w:type="spellStart"/>
      <w:r>
        <w:rPr>
          <w:rFonts w:ascii="Times New Roman" w:eastAsia="Times New Roman" w:hAnsi="Times New Roman" w:cs="Times New Roman"/>
          <w:sz w:val="24"/>
          <w:szCs w:val="24"/>
        </w:rPr>
        <w:t>EvC</w:t>
      </w:r>
      <w:proofErr w:type="spellEnd"/>
      <w:r>
        <w:rPr>
          <w:rFonts w:ascii="Times New Roman" w:eastAsia="Times New Roman" w:hAnsi="Times New Roman" w:cs="Times New Roman"/>
          <w:sz w:val="24"/>
          <w:szCs w:val="24"/>
        </w:rPr>
        <w:t xml:space="preserve"> comparison involves a lipid transport pathway that contains both up and down-regulated genes in response to the experimental manipulation. Here, consideration of the two groups of DEGs separately based on direction is counterproductive. These </w:t>
      </w:r>
      <w:r>
        <w:rPr>
          <w:rFonts w:ascii="Times New Roman" w:eastAsia="Times New Roman" w:hAnsi="Times New Roman" w:cs="Times New Roman"/>
          <w:sz w:val="24"/>
          <w:szCs w:val="24"/>
        </w:rPr>
        <w:t>observations suggest that the application of a constant set of thresholds to ORA analyses may not be the most effective approach. Instead, analysts should experiment with these parameters and arrive at an approach guided by experimental design consideratio</w:t>
      </w:r>
      <w:r>
        <w:rPr>
          <w:rFonts w:ascii="Times New Roman" w:eastAsia="Times New Roman" w:hAnsi="Times New Roman" w:cs="Times New Roman"/>
          <w:sz w:val="24"/>
          <w:szCs w:val="24"/>
        </w:rPr>
        <w:t>ns.</w:t>
      </w:r>
    </w:p>
    <w:p w:rsidR="006063FD" w:rsidRDefault="006063FD">
      <w:pPr>
        <w:spacing w:line="480" w:lineRule="auto"/>
        <w:rPr>
          <w:rFonts w:ascii="Times New Roman" w:eastAsia="Times New Roman" w:hAnsi="Times New Roman" w:cs="Times New Roman"/>
          <w:sz w:val="24"/>
          <w:szCs w:val="24"/>
        </w:rPr>
      </w:pPr>
    </w:p>
    <w:p w:rsidR="006063FD" w:rsidRDefault="001456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Analysis of our G1vRev dataset also emphasized an important characteristic of GSEA. This FCS method does not require application of thresholds to define DEGS, instead it uses a list of genes ordered by some sensible differential expression statistic. </w:t>
      </w:r>
      <w:r>
        <w:rPr>
          <w:rFonts w:ascii="Times New Roman" w:eastAsia="Times New Roman" w:hAnsi="Times New Roman" w:cs="Times New Roman"/>
          <w:sz w:val="24"/>
          <w:szCs w:val="24"/>
        </w:rPr>
        <w:t>As a result, the cell cycle biological concept was robustly detected without adjustment of the DEG thresholds. GSEA also performs well in comparisons that have large numbers of differentially expressed genes. When default thresholds are applied to our comp</w:t>
      </w:r>
      <w:r>
        <w:rPr>
          <w:rFonts w:ascii="Times New Roman" w:eastAsia="Times New Roman" w:hAnsi="Times New Roman" w:cs="Times New Roman"/>
          <w:sz w:val="24"/>
          <w:szCs w:val="24"/>
        </w:rPr>
        <w:t>arison of skeletal and cardiac muscle, more than 6000 DEGs are detected. We show that the majority of annotation categories are difficult to detect in situations like these and that large and general annotation categories are more likely to achieve signifi</w:t>
      </w:r>
      <w:r>
        <w:rPr>
          <w:rFonts w:ascii="Times New Roman" w:eastAsia="Times New Roman" w:hAnsi="Times New Roman" w:cs="Times New Roman"/>
          <w:sz w:val="24"/>
          <w:szCs w:val="24"/>
        </w:rPr>
        <w:t>cance. Notably, strict fold change thresholds can be applied to reduce the number of DEGs without impacting detection of the relevant biological concept. GSEA, however, performs well in this comparison without adjustment of the thresholds used to define di</w:t>
      </w:r>
      <w:r>
        <w:rPr>
          <w:rFonts w:ascii="Times New Roman" w:eastAsia="Times New Roman" w:hAnsi="Times New Roman" w:cs="Times New Roman"/>
          <w:sz w:val="24"/>
          <w:szCs w:val="24"/>
        </w:rPr>
        <w:t xml:space="preserve">fferential expression. This, combined with the G1vRev results, suggest that while careful adjustment of DEG </w:t>
      </w:r>
      <w:r>
        <w:rPr>
          <w:rFonts w:ascii="Times New Roman" w:eastAsia="Times New Roman" w:hAnsi="Times New Roman" w:cs="Times New Roman"/>
          <w:sz w:val="24"/>
          <w:szCs w:val="24"/>
        </w:rPr>
        <w:lastRenderedPageBreak/>
        <w:t>thresholds may be required to obtain optimal ORA results, GSEA can often be executed with consistent parameters for a wide range of experimental com</w:t>
      </w:r>
      <w:r>
        <w:rPr>
          <w:rFonts w:ascii="Times New Roman" w:eastAsia="Times New Roman" w:hAnsi="Times New Roman" w:cs="Times New Roman"/>
          <w:sz w:val="24"/>
          <w:szCs w:val="24"/>
        </w:rPr>
        <w:t xml:space="preserve">parisons. </w:t>
      </w:r>
    </w:p>
    <w:p w:rsidR="006063FD" w:rsidRDefault="006063FD">
      <w:pPr>
        <w:spacing w:line="480" w:lineRule="auto"/>
        <w:rPr>
          <w:rFonts w:ascii="Times New Roman" w:eastAsia="Times New Roman" w:hAnsi="Times New Roman" w:cs="Times New Roman"/>
          <w:sz w:val="24"/>
          <w:szCs w:val="24"/>
        </w:rPr>
      </w:pPr>
    </w:p>
    <w:p w:rsidR="006063FD" w:rsidRDefault="001456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component of ORA </w:t>
      </w:r>
      <w:proofErr w:type="gramStart"/>
      <w:r>
        <w:rPr>
          <w:rFonts w:ascii="Times New Roman" w:eastAsia="Times New Roman" w:hAnsi="Times New Roman" w:cs="Times New Roman"/>
          <w:sz w:val="24"/>
          <w:szCs w:val="24"/>
        </w:rPr>
        <w:t>approaches</w:t>
      </w:r>
      <w:proofErr w:type="gramEnd"/>
      <w:r>
        <w:rPr>
          <w:rFonts w:ascii="Times New Roman" w:eastAsia="Times New Roman" w:hAnsi="Times New Roman" w:cs="Times New Roman"/>
          <w:sz w:val="24"/>
          <w:szCs w:val="24"/>
        </w:rPr>
        <w:t xml:space="preserve"> is the definition of a background set. We show that background set sizes are unlikely to have a major impact on analysis results. In general, statistical significance is easier to achieve with larger backgrou</w:t>
      </w:r>
      <w:r>
        <w:rPr>
          <w:rFonts w:ascii="Times New Roman" w:eastAsia="Times New Roman" w:hAnsi="Times New Roman" w:cs="Times New Roman"/>
          <w:sz w:val="24"/>
          <w:szCs w:val="24"/>
        </w:rPr>
        <w:t xml:space="preserve">nd set sizes so it may be beneficial to use the largest justifiable value for this parameter. Finally, the maintainer of the TB approach used by </w:t>
      </w:r>
      <w:proofErr w:type="spellStart"/>
      <w:r>
        <w:rPr>
          <w:rFonts w:ascii="Times New Roman" w:eastAsia="Times New Roman" w:hAnsi="Times New Roman" w:cs="Times New Roman"/>
          <w:sz w:val="24"/>
          <w:szCs w:val="24"/>
        </w:rPr>
        <w:t>iPathwayGuide</w:t>
      </w:r>
      <w:proofErr w:type="spellEnd"/>
      <w:r>
        <w:rPr>
          <w:rFonts w:ascii="Times New Roman" w:eastAsia="Times New Roman" w:hAnsi="Times New Roman" w:cs="Times New Roman"/>
          <w:sz w:val="24"/>
          <w:szCs w:val="24"/>
        </w:rPr>
        <w:t xml:space="preserve"> suggest that their tool makes use of biological information associated with the genes in an input</w:t>
      </w:r>
      <w:r>
        <w:rPr>
          <w:rFonts w:ascii="Times New Roman" w:eastAsia="Times New Roman" w:hAnsi="Times New Roman" w:cs="Times New Roman"/>
          <w:sz w:val="24"/>
          <w:szCs w:val="24"/>
        </w:rPr>
        <w:t xml:space="preserve"> list so that DEG lists containing genes with central and highly connected roles in pathways will be emphasized and these impactful nodes will factor more prominently in the results.</w:t>
      </w:r>
    </w:p>
    <w:p w:rsidR="006063FD" w:rsidRDefault="006063FD">
      <w:pPr>
        <w:spacing w:line="480" w:lineRule="auto"/>
        <w:rPr>
          <w:rFonts w:ascii="Times New Roman" w:eastAsia="Times New Roman" w:hAnsi="Times New Roman" w:cs="Times New Roman"/>
          <w:sz w:val="24"/>
          <w:szCs w:val="24"/>
        </w:rPr>
      </w:pPr>
    </w:p>
    <w:p w:rsidR="006063FD" w:rsidRDefault="001456C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tool considered in this study tests representations of gene categor</w:t>
      </w:r>
      <w:r>
        <w:rPr>
          <w:rFonts w:ascii="Times New Roman" w:eastAsia="Times New Roman" w:hAnsi="Times New Roman" w:cs="Times New Roman"/>
          <w:sz w:val="24"/>
          <w:szCs w:val="24"/>
        </w:rPr>
        <w:t xml:space="preserve">ies and pathways from their own collection of annotations. In cases such as GO and KEGG, the underlying information is shared and although it may be cumbersome to track specific versions in use, these annotations are probably stable and consistent between </w:t>
      </w:r>
      <w:r>
        <w:rPr>
          <w:rFonts w:ascii="Times New Roman" w:eastAsia="Times New Roman" w:hAnsi="Times New Roman" w:cs="Times New Roman"/>
          <w:sz w:val="24"/>
          <w:szCs w:val="24"/>
        </w:rPr>
        <w:t xml:space="preserve">tools over time. Ontologies such as the IPA canonical pathways and the </w:t>
      </w: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xml:space="preserve"> Pathway maps are manually curated, specific to the tool and may represent valuable features of commercial software. We note that creating and testing custom gene lists that rep</w:t>
      </w:r>
      <w:r>
        <w:rPr>
          <w:rFonts w:ascii="Times New Roman" w:eastAsia="Times New Roman" w:hAnsi="Times New Roman" w:cs="Times New Roman"/>
          <w:sz w:val="24"/>
          <w:szCs w:val="24"/>
        </w:rPr>
        <w:t>resent annotation categories that are missing, underappreciated or relevant to a specific experiment is simple to accomplish with GSEA.</w:t>
      </w:r>
    </w:p>
    <w:p w:rsidR="006063FD" w:rsidRDefault="006063FD">
      <w:pPr>
        <w:widowControl w:val="0"/>
        <w:spacing w:line="480" w:lineRule="auto"/>
        <w:rPr>
          <w:rFonts w:ascii="Times New Roman" w:eastAsia="Times New Roman" w:hAnsi="Times New Roman" w:cs="Times New Roman"/>
          <w:sz w:val="24"/>
          <w:szCs w:val="24"/>
        </w:rPr>
      </w:pPr>
    </w:p>
    <w:p w:rsidR="006063FD" w:rsidRDefault="001456C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differences in annotation collections and the naming conventions used by each tool made direct comparisons between </w:t>
      </w:r>
      <w:r>
        <w:rPr>
          <w:rFonts w:ascii="Times New Roman" w:eastAsia="Times New Roman" w:hAnsi="Times New Roman" w:cs="Times New Roman"/>
          <w:sz w:val="24"/>
          <w:szCs w:val="24"/>
        </w:rPr>
        <w:t xml:space="preserve">the output of tools challenging. Our concept mapping approach </w:t>
      </w:r>
      <w:r>
        <w:rPr>
          <w:rFonts w:ascii="Times New Roman" w:eastAsia="Times New Roman" w:hAnsi="Times New Roman" w:cs="Times New Roman"/>
          <w:sz w:val="24"/>
          <w:szCs w:val="24"/>
        </w:rPr>
        <w:lastRenderedPageBreak/>
        <w:t>attempted to address these challenges by identifying a gene set that represents a known biological result for each dataset and then using that gene set is input to each tool in order to flag ann</w:t>
      </w:r>
      <w:r>
        <w:rPr>
          <w:rFonts w:ascii="Times New Roman" w:eastAsia="Times New Roman" w:hAnsi="Times New Roman" w:cs="Times New Roman"/>
          <w:sz w:val="24"/>
          <w:szCs w:val="24"/>
        </w:rPr>
        <w:t xml:space="preserve">otations within each tool that are related to the result. The necessity and utility of this process is illustrated by the </w:t>
      </w:r>
      <w:proofErr w:type="spellStart"/>
      <w:r>
        <w:rPr>
          <w:rFonts w:ascii="Times New Roman" w:eastAsia="Times New Roman" w:hAnsi="Times New Roman" w:cs="Times New Roman"/>
          <w:sz w:val="24"/>
          <w:szCs w:val="24"/>
        </w:rPr>
        <w:t>AvC</w:t>
      </w:r>
      <w:proofErr w:type="spellEnd"/>
      <w:r>
        <w:rPr>
          <w:rFonts w:ascii="Times New Roman" w:eastAsia="Times New Roman" w:hAnsi="Times New Roman" w:cs="Times New Roman"/>
          <w:sz w:val="24"/>
          <w:szCs w:val="24"/>
        </w:rPr>
        <w:t xml:space="preserve"> comparison. In this experiment, the selected biological concept was a </w:t>
      </w:r>
      <w:proofErr w:type="spellStart"/>
      <w:r>
        <w:rPr>
          <w:rFonts w:ascii="Times New Roman" w:eastAsia="Times New Roman" w:hAnsi="Times New Roman" w:cs="Times New Roman"/>
          <w:sz w:val="24"/>
          <w:szCs w:val="24"/>
        </w:rPr>
        <w:t>MSigDB</w:t>
      </w:r>
      <w:proofErr w:type="spellEnd"/>
      <w:r>
        <w:rPr>
          <w:rFonts w:ascii="Times New Roman" w:eastAsia="Times New Roman" w:hAnsi="Times New Roman" w:cs="Times New Roman"/>
          <w:sz w:val="24"/>
          <w:szCs w:val="24"/>
        </w:rPr>
        <w:t xml:space="preserve"> hallmark gene set called TNFA_SIGNALLING_VIA_NFKB con</w:t>
      </w:r>
      <w:r>
        <w:rPr>
          <w:rFonts w:ascii="Times New Roman" w:eastAsia="Times New Roman" w:hAnsi="Times New Roman" w:cs="Times New Roman"/>
          <w:sz w:val="24"/>
          <w:szCs w:val="24"/>
        </w:rPr>
        <w:t>cept mapping of these genes identified</w:t>
      </w:r>
      <w:r>
        <w:rPr>
          <w:rFonts w:ascii="Times New Roman" w:eastAsia="Times New Roman" w:hAnsi="Times New Roman" w:cs="Times New Roman"/>
          <w:sz w:val="24"/>
          <w:szCs w:val="24"/>
        </w:rPr>
        <w:t xml:space="preserve"> IL-17 signaling pathways as a response to asbestos treatment. Despite the fact that IL17 was characterized at the molecular level nearly 30 years ago </w:t>
      </w:r>
      <w:hyperlink r:id="rId43">
        <w:r>
          <w:rPr>
            <w:rFonts w:ascii="Times New Roman" w:eastAsia="Times New Roman" w:hAnsi="Times New Roman" w:cs="Times New Roman"/>
            <w:sz w:val="24"/>
            <w:szCs w:val="24"/>
            <w:vertAlign w:val="superscript"/>
          </w:rPr>
          <w:t>38</w:t>
        </w:r>
      </w:hyperlink>
      <w:r>
        <w:rPr>
          <w:rFonts w:ascii="Times New Roman" w:eastAsia="Times New Roman" w:hAnsi="Times New Roman" w:cs="Times New Roman"/>
          <w:sz w:val="24"/>
          <w:szCs w:val="24"/>
        </w:rPr>
        <w:t>, a variety of representations of this pathway named in this fashion are present in the repositories. This may be caused by the numerous IL17 family members with a correspondingly complex array of receptors that have many biological roles in different kind</w:t>
      </w:r>
      <w:r>
        <w:rPr>
          <w:rFonts w:ascii="Times New Roman" w:eastAsia="Times New Roman" w:hAnsi="Times New Roman" w:cs="Times New Roman"/>
          <w:sz w:val="24"/>
          <w:szCs w:val="24"/>
        </w:rPr>
        <w:t>s of inflammation.</w:t>
      </w:r>
    </w:p>
    <w:p w:rsidR="006063FD" w:rsidRDefault="001456C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tools in this study are accessed with web, command line or programmatic interfaces. For GSEA, our preferred method uses the Java command-line interface but we have experience with the Java GUI and note that this mode is most accessib</w:t>
      </w:r>
      <w:r>
        <w:rPr>
          <w:rFonts w:ascii="Times New Roman" w:eastAsia="Times New Roman" w:hAnsi="Times New Roman" w:cs="Times New Roman"/>
          <w:sz w:val="24"/>
          <w:szCs w:val="24"/>
        </w:rPr>
        <w:t>le to our bioinformatics core clients. The GSEA/</w:t>
      </w:r>
      <w:proofErr w:type="spellStart"/>
      <w:r>
        <w:rPr>
          <w:rFonts w:ascii="Times New Roman" w:eastAsia="Times New Roman" w:hAnsi="Times New Roman" w:cs="Times New Roman"/>
          <w:sz w:val="24"/>
          <w:szCs w:val="24"/>
        </w:rPr>
        <w:t>MSigDB</w:t>
      </w:r>
      <w:proofErr w:type="spellEnd"/>
      <w:r>
        <w:rPr>
          <w:rFonts w:ascii="Times New Roman" w:eastAsia="Times New Roman" w:hAnsi="Times New Roman" w:cs="Times New Roman"/>
          <w:sz w:val="24"/>
          <w:szCs w:val="24"/>
        </w:rPr>
        <w:t xml:space="preserve"> system is well supported and maintained and full output from the runs is accessible in both text and html formats. The web interface to DAVID has been used by many of us over time. DAVID also supports </w:t>
      </w:r>
      <w:r>
        <w:rPr>
          <w:rFonts w:ascii="Times New Roman" w:eastAsia="Times New Roman" w:hAnsi="Times New Roman" w:cs="Times New Roman"/>
          <w:sz w:val="24"/>
          <w:szCs w:val="24"/>
        </w:rPr>
        <w:t xml:space="preserve">programmatic analysis with Java, Perl, Python and R clients </w:t>
      </w:r>
      <w:hyperlink r:id="rId44">
        <w:r>
          <w:rPr>
            <w:rFonts w:ascii="Times New Roman" w:eastAsia="Times New Roman" w:hAnsi="Times New Roman" w:cs="Times New Roman"/>
            <w:sz w:val="24"/>
            <w:szCs w:val="24"/>
            <w:vertAlign w:val="superscript"/>
          </w:rPr>
          <w:t>39</w:t>
        </w:r>
      </w:hyperlink>
      <w:r>
        <w:rPr>
          <w:rFonts w:ascii="Times New Roman" w:eastAsia="Times New Roman" w:hAnsi="Times New Roman" w:cs="Times New Roman"/>
          <w:sz w:val="24"/>
          <w:szCs w:val="24"/>
        </w:rPr>
        <w:t xml:space="preserve"> however there are restrictions on gene list sizes that may prevent analysis of some datasets. The web interface to </w:t>
      </w:r>
      <w:proofErr w:type="gramStart"/>
      <w:r>
        <w:rPr>
          <w:rFonts w:ascii="Times New Roman" w:eastAsia="Times New Roman" w:hAnsi="Times New Roman" w:cs="Times New Roman"/>
          <w:sz w:val="24"/>
          <w:szCs w:val="24"/>
        </w:rPr>
        <w:t>g:Profiler</w:t>
      </w:r>
      <w:proofErr w:type="gramEnd"/>
      <w:r>
        <w:rPr>
          <w:rFonts w:ascii="Times New Roman" w:eastAsia="Times New Roman" w:hAnsi="Times New Roman" w:cs="Times New Roman"/>
          <w:sz w:val="24"/>
          <w:szCs w:val="24"/>
        </w:rPr>
        <w:t xml:space="preserve"> is ea</w:t>
      </w:r>
      <w:r>
        <w:rPr>
          <w:rFonts w:ascii="Times New Roman" w:eastAsia="Times New Roman" w:hAnsi="Times New Roman" w:cs="Times New Roman"/>
          <w:sz w:val="24"/>
          <w:szCs w:val="24"/>
        </w:rPr>
        <w:t xml:space="preserve">sy to use and the authors also provide a robust R client making it accessible to both novice and experienced users. </w:t>
      </w:r>
    </w:p>
    <w:p w:rsidR="006063FD" w:rsidRDefault="001456C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commercial tools </w:t>
      </w: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xml:space="preserve">, IPA and </w:t>
      </w:r>
      <w:proofErr w:type="spellStart"/>
      <w:r>
        <w:rPr>
          <w:rFonts w:ascii="Times New Roman" w:eastAsia="Times New Roman" w:hAnsi="Times New Roman" w:cs="Times New Roman"/>
          <w:sz w:val="24"/>
          <w:szCs w:val="24"/>
        </w:rPr>
        <w:t>iPathwayGuide</w:t>
      </w:r>
      <w:proofErr w:type="spellEnd"/>
      <w:r>
        <w:rPr>
          <w:rFonts w:ascii="Times New Roman" w:eastAsia="Times New Roman" w:hAnsi="Times New Roman" w:cs="Times New Roman"/>
          <w:sz w:val="24"/>
          <w:szCs w:val="24"/>
        </w:rPr>
        <w:t xml:space="preserve"> all provide web interfaces with extensive analysis and visualization functionality. Th</w:t>
      </w:r>
      <w:r>
        <w:rPr>
          <w:rFonts w:ascii="Times New Roman" w:eastAsia="Times New Roman" w:hAnsi="Times New Roman" w:cs="Times New Roman"/>
          <w:sz w:val="24"/>
          <w:szCs w:val="24"/>
        </w:rPr>
        <w:t xml:space="preserve">ese commercial interfaces are highly interactive and produce optimal results when used in that manner. The resulting data can be explored by following hyperlinks and </w:t>
      </w:r>
      <w:r w:rsidR="003A2D65">
        <w:rPr>
          <w:rFonts w:ascii="Times New Roman" w:eastAsia="Times New Roman" w:hAnsi="Times New Roman" w:cs="Times New Roman"/>
          <w:sz w:val="24"/>
          <w:szCs w:val="24"/>
        </w:rPr>
        <w:t>adjusting</w:t>
      </w:r>
      <w:r>
        <w:rPr>
          <w:rFonts w:ascii="Times New Roman" w:eastAsia="Times New Roman" w:hAnsi="Times New Roman" w:cs="Times New Roman"/>
          <w:sz w:val="24"/>
          <w:szCs w:val="24"/>
        </w:rPr>
        <w:t xml:space="preserve"> visualizations. Users can launch subsequent </w:t>
      </w:r>
      <w:r>
        <w:rPr>
          <w:rFonts w:ascii="Times New Roman" w:eastAsia="Times New Roman" w:hAnsi="Times New Roman" w:cs="Times New Roman"/>
          <w:sz w:val="24"/>
          <w:szCs w:val="24"/>
        </w:rPr>
        <w:lastRenderedPageBreak/>
        <w:t>analyses to build networ</w:t>
      </w:r>
      <w:r>
        <w:rPr>
          <w:rFonts w:ascii="Times New Roman" w:eastAsia="Times New Roman" w:hAnsi="Times New Roman" w:cs="Times New Roman"/>
          <w:sz w:val="24"/>
          <w:szCs w:val="24"/>
        </w:rPr>
        <w:t>ks or pathways or explore interacting molecules. We have presented only a subset of the functions provided by the commercial tools and, in aggregate, it is likely that these tools provide enough additional value over open-source methods to justify their ex</w:t>
      </w:r>
      <w:r>
        <w:rPr>
          <w:rFonts w:ascii="Times New Roman" w:eastAsia="Times New Roman" w:hAnsi="Times New Roman" w:cs="Times New Roman"/>
          <w:sz w:val="24"/>
          <w:szCs w:val="24"/>
        </w:rPr>
        <w:t>pense. The licensing options for each commercial tool in our study vary but can be in the range of thousands of dollars. These licenses or accounts are often linked to a single user making shared access difficult so interactive use may require a designee f</w:t>
      </w:r>
      <w:r>
        <w:rPr>
          <w:rFonts w:ascii="Times New Roman" w:eastAsia="Times New Roman" w:hAnsi="Times New Roman" w:cs="Times New Roman"/>
          <w:sz w:val="24"/>
          <w:szCs w:val="24"/>
        </w:rPr>
        <w:t xml:space="preserve">rom each core. It is noteworthy that </w:t>
      </w:r>
      <w:proofErr w:type="spellStart"/>
      <w:r>
        <w:rPr>
          <w:rFonts w:ascii="Times New Roman" w:eastAsia="Times New Roman" w:hAnsi="Times New Roman" w:cs="Times New Roman"/>
          <w:sz w:val="24"/>
          <w:szCs w:val="24"/>
        </w:rPr>
        <w:t>iPathwayGuide</w:t>
      </w:r>
      <w:proofErr w:type="spellEnd"/>
      <w:r>
        <w:rPr>
          <w:rFonts w:ascii="Times New Roman" w:eastAsia="Times New Roman" w:hAnsi="Times New Roman" w:cs="Times New Roman"/>
          <w:sz w:val="24"/>
          <w:szCs w:val="24"/>
        </w:rPr>
        <w:t xml:space="preserve"> provides the valuable ability to share interactive analysis results with unlicensed collaborators. During the course of this work, we had contact with technical support from all six tools and found them to</w:t>
      </w:r>
      <w:r>
        <w:rPr>
          <w:rFonts w:ascii="Times New Roman" w:eastAsia="Times New Roman" w:hAnsi="Times New Roman" w:cs="Times New Roman"/>
          <w:sz w:val="24"/>
          <w:szCs w:val="24"/>
        </w:rPr>
        <w:t xml:space="preserve"> be responsive and helpful making all of them well-maintained and supported analytical options.</w:t>
      </w:r>
    </w:p>
    <w:p w:rsidR="006063FD" w:rsidRDefault="001456C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Representatives from the commercial tools were invited to participate in the study and were provided with the differential expression datasets. Our intention was to have companies work with their own tools to provide a ‘best case scenario’ result while the</w:t>
      </w:r>
      <w:r>
        <w:rPr>
          <w:rFonts w:ascii="Times New Roman" w:eastAsia="Times New Roman" w:hAnsi="Times New Roman" w:cs="Times New Roman"/>
          <w:sz w:val="24"/>
          <w:szCs w:val="24"/>
        </w:rPr>
        <w:t xml:space="preserve"> processing by GBIRG scientists would be a ‘real world scenario’. Evolving analytical goals and uneven participation led us to deemphasize this aspect of the work but both </w:t>
      </w:r>
      <w:proofErr w:type="spellStart"/>
      <w:r>
        <w:rPr>
          <w:rFonts w:ascii="Times New Roman" w:eastAsia="Times New Roman" w:hAnsi="Times New Roman" w:cs="Times New Roman"/>
          <w:sz w:val="24"/>
          <w:szCs w:val="24"/>
        </w:rPr>
        <w:t>Advaita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iPathwayGuide</w:t>
      </w:r>
      <w:proofErr w:type="spellEnd"/>
      <w:r>
        <w:rPr>
          <w:rFonts w:ascii="Times New Roman" w:eastAsia="Times New Roman" w:hAnsi="Times New Roman" w:cs="Times New Roman"/>
          <w:sz w:val="24"/>
          <w:szCs w:val="24"/>
        </w:rPr>
        <w:t xml:space="preserve">) and Clarivate </w:t>
      </w:r>
      <w:proofErr w:type="spellStart"/>
      <w:r>
        <w:rPr>
          <w:rFonts w:ascii="Times New Roman" w:eastAsia="Times New Roman" w:hAnsi="Times New Roman" w:cs="Times New Roman"/>
          <w:sz w:val="24"/>
          <w:szCs w:val="24"/>
        </w:rPr>
        <w:t>Cortellis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took advantage of the opp</w:t>
      </w:r>
      <w:r>
        <w:rPr>
          <w:rFonts w:ascii="Times New Roman" w:eastAsia="Times New Roman" w:hAnsi="Times New Roman" w:cs="Times New Roman"/>
          <w:sz w:val="24"/>
          <w:szCs w:val="24"/>
        </w:rPr>
        <w:t>ortunity to examine the data and results were consistent with those produced by GBIRG participants. We note that interaction with expert company representatives was educational, suggesting that the availability of this kind of support is another valuable a</w:t>
      </w:r>
      <w:r>
        <w:rPr>
          <w:rFonts w:ascii="Times New Roman" w:eastAsia="Times New Roman" w:hAnsi="Times New Roman" w:cs="Times New Roman"/>
          <w:sz w:val="24"/>
          <w:szCs w:val="24"/>
        </w:rPr>
        <w:t>spect of the commercial tools.</w:t>
      </w:r>
    </w:p>
    <w:p w:rsidR="006063FD" w:rsidRDefault="001456C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analyses presented here suggest that functional annotation of gene lists derived from genomics experiments is an artisanal process with little evidence of a single optimal solution. Practically equivalent results can be o</w:t>
      </w:r>
      <w:r>
        <w:rPr>
          <w:rFonts w:ascii="Times New Roman" w:eastAsia="Times New Roman" w:hAnsi="Times New Roman" w:cs="Times New Roman"/>
          <w:sz w:val="24"/>
          <w:szCs w:val="24"/>
        </w:rPr>
        <w:t xml:space="preserve">btained by all the tools we considered. We conclude that optimal analysis routines will consist of a combined ORA and FCS methods and the </w:t>
      </w:r>
      <w:r>
        <w:rPr>
          <w:rFonts w:ascii="Times New Roman" w:eastAsia="Times New Roman" w:hAnsi="Times New Roman" w:cs="Times New Roman"/>
          <w:sz w:val="24"/>
          <w:szCs w:val="24"/>
        </w:rPr>
        <w:lastRenderedPageBreak/>
        <w:t>identification of high priority results may be facilitated by TB methods. Furthermore, we feel that combining open-sou</w:t>
      </w:r>
      <w:r>
        <w:rPr>
          <w:rFonts w:ascii="Times New Roman" w:eastAsia="Times New Roman" w:hAnsi="Times New Roman" w:cs="Times New Roman"/>
          <w:sz w:val="24"/>
          <w:szCs w:val="24"/>
        </w:rPr>
        <w:t xml:space="preserve">rce tools with commercial products such as </w:t>
      </w: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xml:space="preserve">, IPA or </w:t>
      </w:r>
      <w:proofErr w:type="spellStart"/>
      <w:r>
        <w:rPr>
          <w:rFonts w:ascii="Times New Roman" w:eastAsia="Times New Roman" w:hAnsi="Times New Roman" w:cs="Times New Roman"/>
          <w:sz w:val="24"/>
          <w:szCs w:val="24"/>
        </w:rPr>
        <w:t>iPathway</w:t>
      </w:r>
      <w:proofErr w:type="spellEnd"/>
      <w:r>
        <w:rPr>
          <w:rFonts w:ascii="Times New Roman" w:eastAsia="Times New Roman" w:hAnsi="Times New Roman" w:cs="Times New Roman"/>
          <w:sz w:val="24"/>
          <w:szCs w:val="24"/>
        </w:rPr>
        <w:t xml:space="preserve"> guide will leverage the available range of algorithmic and annotation resources and allow for a careful examination of biological annotations and pathways impacted by an experiment leadin</w:t>
      </w:r>
      <w:r>
        <w:rPr>
          <w:rFonts w:ascii="Times New Roman" w:eastAsia="Times New Roman" w:hAnsi="Times New Roman" w:cs="Times New Roman"/>
          <w:sz w:val="24"/>
          <w:szCs w:val="24"/>
        </w:rPr>
        <w:t>g to informative biological conclusions and productive hypothesis generation.</w:t>
      </w:r>
    </w:p>
    <w:p w:rsidR="006063FD" w:rsidRDefault="001456C9">
      <w:pPr>
        <w:widowControl w:val="0"/>
        <w:spacing w:line="480" w:lineRule="auto"/>
        <w:rPr>
          <w:rFonts w:ascii="Times New Roman" w:eastAsia="Times New Roman" w:hAnsi="Times New Roman" w:cs="Times New Roman"/>
          <w:sz w:val="24"/>
          <w:szCs w:val="24"/>
        </w:rPr>
      </w:pPr>
      <w:r>
        <w:br w:type="page"/>
      </w:r>
    </w:p>
    <w:p w:rsidR="006063FD" w:rsidRDefault="001456C9">
      <w:pPr>
        <w:pStyle w:val="Heading1"/>
        <w:widowControl w:val="0"/>
        <w:spacing w:line="480" w:lineRule="auto"/>
        <w:rPr>
          <w:rFonts w:ascii="Times New Roman" w:eastAsia="Times New Roman" w:hAnsi="Times New Roman" w:cs="Times New Roman"/>
          <w:b/>
          <w:sz w:val="24"/>
          <w:szCs w:val="24"/>
        </w:rPr>
      </w:pPr>
      <w:bookmarkStart w:id="17" w:name="_ysa5284391y6" w:colFirst="0" w:colLast="0"/>
      <w:bookmarkEnd w:id="17"/>
      <w:r>
        <w:rPr>
          <w:rFonts w:ascii="Times New Roman" w:eastAsia="Times New Roman" w:hAnsi="Times New Roman" w:cs="Times New Roman"/>
          <w:b/>
          <w:sz w:val="24"/>
          <w:szCs w:val="24"/>
        </w:rPr>
        <w:lastRenderedPageBreak/>
        <w:t>Acknowledgements</w:t>
      </w:r>
    </w:p>
    <w:p w:rsidR="006063FD" w:rsidRDefault="001456C9">
      <w:pPr>
        <w:widowControl w:val="0"/>
        <w:spacing w:line="48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We are indebted to the ABRF for providing us with the Research Group structure that encourages enriching professional interactions and continual improvement of</w:t>
      </w:r>
      <w:r>
        <w:rPr>
          <w:rFonts w:ascii="Times New Roman" w:eastAsia="Times New Roman" w:hAnsi="Times New Roman" w:cs="Times New Roman"/>
          <w:color w:val="333333"/>
          <w:sz w:val="24"/>
          <w:szCs w:val="24"/>
          <w:highlight w:val="white"/>
        </w:rPr>
        <w:t xml:space="preserve"> our facilities. The genotype-Tissue Expression (</w:t>
      </w:r>
      <w:proofErr w:type="spellStart"/>
      <w:r>
        <w:rPr>
          <w:rFonts w:ascii="Times New Roman" w:eastAsia="Times New Roman" w:hAnsi="Times New Roman" w:cs="Times New Roman"/>
          <w:color w:val="333333"/>
          <w:sz w:val="24"/>
          <w:szCs w:val="24"/>
          <w:highlight w:val="white"/>
        </w:rPr>
        <w:t>GTEx</w:t>
      </w:r>
      <w:proofErr w:type="spellEnd"/>
      <w:r>
        <w:rPr>
          <w:rFonts w:ascii="Times New Roman" w:eastAsia="Times New Roman" w:hAnsi="Times New Roman" w:cs="Times New Roman"/>
          <w:color w:val="333333"/>
          <w:sz w:val="24"/>
          <w:szCs w:val="24"/>
          <w:highlight w:val="white"/>
        </w:rPr>
        <w:t xml:space="preserve">) Project was supported by the </w:t>
      </w:r>
      <w:hyperlink r:id="rId45">
        <w:r>
          <w:rPr>
            <w:rFonts w:ascii="Times New Roman" w:eastAsia="Times New Roman" w:hAnsi="Times New Roman" w:cs="Times New Roman"/>
            <w:color w:val="46A4AD"/>
            <w:sz w:val="24"/>
            <w:szCs w:val="24"/>
            <w:highlight w:val="white"/>
          </w:rPr>
          <w:t>Common Fund</w:t>
        </w:r>
      </w:hyperlink>
      <w:r>
        <w:rPr>
          <w:rFonts w:ascii="Times New Roman" w:eastAsia="Times New Roman" w:hAnsi="Times New Roman" w:cs="Times New Roman"/>
          <w:color w:val="333333"/>
          <w:sz w:val="24"/>
          <w:szCs w:val="24"/>
          <w:highlight w:val="white"/>
        </w:rPr>
        <w:t xml:space="preserve"> of the Office of the Director of the National Institutes of Health, and by NCI, NHGRI, NHLBI, NIDA, NIMH, and</w:t>
      </w:r>
      <w:r>
        <w:rPr>
          <w:rFonts w:ascii="Times New Roman" w:eastAsia="Times New Roman" w:hAnsi="Times New Roman" w:cs="Times New Roman"/>
          <w:color w:val="333333"/>
          <w:sz w:val="24"/>
          <w:szCs w:val="24"/>
          <w:highlight w:val="white"/>
        </w:rPr>
        <w:t xml:space="preserve"> NINDS. The data used for the analyses described in this manuscript were obtained from the </w:t>
      </w:r>
      <w:proofErr w:type="spellStart"/>
      <w:r>
        <w:rPr>
          <w:rFonts w:ascii="Times New Roman" w:eastAsia="Times New Roman" w:hAnsi="Times New Roman" w:cs="Times New Roman"/>
          <w:color w:val="333333"/>
          <w:sz w:val="24"/>
          <w:szCs w:val="24"/>
          <w:highlight w:val="white"/>
        </w:rPr>
        <w:t>GTEx</w:t>
      </w:r>
      <w:proofErr w:type="spellEnd"/>
      <w:r>
        <w:rPr>
          <w:rFonts w:ascii="Times New Roman" w:eastAsia="Times New Roman" w:hAnsi="Times New Roman" w:cs="Times New Roman"/>
          <w:color w:val="333333"/>
          <w:sz w:val="24"/>
          <w:szCs w:val="24"/>
          <w:highlight w:val="white"/>
        </w:rPr>
        <w:t xml:space="preserve"> Portal in November 2019. The authors are grateful to Matt </w:t>
      </w:r>
      <w:proofErr w:type="spellStart"/>
      <w:r>
        <w:rPr>
          <w:rFonts w:ascii="Times New Roman" w:eastAsia="Times New Roman" w:hAnsi="Times New Roman" w:cs="Times New Roman"/>
          <w:color w:val="333333"/>
          <w:sz w:val="24"/>
          <w:szCs w:val="24"/>
          <w:highlight w:val="white"/>
        </w:rPr>
        <w:t>Wampole</w:t>
      </w:r>
      <w:proofErr w:type="spellEnd"/>
      <w:r>
        <w:rPr>
          <w:rFonts w:ascii="Times New Roman" w:eastAsia="Times New Roman" w:hAnsi="Times New Roman" w:cs="Times New Roman"/>
          <w:color w:val="333333"/>
          <w:sz w:val="24"/>
          <w:szCs w:val="24"/>
          <w:highlight w:val="white"/>
        </w:rPr>
        <w:t xml:space="preserve">, </w:t>
      </w:r>
      <w:proofErr w:type="spellStart"/>
      <w:r>
        <w:rPr>
          <w:rFonts w:ascii="Times New Roman" w:eastAsia="Times New Roman" w:hAnsi="Times New Roman" w:cs="Times New Roman"/>
          <w:color w:val="333333"/>
          <w:sz w:val="24"/>
          <w:szCs w:val="24"/>
          <w:highlight w:val="white"/>
        </w:rPr>
        <w:t>Shivanjali</w:t>
      </w:r>
      <w:proofErr w:type="spellEnd"/>
      <w:r>
        <w:rPr>
          <w:rFonts w:ascii="Times New Roman" w:eastAsia="Times New Roman" w:hAnsi="Times New Roman" w:cs="Times New Roman"/>
          <w:color w:val="333333"/>
          <w:sz w:val="24"/>
          <w:szCs w:val="24"/>
          <w:highlight w:val="white"/>
        </w:rPr>
        <w:t xml:space="preserve"> Joshi-Barr and </w:t>
      </w:r>
      <w:proofErr w:type="spellStart"/>
      <w:r>
        <w:rPr>
          <w:rFonts w:ascii="Times New Roman" w:eastAsia="Times New Roman" w:hAnsi="Times New Roman" w:cs="Times New Roman"/>
          <w:color w:val="333333"/>
          <w:sz w:val="24"/>
          <w:szCs w:val="24"/>
          <w:highlight w:val="white"/>
        </w:rPr>
        <w:t>Kinsi</w:t>
      </w:r>
      <w:proofErr w:type="spellEnd"/>
      <w:r>
        <w:rPr>
          <w:rFonts w:ascii="Times New Roman" w:eastAsia="Times New Roman" w:hAnsi="Times New Roman" w:cs="Times New Roman"/>
          <w:color w:val="333333"/>
          <w:sz w:val="24"/>
          <w:szCs w:val="24"/>
          <w:highlight w:val="white"/>
        </w:rPr>
        <w:t xml:space="preserve"> Oberoi of Clarivate Analytics for their analyses and helpful </w:t>
      </w:r>
      <w:r>
        <w:rPr>
          <w:rFonts w:ascii="Times New Roman" w:eastAsia="Times New Roman" w:hAnsi="Times New Roman" w:cs="Times New Roman"/>
          <w:color w:val="333333"/>
          <w:sz w:val="24"/>
          <w:szCs w:val="24"/>
          <w:highlight w:val="white"/>
        </w:rPr>
        <w:t>discussions. O.M.W. was supported in part by a Cancer Center Core Grants (P30CA023108) and Cancer Center Support (core) Grant (P30-CA14051) from the National Cancer Institute and the National Institutes of Health–funded Center for Quantitative Biology at D</w:t>
      </w:r>
      <w:r>
        <w:rPr>
          <w:rFonts w:ascii="Times New Roman" w:eastAsia="Times New Roman" w:hAnsi="Times New Roman" w:cs="Times New Roman"/>
          <w:color w:val="333333"/>
          <w:sz w:val="24"/>
          <w:szCs w:val="24"/>
          <w:highlight w:val="white"/>
        </w:rPr>
        <w:t>artmouth (COBRE, 5P20GM130454-03).  SWP was supported in part by the Delaware INBRE Program (NIH P20 GM103446).</w:t>
      </w:r>
    </w:p>
    <w:p w:rsidR="006063FD" w:rsidRDefault="001456C9">
      <w:pPr>
        <w:widowControl w:val="0"/>
        <w:spacing w:line="480" w:lineRule="auto"/>
        <w:rPr>
          <w:rFonts w:ascii="Times New Roman" w:eastAsia="Times New Roman" w:hAnsi="Times New Roman" w:cs="Times New Roman"/>
          <w:color w:val="333333"/>
          <w:sz w:val="24"/>
          <w:szCs w:val="24"/>
          <w:highlight w:val="white"/>
        </w:rPr>
      </w:pPr>
      <w:r>
        <w:br w:type="page"/>
      </w:r>
    </w:p>
    <w:p w:rsidR="006063FD" w:rsidRDefault="001456C9">
      <w:pPr>
        <w:pStyle w:val="Heading1"/>
        <w:widowControl w:val="0"/>
        <w:spacing w:line="480" w:lineRule="auto"/>
        <w:rPr>
          <w:rFonts w:ascii="Times New Roman" w:eastAsia="Times New Roman" w:hAnsi="Times New Roman" w:cs="Times New Roman"/>
          <w:b/>
          <w:sz w:val="24"/>
          <w:szCs w:val="24"/>
        </w:rPr>
      </w:pPr>
      <w:bookmarkStart w:id="18" w:name="_v0hb8yd20uwv" w:colFirst="0" w:colLast="0"/>
      <w:bookmarkEnd w:id="18"/>
      <w:r>
        <w:rPr>
          <w:rFonts w:ascii="Times New Roman" w:eastAsia="Times New Roman" w:hAnsi="Times New Roman" w:cs="Times New Roman"/>
          <w:b/>
          <w:sz w:val="24"/>
          <w:szCs w:val="24"/>
        </w:rPr>
        <w:lastRenderedPageBreak/>
        <w:t>References</w:t>
      </w:r>
    </w:p>
    <w:p w:rsidR="006063FD" w:rsidRDefault="001456C9">
      <w:pPr>
        <w:widowControl w:val="0"/>
        <w:spacing w:line="480" w:lineRule="auto"/>
        <w:ind w:left="384" w:hanging="384"/>
        <w:rPr>
          <w:rFonts w:ascii="Times New Roman" w:eastAsia="Times New Roman" w:hAnsi="Times New Roman" w:cs="Times New Roman"/>
          <w:color w:val="333333"/>
          <w:sz w:val="24"/>
          <w:szCs w:val="24"/>
          <w:highlight w:val="white"/>
        </w:rPr>
      </w:pPr>
      <w:hyperlink r:id="rId46">
        <w:r>
          <w:rPr>
            <w:rFonts w:ascii="Times New Roman" w:eastAsia="Times New Roman" w:hAnsi="Times New Roman" w:cs="Times New Roman"/>
          </w:rPr>
          <w:t>1.</w:t>
        </w:r>
        <w:r>
          <w:rPr>
            <w:rFonts w:ascii="Times New Roman" w:eastAsia="Times New Roman" w:hAnsi="Times New Roman" w:cs="Times New Roman"/>
          </w:rPr>
          <w:tab/>
          <w:t xml:space="preserve">Huang DW, Sherman BT, </w:t>
        </w:r>
        <w:proofErr w:type="spellStart"/>
        <w:r>
          <w:rPr>
            <w:rFonts w:ascii="Times New Roman" w:eastAsia="Times New Roman" w:hAnsi="Times New Roman" w:cs="Times New Roman"/>
          </w:rPr>
          <w:t>Lempicki</w:t>
        </w:r>
        <w:proofErr w:type="spellEnd"/>
        <w:r>
          <w:rPr>
            <w:rFonts w:ascii="Times New Roman" w:eastAsia="Times New Roman" w:hAnsi="Times New Roman" w:cs="Times New Roman"/>
          </w:rPr>
          <w:t xml:space="preserve"> RA. Systematic and integrative anal</w:t>
        </w:r>
        <w:r>
          <w:rPr>
            <w:rFonts w:ascii="Times New Roman" w:eastAsia="Times New Roman" w:hAnsi="Times New Roman" w:cs="Times New Roman"/>
          </w:rPr>
          <w:t xml:space="preserve">ysis of large gene lists using DAVID bioinformatics resources. </w:t>
        </w:r>
      </w:hyperlink>
      <w:hyperlink r:id="rId47">
        <w:r>
          <w:rPr>
            <w:rFonts w:ascii="Times New Roman" w:eastAsia="Times New Roman" w:hAnsi="Times New Roman" w:cs="Times New Roman"/>
            <w:i/>
          </w:rPr>
          <w:t xml:space="preserve">Nat </w:t>
        </w:r>
        <w:proofErr w:type="spellStart"/>
        <w:r>
          <w:rPr>
            <w:rFonts w:ascii="Times New Roman" w:eastAsia="Times New Roman" w:hAnsi="Times New Roman" w:cs="Times New Roman"/>
            <w:i/>
          </w:rPr>
          <w:t>Protoc</w:t>
        </w:r>
        <w:proofErr w:type="spellEnd"/>
      </w:hyperlink>
      <w:hyperlink r:id="rId48">
        <w:r>
          <w:rPr>
            <w:rFonts w:ascii="Times New Roman" w:eastAsia="Times New Roman" w:hAnsi="Times New Roman" w:cs="Times New Roman"/>
          </w:rPr>
          <w:t>. 2009;4(1):44-57. doi:10.1038/nprot.2008.211</w:t>
        </w:r>
      </w:hyperlink>
    </w:p>
    <w:p w:rsidR="006063FD" w:rsidRDefault="001456C9">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49">
        <w:r>
          <w:rPr>
            <w:rFonts w:ascii="Times New Roman" w:eastAsia="Times New Roman" w:hAnsi="Times New Roman" w:cs="Times New Roman"/>
          </w:rPr>
          <w:t>2.</w:t>
        </w:r>
        <w:r>
          <w:rPr>
            <w:rFonts w:ascii="Times New Roman" w:eastAsia="Times New Roman" w:hAnsi="Times New Roman" w:cs="Times New Roman"/>
          </w:rPr>
          <w:tab/>
        </w:r>
        <w:proofErr w:type="spellStart"/>
        <w:r>
          <w:rPr>
            <w:rFonts w:ascii="Times New Roman" w:eastAsia="Times New Roman" w:hAnsi="Times New Roman" w:cs="Times New Roman"/>
          </w:rPr>
          <w:t>Maere</w:t>
        </w:r>
        <w:proofErr w:type="spellEnd"/>
        <w:r>
          <w:rPr>
            <w:rFonts w:ascii="Times New Roman" w:eastAsia="Times New Roman" w:hAnsi="Times New Roman" w:cs="Times New Roman"/>
          </w:rPr>
          <w:t xml:space="preserve"> S, Heymans K, Kuiper M. </w:t>
        </w:r>
        <w:proofErr w:type="spellStart"/>
        <w:r>
          <w:rPr>
            <w:rFonts w:ascii="Times New Roman" w:eastAsia="Times New Roman" w:hAnsi="Times New Roman" w:cs="Times New Roman"/>
          </w:rPr>
          <w:t>BiNGO</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Cytoscape</w:t>
        </w:r>
        <w:proofErr w:type="spellEnd"/>
        <w:r>
          <w:rPr>
            <w:rFonts w:ascii="Times New Roman" w:eastAsia="Times New Roman" w:hAnsi="Times New Roman" w:cs="Times New Roman"/>
          </w:rPr>
          <w:t xml:space="preserve"> plugin to assess overrepresentation of Gene Ontology categories in Biological Networks. </w:t>
        </w:r>
      </w:hyperlink>
      <w:hyperlink r:id="rId50">
        <w:r>
          <w:rPr>
            <w:rFonts w:ascii="Times New Roman" w:eastAsia="Times New Roman" w:hAnsi="Times New Roman" w:cs="Times New Roman"/>
            <w:i/>
          </w:rPr>
          <w:t>Bioinformatics</w:t>
        </w:r>
      </w:hyperlink>
      <w:hyperlink r:id="rId51">
        <w:r>
          <w:rPr>
            <w:rFonts w:ascii="Times New Roman" w:eastAsia="Times New Roman" w:hAnsi="Times New Roman" w:cs="Times New Roman"/>
          </w:rPr>
          <w:t>. 2005;21(16):3448-3449. doi:10.1093/bioinformatics/bti551</w:t>
        </w:r>
      </w:hyperlink>
    </w:p>
    <w:p w:rsidR="006063FD" w:rsidRDefault="001456C9">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52">
        <w:r>
          <w:rPr>
            <w:rFonts w:ascii="Times New Roman" w:eastAsia="Times New Roman" w:hAnsi="Times New Roman" w:cs="Times New Roman"/>
          </w:rPr>
          <w:t>3.</w:t>
        </w:r>
        <w:r>
          <w:rPr>
            <w:rFonts w:ascii="Times New Roman" w:eastAsia="Times New Roman" w:hAnsi="Times New Roman" w:cs="Times New Roman"/>
          </w:rPr>
          <w:tab/>
          <w:t xml:space="preserve">Boyle EI, Weng S, </w:t>
        </w:r>
        <w:proofErr w:type="spellStart"/>
        <w:r>
          <w:rPr>
            <w:rFonts w:ascii="Times New Roman" w:eastAsia="Times New Roman" w:hAnsi="Times New Roman" w:cs="Times New Roman"/>
          </w:rPr>
          <w:t>Gollub</w:t>
        </w:r>
        <w:proofErr w:type="spellEnd"/>
        <w:r>
          <w:rPr>
            <w:rFonts w:ascii="Times New Roman" w:eastAsia="Times New Roman" w:hAnsi="Times New Roman" w:cs="Times New Roman"/>
          </w:rPr>
          <w:t xml:space="preserve"> J, et al. </w:t>
        </w:r>
        <w:proofErr w:type="gramStart"/>
        <w:r>
          <w:rPr>
            <w:rFonts w:ascii="Times New Roman" w:eastAsia="Times New Roman" w:hAnsi="Times New Roman" w:cs="Times New Roman"/>
          </w:rPr>
          <w:t>GO::</w:t>
        </w:r>
        <w:proofErr w:type="spellStart"/>
        <w:proofErr w:type="gramEnd"/>
        <w:r>
          <w:rPr>
            <w:rFonts w:ascii="Times New Roman" w:eastAsia="Times New Roman" w:hAnsi="Times New Roman" w:cs="Times New Roman"/>
          </w:rPr>
          <w:t>TermFinder</w:t>
        </w:r>
        <w:proofErr w:type="spellEnd"/>
        <w:r>
          <w:rPr>
            <w:rFonts w:ascii="Times New Roman" w:eastAsia="Times New Roman" w:hAnsi="Times New Roman" w:cs="Times New Roman"/>
          </w:rPr>
          <w:t>-</w:t>
        </w:r>
        <w:r>
          <w:rPr>
            <w:rFonts w:ascii="Times New Roman" w:eastAsia="Times New Roman" w:hAnsi="Times New Roman" w:cs="Times New Roman"/>
          </w:rPr>
          <w:t xml:space="preserve">-open source software for accessing Gene Ontology information and finding significantly enriched Gene Ontology terms associated with a list of genes. </w:t>
        </w:r>
      </w:hyperlink>
      <w:hyperlink r:id="rId53">
        <w:r>
          <w:rPr>
            <w:rFonts w:ascii="Times New Roman" w:eastAsia="Times New Roman" w:hAnsi="Times New Roman" w:cs="Times New Roman"/>
            <w:i/>
          </w:rPr>
          <w:t>Bioinformatics</w:t>
        </w:r>
      </w:hyperlink>
      <w:hyperlink r:id="rId54">
        <w:r>
          <w:rPr>
            <w:rFonts w:ascii="Times New Roman" w:eastAsia="Times New Roman" w:hAnsi="Times New Roman" w:cs="Times New Roman"/>
          </w:rPr>
          <w:t>. 2004;20(18):3710-3715. doi:10.1093/bioinformatics/bth456</w:t>
        </w:r>
      </w:hyperlink>
    </w:p>
    <w:p w:rsidR="006063FD" w:rsidRDefault="001456C9">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55">
        <w:r>
          <w:rPr>
            <w:rFonts w:ascii="Times New Roman" w:eastAsia="Times New Roman" w:hAnsi="Times New Roman" w:cs="Times New Roman"/>
          </w:rPr>
          <w:t>4.</w:t>
        </w:r>
        <w:r>
          <w:rPr>
            <w:rFonts w:ascii="Times New Roman" w:eastAsia="Times New Roman" w:hAnsi="Times New Roman" w:cs="Times New Roman"/>
          </w:rPr>
          <w:tab/>
        </w:r>
        <w:proofErr w:type="spellStart"/>
        <w:r>
          <w:rPr>
            <w:rFonts w:ascii="Times New Roman" w:eastAsia="Times New Roman" w:hAnsi="Times New Roman" w:cs="Times New Roman"/>
          </w:rPr>
          <w:t>Drǎghici</w:t>
        </w:r>
        <w:proofErr w:type="spellEnd"/>
        <w:r>
          <w:rPr>
            <w:rFonts w:ascii="Times New Roman" w:eastAsia="Times New Roman" w:hAnsi="Times New Roman" w:cs="Times New Roman"/>
          </w:rPr>
          <w:t xml:space="preserve"> S, Khatri P, Martins RP, </w:t>
        </w:r>
        <w:proofErr w:type="spellStart"/>
        <w:r>
          <w:rPr>
            <w:rFonts w:ascii="Times New Roman" w:eastAsia="Times New Roman" w:hAnsi="Times New Roman" w:cs="Times New Roman"/>
          </w:rPr>
          <w:t>Ostermeier</w:t>
        </w:r>
        <w:proofErr w:type="spellEnd"/>
        <w:r>
          <w:rPr>
            <w:rFonts w:ascii="Times New Roman" w:eastAsia="Times New Roman" w:hAnsi="Times New Roman" w:cs="Times New Roman"/>
          </w:rPr>
          <w:t xml:space="preserve"> GC, </w:t>
        </w:r>
        <w:proofErr w:type="spellStart"/>
        <w:r>
          <w:rPr>
            <w:rFonts w:ascii="Times New Roman" w:eastAsia="Times New Roman" w:hAnsi="Times New Roman" w:cs="Times New Roman"/>
          </w:rPr>
          <w:t>Krawetz</w:t>
        </w:r>
        <w:proofErr w:type="spellEnd"/>
        <w:r>
          <w:rPr>
            <w:rFonts w:ascii="Times New Roman" w:eastAsia="Times New Roman" w:hAnsi="Times New Roman" w:cs="Times New Roman"/>
          </w:rPr>
          <w:t xml:space="preserve"> SA. Global functional profiling of gene exp</w:t>
        </w:r>
        <w:r>
          <w:rPr>
            <w:rFonts w:ascii="Times New Roman" w:eastAsia="Times New Roman" w:hAnsi="Times New Roman" w:cs="Times New Roman"/>
          </w:rPr>
          <w:t>ression☆☆This work was funded in part by a Sun Microsystems grant awarded to S.D., NIH Grant HD36512 to S.A.K., a Wayne State University SOM Dean’s Post-Doctoral Fellowship, and an NICHD Contraception and Infertility Loan to G.C.O. Support from the WSU MCB</w:t>
        </w:r>
        <w:r>
          <w:rPr>
            <w:rFonts w:ascii="Times New Roman" w:eastAsia="Times New Roman" w:hAnsi="Times New Roman" w:cs="Times New Roman"/>
          </w:rPr>
          <w:t xml:space="preserve">I mode is gratefully appreciated. </w:t>
        </w:r>
      </w:hyperlink>
      <w:hyperlink r:id="rId56">
        <w:r>
          <w:rPr>
            <w:rFonts w:ascii="Times New Roman" w:eastAsia="Times New Roman" w:hAnsi="Times New Roman" w:cs="Times New Roman"/>
            <w:i/>
          </w:rPr>
          <w:t>Genomics</w:t>
        </w:r>
      </w:hyperlink>
      <w:hyperlink r:id="rId57">
        <w:r>
          <w:rPr>
            <w:rFonts w:ascii="Times New Roman" w:eastAsia="Times New Roman" w:hAnsi="Times New Roman" w:cs="Times New Roman"/>
          </w:rPr>
          <w:t>. 2003;81(2):98-104. doi:10.1016/S0888-7543(02)00021-6</w:t>
        </w:r>
      </w:hyperlink>
    </w:p>
    <w:p w:rsidR="006063FD" w:rsidRDefault="001456C9">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58">
        <w:r>
          <w:rPr>
            <w:rFonts w:ascii="Times New Roman" w:eastAsia="Times New Roman" w:hAnsi="Times New Roman" w:cs="Times New Roman"/>
          </w:rPr>
          <w:t>5.</w:t>
        </w:r>
        <w:r>
          <w:rPr>
            <w:rFonts w:ascii="Times New Roman" w:eastAsia="Times New Roman" w:hAnsi="Times New Roman" w:cs="Times New Roman"/>
          </w:rPr>
          <w:tab/>
        </w:r>
        <w:proofErr w:type="spellStart"/>
        <w:r>
          <w:rPr>
            <w:rFonts w:ascii="Times New Roman" w:eastAsia="Times New Roman" w:hAnsi="Times New Roman" w:cs="Times New Roman"/>
          </w:rPr>
          <w:t>Berriz</w:t>
        </w:r>
        <w:proofErr w:type="spellEnd"/>
        <w:r>
          <w:rPr>
            <w:rFonts w:ascii="Times New Roman" w:eastAsia="Times New Roman" w:hAnsi="Times New Roman" w:cs="Times New Roman"/>
          </w:rPr>
          <w:t xml:space="preserve"> GF, King OD, Bryant B, Sander C, Roth FP. Characterizing gene sets with </w:t>
        </w:r>
        <w:proofErr w:type="spellStart"/>
        <w:r>
          <w:rPr>
            <w:rFonts w:ascii="Times New Roman" w:eastAsia="Times New Roman" w:hAnsi="Times New Roman" w:cs="Times New Roman"/>
          </w:rPr>
          <w:t>FuncAssociate</w:t>
        </w:r>
        <w:proofErr w:type="spellEnd"/>
        <w:r>
          <w:rPr>
            <w:rFonts w:ascii="Times New Roman" w:eastAsia="Times New Roman" w:hAnsi="Times New Roman" w:cs="Times New Roman"/>
          </w:rPr>
          <w:t xml:space="preserve">. </w:t>
        </w:r>
      </w:hyperlink>
      <w:hyperlink r:id="rId59">
        <w:r>
          <w:rPr>
            <w:rFonts w:ascii="Times New Roman" w:eastAsia="Times New Roman" w:hAnsi="Times New Roman" w:cs="Times New Roman"/>
            <w:i/>
          </w:rPr>
          <w:t>Bioinformatics</w:t>
        </w:r>
      </w:hyperlink>
      <w:hyperlink r:id="rId60">
        <w:r>
          <w:rPr>
            <w:rFonts w:ascii="Times New Roman" w:eastAsia="Times New Roman" w:hAnsi="Times New Roman" w:cs="Times New Roman"/>
          </w:rPr>
          <w:t>. 2003;19(18):2502-2504. doi:10.1093/bioinformatics/btg363</w:t>
        </w:r>
      </w:hyperlink>
    </w:p>
    <w:p w:rsidR="006063FD" w:rsidRDefault="001456C9">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61">
        <w:r>
          <w:rPr>
            <w:rFonts w:ascii="Times New Roman" w:eastAsia="Times New Roman" w:hAnsi="Times New Roman" w:cs="Times New Roman"/>
          </w:rPr>
          <w:t>6.</w:t>
        </w:r>
        <w:r>
          <w:rPr>
            <w:rFonts w:ascii="Times New Roman" w:eastAsia="Times New Roman" w:hAnsi="Times New Roman" w:cs="Times New Roman"/>
          </w:rPr>
          <w:tab/>
        </w:r>
        <w:proofErr w:type="spellStart"/>
        <w:r>
          <w:rPr>
            <w:rFonts w:ascii="Times New Roman" w:eastAsia="Times New Roman" w:hAnsi="Times New Roman" w:cs="Times New Roman"/>
          </w:rPr>
          <w:t>Dubovenko</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Nikolsky</w:t>
        </w:r>
        <w:proofErr w:type="spellEnd"/>
        <w:r>
          <w:rPr>
            <w:rFonts w:ascii="Times New Roman" w:eastAsia="Times New Roman" w:hAnsi="Times New Roman" w:cs="Times New Roman"/>
          </w:rPr>
          <w:t xml:space="preserve"> Y, </w:t>
        </w:r>
        <w:proofErr w:type="spellStart"/>
        <w:r>
          <w:rPr>
            <w:rFonts w:ascii="Times New Roman" w:eastAsia="Times New Roman" w:hAnsi="Times New Roman" w:cs="Times New Roman"/>
          </w:rPr>
          <w:t>Rakhmatulin</w:t>
        </w:r>
        <w:proofErr w:type="spellEnd"/>
        <w:r>
          <w:rPr>
            <w:rFonts w:ascii="Times New Roman" w:eastAsia="Times New Roman" w:hAnsi="Times New Roman" w:cs="Times New Roman"/>
          </w:rPr>
          <w:t xml:space="preserve"> E, </w:t>
        </w:r>
        <w:proofErr w:type="spellStart"/>
        <w:r>
          <w:rPr>
            <w:rFonts w:ascii="Times New Roman" w:eastAsia="Times New Roman" w:hAnsi="Times New Roman" w:cs="Times New Roman"/>
          </w:rPr>
          <w:t>Nikolskaya</w:t>
        </w:r>
        <w:proofErr w:type="spellEnd"/>
        <w:r>
          <w:rPr>
            <w:rFonts w:ascii="Times New Roman" w:eastAsia="Times New Roman" w:hAnsi="Times New Roman" w:cs="Times New Roman"/>
          </w:rPr>
          <w:t xml:space="preserve"> T. Functional Analysis of OMICs Data and Small Molecule Compounds in an Int</w:t>
        </w:r>
        <w:r>
          <w:rPr>
            <w:rFonts w:ascii="Times New Roman" w:eastAsia="Times New Roman" w:hAnsi="Times New Roman" w:cs="Times New Roman"/>
          </w:rPr>
          <w:t xml:space="preserve">egrated “Knowledge-Based” Platform. In: </w:t>
        </w:r>
        <w:proofErr w:type="spellStart"/>
        <w:r>
          <w:rPr>
            <w:rFonts w:ascii="Times New Roman" w:eastAsia="Times New Roman" w:hAnsi="Times New Roman" w:cs="Times New Roman"/>
          </w:rPr>
          <w:t>Tatarinova</w:t>
        </w:r>
        <w:proofErr w:type="spellEnd"/>
        <w:r>
          <w:rPr>
            <w:rFonts w:ascii="Times New Roman" w:eastAsia="Times New Roman" w:hAnsi="Times New Roman" w:cs="Times New Roman"/>
          </w:rPr>
          <w:t xml:space="preserve"> TV, </w:t>
        </w:r>
        <w:proofErr w:type="spellStart"/>
        <w:r>
          <w:rPr>
            <w:rFonts w:ascii="Times New Roman" w:eastAsia="Times New Roman" w:hAnsi="Times New Roman" w:cs="Times New Roman"/>
          </w:rPr>
          <w:t>Nikolsky</w:t>
        </w:r>
        <w:proofErr w:type="spellEnd"/>
        <w:r>
          <w:rPr>
            <w:rFonts w:ascii="Times New Roman" w:eastAsia="Times New Roman" w:hAnsi="Times New Roman" w:cs="Times New Roman"/>
          </w:rPr>
          <w:t xml:space="preserve"> Y, eds. </w:t>
        </w:r>
      </w:hyperlink>
      <w:hyperlink r:id="rId62">
        <w:r>
          <w:rPr>
            <w:rFonts w:ascii="Times New Roman" w:eastAsia="Times New Roman" w:hAnsi="Times New Roman" w:cs="Times New Roman"/>
            <w:i/>
          </w:rPr>
          <w:t>Biological Networks and Pathway Analysis</w:t>
        </w:r>
      </w:hyperlink>
      <w:hyperlink r:id="rId63">
        <w:r>
          <w:rPr>
            <w:rFonts w:ascii="Times New Roman" w:eastAsia="Times New Roman" w:hAnsi="Times New Roman" w:cs="Times New Roman"/>
          </w:rPr>
          <w:t xml:space="preserve">. Vol 1613. Methods </w:t>
        </w:r>
        <w:r>
          <w:rPr>
            <w:rFonts w:ascii="Times New Roman" w:eastAsia="Times New Roman" w:hAnsi="Times New Roman" w:cs="Times New Roman"/>
          </w:rPr>
          <w:t>in Molecular Biology. Springer New York; 2017:101-124. doi:10.1007/978-1-4939-7027-8_6</w:t>
        </w:r>
      </w:hyperlink>
    </w:p>
    <w:p w:rsidR="006063FD" w:rsidRDefault="001456C9">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64">
        <w:r>
          <w:rPr>
            <w:rFonts w:ascii="Times New Roman" w:eastAsia="Times New Roman" w:hAnsi="Times New Roman" w:cs="Times New Roman"/>
          </w:rPr>
          <w:t>7.</w:t>
        </w:r>
        <w:r>
          <w:rPr>
            <w:rFonts w:ascii="Times New Roman" w:eastAsia="Times New Roman" w:hAnsi="Times New Roman" w:cs="Times New Roman"/>
          </w:rPr>
          <w:tab/>
        </w:r>
        <w:proofErr w:type="spellStart"/>
        <w:r>
          <w:rPr>
            <w:rFonts w:ascii="Times New Roman" w:eastAsia="Times New Roman" w:hAnsi="Times New Roman" w:cs="Times New Roman"/>
          </w:rPr>
          <w:t>Krämer</w:t>
        </w:r>
        <w:proofErr w:type="spellEnd"/>
        <w:r>
          <w:rPr>
            <w:rFonts w:ascii="Times New Roman" w:eastAsia="Times New Roman" w:hAnsi="Times New Roman" w:cs="Times New Roman"/>
          </w:rPr>
          <w:t xml:space="preserve"> A, Green J, Pollard J, </w:t>
        </w:r>
        <w:proofErr w:type="spellStart"/>
        <w:r>
          <w:rPr>
            <w:rFonts w:ascii="Times New Roman" w:eastAsia="Times New Roman" w:hAnsi="Times New Roman" w:cs="Times New Roman"/>
          </w:rPr>
          <w:t>Tugendreich</w:t>
        </w:r>
        <w:proofErr w:type="spellEnd"/>
        <w:r>
          <w:rPr>
            <w:rFonts w:ascii="Times New Roman" w:eastAsia="Times New Roman" w:hAnsi="Times New Roman" w:cs="Times New Roman"/>
          </w:rPr>
          <w:t xml:space="preserve"> S. Causal analysis approaches in Ingenuity Pathway Analysis. </w:t>
        </w:r>
      </w:hyperlink>
      <w:hyperlink r:id="rId65">
        <w:r>
          <w:rPr>
            <w:rFonts w:ascii="Times New Roman" w:eastAsia="Times New Roman" w:hAnsi="Times New Roman" w:cs="Times New Roman"/>
            <w:i/>
          </w:rPr>
          <w:t>Bioinformatics</w:t>
        </w:r>
      </w:hyperlink>
      <w:hyperlink r:id="rId66">
        <w:r>
          <w:rPr>
            <w:rFonts w:ascii="Times New Roman" w:eastAsia="Times New Roman" w:hAnsi="Times New Roman" w:cs="Times New Roman"/>
          </w:rPr>
          <w:t>. 2014;30(4):523-530. doi:10.1093/bioinformatics/btt703</w:t>
        </w:r>
      </w:hyperlink>
    </w:p>
    <w:p w:rsidR="006063FD" w:rsidRDefault="001456C9">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67">
        <w:r>
          <w:rPr>
            <w:rFonts w:ascii="Times New Roman" w:eastAsia="Times New Roman" w:hAnsi="Times New Roman" w:cs="Times New Roman"/>
          </w:rPr>
          <w:t>8.</w:t>
        </w:r>
        <w:r>
          <w:rPr>
            <w:rFonts w:ascii="Times New Roman" w:eastAsia="Times New Roman" w:hAnsi="Times New Roman" w:cs="Times New Roman"/>
          </w:rPr>
          <w:tab/>
          <w:t xml:space="preserve">Subramanian A, Tamayo P, </w:t>
        </w:r>
        <w:proofErr w:type="spellStart"/>
        <w:r>
          <w:rPr>
            <w:rFonts w:ascii="Times New Roman" w:eastAsia="Times New Roman" w:hAnsi="Times New Roman" w:cs="Times New Roman"/>
          </w:rPr>
          <w:t>Mootha</w:t>
        </w:r>
        <w:proofErr w:type="spellEnd"/>
        <w:r>
          <w:rPr>
            <w:rFonts w:ascii="Times New Roman" w:eastAsia="Times New Roman" w:hAnsi="Times New Roman" w:cs="Times New Roman"/>
          </w:rPr>
          <w:t xml:space="preserve"> VK, et al. Gene set enrichment analysis: A knowledge-based approach for interpreting genome-wide expression profiles. </w:t>
        </w:r>
      </w:hyperlink>
      <w:hyperlink r:id="rId68">
        <w:r>
          <w:rPr>
            <w:rFonts w:ascii="Times New Roman" w:eastAsia="Times New Roman" w:hAnsi="Times New Roman" w:cs="Times New Roman"/>
            <w:i/>
          </w:rPr>
          <w:t xml:space="preserve">Proc Natl </w:t>
        </w:r>
        <w:proofErr w:type="spellStart"/>
        <w:r>
          <w:rPr>
            <w:rFonts w:ascii="Times New Roman" w:eastAsia="Times New Roman" w:hAnsi="Times New Roman" w:cs="Times New Roman"/>
            <w:i/>
          </w:rPr>
          <w:t>Acad</w:t>
        </w:r>
        <w:proofErr w:type="spellEnd"/>
        <w:r>
          <w:rPr>
            <w:rFonts w:ascii="Times New Roman" w:eastAsia="Times New Roman" w:hAnsi="Times New Roman" w:cs="Times New Roman"/>
            <w:i/>
          </w:rPr>
          <w:t xml:space="preserve"> Sci</w:t>
        </w:r>
      </w:hyperlink>
      <w:hyperlink r:id="rId69">
        <w:r>
          <w:rPr>
            <w:rFonts w:ascii="Times New Roman" w:eastAsia="Times New Roman" w:hAnsi="Times New Roman" w:cs="Times New Roman"/>
          </w:rPr>
          <w:t>. 2005;102(43):15545-15550. doi:10.1073/pnas.0506580102</w:t>
        </w:r>
      </w:hyperlink>
    </w:p>
    <w:p w:rsidR="006063FD" w:rsidRDefault="001456C9">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70">
        <w:r>
          <w:rPr>
            <w:rFonts w:ascii="Times New Roman" w:eastAsia="Times New Roman" w:hAnsi="Times New Roman" w:cs="Times New Roman"/>
          </w:rPr>
          <w:t>9.</w:t>
        </w:r>
        <w:r>
          <w:rPr>
            <w:rFonts w:ascii="Times New Roman" w:eastAsia="Times New Roman" w:hAnsi="Times New Roman" w:cs="Times New Roman"/>
          </w:rPr>
          <w:tab/>
        </w:r>
        <w:proofErr w:type="spellStart"/>
        <w:r>
          <w:rPr>
            <w:rFonts w:ascii="Times New Roman" w:eastAsia="Times New Roman" w:hAnsi="Times New Roman" w:cs="Times New Roman"/>
          </w:rPr>
          <w:t>Mootha</w:t>
        </w:r>
        <w:proofErr w:type="spellEnd"/>
        <w:r>
          <w:rPr>
            <w:rFonts w:ascii="Times New Roman" w:eastAsia="Times New Roman" w:hAnsi="Times New Roman" w:cs="Times New Roman"/>
          </w:rPr>
          <w:t xml:space="preserve"> VK, Lindgren CM, Eriksson KF, et al. PGC-1α-responsive genes involved in oxidative phosph</w:t>
        </w:r>
        <w:r>
          <w:rPr>
            <w:rFonts w:ascii="Times New Roman" w:eastAsia="Times New Roman" w:hAnsi="Times New Roman" w:cs="Times New Roman"/>
          </w:rPr>
          <w:t xml:space="preserve">orylation are coordinately downregulated in human diabetes. </w:t>
        </w:r>
      </w:hyperlink>
      <w:hyperlink r:id="rId71">
        <w:r>
          <w:rPr>
            <w:rFonts w:ascii="Times New Roman" w:eastAsia="Times New Roman" w:hAnsi="Times New Roman" w:cs="Times New Roman"/>
            <w:i/>
          </w:rPr>
          <w:t>Nat Genet</w:t>
        </w:r>
      </w:hyperlink>
      <w:hyperlink r:id="rId72">
        <w:r>
          <w:rPr>
            <w:rFonts w:ascii="Times New Roman" w:eastAsia="Times New Roman" w:hAnsi="Times New Roman" w:cs="Times New Roman"/>
          </w:rPr>
          <w:t>. 2003;34(3):267-273. doi:10.1038/ng1180</w:t>
        </w:r>
      </w:hyperlink>
    </w:p>
    <w:p w:rsidR="006063FD" w:rsidRDefault="001456C9">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73">
        <w:r>
          <w:rPr>
            <w:rFonts w:ascii="Times New Roman" w:eastAsia="Times New Roman" w:hAnsi="Times New Roman" w:cs="Times New Roman"/>
          </w:rPr>
          <w:t>10.</w:t>
        </w:r>
        <w:r>
          <w:rPr>
            <w:rFonts w:ascii="Times New Roman" w:eastAsia="Times New Roman" w:hAnsi="Times New Roman" w:cs="Times New Roman"/>
          </w:rPr>
          <w:tab/>
        </w:r>
        <w:proofErr w:type="spellStart"/>
        <w:r>
          <w:rPr>
            <w:rFonts w:ascii="Times New Roman" w:eastAsia="Times New Roman" w:hAnsi="Times New Roman" w:cs="Times New Roman"/>
          </w:rPr>
          <w:t>Voichita</w:t>
        </w:r>
        <w:proofErr w:type="spellEnd"/>
        <w:r>
          <w:rPr>
            <w:rFonts w:ascii="Times New Roman" w:eastAsia="Times New Roman" w:hAnsi="Times New Roman" w:cs="Times New Roman"/>
          </w:rPr>
          <w:t xml:space="preserve"> C, Ansari S, </w:t>
        </w:r>
        <w:proofErr w:type="spellStart"/>
        <w:r>
          <w:rPr>
            <w:rFonts w:ascii="Times New Roman" w:eastAsia="Times New Roman" w:hAnsi="Times New Roman" w:cs="Times New Roman"/>
          </w:rPr>
          <w:t>Draghici</w:t>
        </w:r>
        <w:proofErr w:type="spellEnd"/>
        <w:r>
          <w:rPr>
            <w:rFonts w:ascii="Times New Roman" w:eastAsia="Times New Roman" w:hAnsi="Times New Roman" w:cs="Times New Roman"/>
          </w:rPr>
          <w:t xml:space="preserve"> S (2021). </w:t>
        </w:r>
        <w:proofErr w:type="spellStart"/>
        <w:r>
          <w:rPr>
            <w:rFonts w:ascii="Times New Roman" w:eastAsia="Times New Roman" w:hAnsi="Times New Roman" w:cs="Times New Roman"/>
          </w:rPr>
          <w:t>ROntoTools</w:t>
        </w:r>
        <w:proofErr w:type="spellEnd"/>
        <w:r>
          <w:rPr>
            <w:rFonts w:ascii="Times New Roman" w:eastAsia="Times New Roman" w:hAnsi="Times New Roman" w:cs="Times New Roman"/>
          </w:rPr>
          <w:t>: R Onto-Tools suite. R package version 2.22.0.</w:t>
        </w:r>
      </w:hyperlink>
    </w:p>
    <w:p w:rsidR="006063FD" w:rsidRDefault="001456C9">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74">
        <w:r>
          <w:rPr>
            <w:rFonts w:ascii="Times New Roman" w:eastAsia="Times New Roman" w:hAnsi="Times New Roman" w:cs="Times New Roman"/>
          </w:rPr>
          <w:t>11.</w:t>
        </w:r>
        <w:r>
          <w:rPr>
            <w:rFonts w:ascii="Times New Roman" w:eastAsia="Times New Roman" w:hAnsi="Times New Roman" w:cs="Times New Roman"/>
          </w:rPr>
          <w:tab/>
          <w:t xml:space="preserve">Ahsan S, </w:t>
        </w:r>
        <w:proofErr w:type="spellStart"/>
        <w:r>
          <w:rPr>
            <w:rFonts w:ascii="Times New Roman" w:eastAsia="Times New Roman" w:hAnsi="Times New Roman" w:cs="Times New Roman"/>
          </w:rPr>
          <w:t>Drăghici</w:t>
        </w:r>
        <w:proofErr w:type="spellEnd"/>
        <w:r>
          <w:rPr>
            <w:rFonts w:ascii="Times New Roman" w:eastAsia="Times New Roman" w:hAnsi="Times New Roman" w:cs="Times New Roman"/>
          </w:rPr>
          <w:t xml:space="preserve"> S. Identifying Significantly </w:t>
        </w:r>
        <w:r>
          <w:rPr>
            <w:rFonts w:ascii="Times New Roman" w:eastAsia="Times New Roman" w:hAnsi="Times New Roman" w:cs="Times New Roman"/>
          </w:rPr>
          <w:t xml:space="preserve">Impacted Pathways and Putative Mechanisms with </w:t>
        </w:r>
        <w:proofErr w:type="spellStart"/>
        <w:r>
          <w:rPr>
            <w:rFonts w:ascii="Times New Roman" w:eastAsia="Times New Roman" w:hAnsi="Times New Roman" w:cs="Times New Roman"/>
          </w:rPr>
          <w:t>iPathwayGuide</w:t>
        </w:r>
        <w:proofErr w:type="spellEnd"/>
        <w:r>
          <w:rPr>
            <w:rFonts w:ascii="Times New Roman" w:eastAsia="Times New Roman" w:hAnsi="Times New Roman" w:cs="Times New Roman"/>
          </w:rPr>
          <w:t xml:space="preserve">. </w:t>
        </w:r>
      </w:hyperlink>
      <w:hyperlink r:id="rId75">
        <w:proofErr w:type="spellStart"/>
        <w:r>
          <w:rPr>
            <w:rFonts w:ascii="Times New Roman" w:eastAsia="Times New Roman" w:hAnsi="Times New Roman" w:cs="Times New Roman"/>
            <w:i/>
          </w:rPr>
          <w:t>Curr</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Protoc</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Bioinforma</w:t>
        </w:r>
        <w:proofErr w:type="spellEnd"/>
      </w:hyperlink>
      <w:hyperlink r:id="rId76">
        <w:r>
          <w:rPr>
            <w:rFonts w:ascii="Times New Roman" w:eastAsia="Times New Roman" w:hAnsi="Times New Roman" w:cs="Times New Roman"/>
          </w:rPr>
          <w:t>. 2017;57(1). doi:10.1002/cpbi.24</w:t>
        </w:r>
      </w:hyperlink>
    </w:p>
    <w:p w:rsidR="006063FD" w:rsidRDefault="001456C9">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77">
        <w:r>
          <w:rPr>
            <w:rFonts w:ascii="Times New Roman" w:eastAsia="Times New Roman" w:hAnsi="Times New Roman" w:cs="Times New Roman"/>
          </w:rPr>
          <w:t>12.</w:t>
        </w:r>
        <w:r>
          <w:rPr>
            <w:rFonts w:ascii="Times New Roman" w:eastAsia="Times New Roman" w:hAnsi="Times New Roman" w:cs="Times New Roman"/>
          </w:rPr>
          <w:tab/>
        </w:r>
        <w:proofErr w:type="spellStart"/>
        <w:r>
          <w:rPr>
            <w:rFonts w:ascii="Times New Roman" w:eastAsia="Times New Roman" w:hAnsi="Times New Roman" w:cs="Times New Roman"/>
          </w:rPr>
          <w:t>Tarca</w:t>
        </w:r>
        <w:proofErr w:type="spellEnd"/>
        <w:r>
          <w:rPr>
            <w:rFonts w:ascii="Times New Roman" w:eastAsia="Times New Roman" w:hAnsi="Times New Roman" w:cs="Times New Roman"/>
          </w:rPr>
          <w:t xml:space="preserve"> AL, </w:t>
        </w:r>
        <w:proofErr w:type="spellStart"/>
        <w:r>
          <w:rPr>
            <w:rFonts w:ascii="Times New Roman" w:eastAsia="Times New Roman" w:hAnsi="Times New Roman" w:cs="Times New Roman"/>
          </w:rPr>
          <w:t>Draghici</w:t>
        </w:r>
        <w:proofErr w:type="spellEnd"/>
        <w:r>
          <w:rPr>
            <w:rFonts w:ascii="Times New Roman" w:eastAsia="Times New Roman" w:hAnsi="Times New Roman" w:cs="Times New Roman"/>
          </w:rPr>
          <w:t xml:space="preserve"> S, Khatri P, et al. A novel signaling pathway impact analysis. </w:t>
        </w:r>
      </w:hyperlink>
      <w:hyperlink r:id="rId78">
        <w:r>
          <w:rPr>
            <w:rFonts w:ascii="Times New Roman" w:eastAsia="Times New Roman" w:hAnsi="Times New Roman" w:cs="Times New Roman"/>
            <w:i/>
          </w:rPr>
          <w:t>Bioinformatics</w:t>
        </w:r>
      </w:hyperlink>
      <w:hyperlink r:id="rId79">
        <w:r>
          <w:rPr>
            <w:rFonts w:ascii="Times New Roman" w:eastAsia="Times New Roman" w:hAnsi="Times New Roman" w:cs="Times New Roman"/>
          </w:rPr>
          <w:t>. 2009;25(1):75-82. doi:10.1093/bioinformatics/btn577</w:t>
        </w:r>
      </w:hyperlink>
    </w:p>
    <w:p w:rsidR="006063FD" w:rsidRDefault="001456C9">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80">
        <w:r>
          <w:rPr>
            <w:rFonts w:ascii="Times New Roman" w:eastAsia="Times New Roman" w:hAnsi="Times New Roman" w:cs="Times New Roman"/>
          </w:rPr>
          <w:t>13.</w:t>
        </w:r>
        <w:r>
          <w:rPr>
            <w:rFonts w:ascii="Times New Roman" w:eastAsia="Times New Roman" w:hAnsi="Times New Roman" w:cs="Times New Roman"/>
          </w:rPr>
          <w:tab/>
          <w:t xml:space="preserve">Yousef M, </w:t>
        </w:r>
        <w:proofErr w:type="spellStart"/>
        <w:r>
          <w:rPr>
            <w:rFonts w:ascii="Times New Roman" w:eastAsia="Times New Roman" w:hAnsi="Times New Roman" w:cs="Times New Roman"/>
          </w:rPr>
          <w:t>Ülgen</w:t>
        </w:r>
        <w:proofErr w:type="spellEnd"/>
        <w:r>
          <w:rPr>
            <w:rFonts w:ascii="Times New Roman" w:eastAsia="Times New Roman" w:hAnsi="Times New Roman" w:cs="Times New Roman"/>
          </w:rPr>
          <w:t xml:space="preserve"> E, </w:t>
        </w:r>
        <w:proofErr w:type="spellStart"/>
        <w:r>
          <w:rPr>
            <w:rFonts w:ascii="Times New Roman" w:eastAsia="Times New Roman" w:hAnsi="Times New Roman" w:cs="Times New Roman"/>
          </w:rPr>
          <w:t>Uğur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Sezerman</w:t>
        </w:r>
        <w:proofErr w:type="spellEnd"/>
        <w:r>
          <w:rPr>
            <w:rFonts w:ascii="Times New Roman" w:eastAsia="Times New Roman" w:hAnsi="Times New Roman" w:cs="Times New Roman"/>
          </w:rPr>
          <w:t xml:space="preserve"> O. </w:t>
        </w:r>
        <w:proofErr w:type="spellStart"/>
        <w:r>
          <w:rPr>
            <w:rFonts w:ascii="Times New Roman" w:eastAsia="Times New Roman" w:hAnsi="Times New Roman" w:cs="Times New Roman"/>
          </w:rPr>
          <w:t>CogNet</w:t>
        </w:r>
        <w:proofErr w:type="spellEnd"/>
        <w:r>
          <w:rPr>
            <w:rFonts w:ascii="Times New Roman" w:eastAsia="Times New Roman" w:hAnsi="Times New Roman" w:cs="Times New Roman"/>
          </w:rPr>
          <w:t>: classification of gene expression data based on ranked active-su</w:t>
        </w:r>
        <w:r>
          <w:rPr>
            <w:rFonts w:ascii="Times New Roman" w:eastAsia="Times New Roman" w:hAnsi="Times New Roman" w:cs="Times New Roman"/>
          </w:rPr>
          <w:t xml:space="preserve">bnetwork-oriented KEGG pathway enrichment analysis. </w:t>
        </w:r>
      </w:hyperlink>
      <w:hyperlink r:id="rId81">
        <w:proofErr w:type="spellStart"/>
        <w:r>
          <w:rPr>
            <w:rFonts w:ascii="Times New Roman" w:eastAsia="Times New Roman" w:hAnsi="Times New Roman" w:cs="Times New Roman"/>
            <w:i/>
          </w:rPr>
          <w:t>PeerJ</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Comput</w:t>
        </w:r>
        <w:proofErr w:type="spellEnd"/>
        <w:r>
          <w:rPr>
            <w:rFonts w:ascii="Times New Roman" w:eastAsia="Times New Roman" w:hAnsi="Times New Roman" w:cs="Times New Roman"/>
            <w:i/>
          </w:rPr>
          <w:t xml:space="preserve"> Sci</w:t>
        </w:r>
      </w:hyperlink>
      <w:hyperlink r:id="rId82">
        <w:r>
          <w:rPr>
            <w:rFonts w:ascii="Times New Roman" w:eastAsia="Times New Roman" w:hAnsi="Times New Roman" w:cs="Times New Roman"/>
          </w:rPr>
          <w:t>. 2021;</w:t>
        </w:r>
        <w:proofErr w:type="gramStart"/>
        <w:r>
          <w:rPr>
            <w:rFonts w:ascii="Times New Roman" w:eastAsia="Times New Roman" w:hAnsi="Times New Roman" w:cs="Times New Roman"/>
          </w:rPr>
          <w:t>7:e</w:t>
        </w:r>
        <w:proofErr w:type="gramEnd"/>
        <w:r>
          <w:rPr>
            <w:rFonts w:ascii="Times New Roman" w:eastAsia="Times New Roman" w:hAnsi="Times New Roman" w:cs="Times New Roman"/>
          </w:rPr>
          <w:t>336. doi:10.7717/peerj-cs.336</w:t>
        </w:r>
      </w:hyperlink>
    </w:p>
    <w:p w:rsidR="006063FD" w:rsidRDefault="001456C9">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83">
        <w:r>
          <w:rPr>
            <w:rFonts w:ascii="Times New Roman" w:eastAsia="Times New Roman" w:hAnsi="Times New Roman" w:cs="Times New Roman"/>
          </w:rPr>
          <w:t>14.</w:t>
        </w:r>
        <w:r>
          <w:rPr>
            <w:rFonts w:ascii="Times New Roman" w:eastAsia="Times New Roman" w:hAnsi="Times New Roman" w:cs="Times New Roman"/>
          </w:rPr>
          <w:tab/>
          <w:t xml:space="preserve">Ashburner M, Ball CA, Blake JA, et al. Gene Ontology: tool for the unification of biology. </w:t>
        </w:r>
      </w:hyperlink>
      <w:hyperlink r:id="rId84">
        <w:r>
          <w:rPr>
            <w:rFonts w:ascii="Times New Roman" w:eastAsia="Times New Roman" w:hAnsi="Times New Roman" w:cs="Times New Roman"/>
            <w:i/>
          </w:rPr>
          <w:t>Nat Genet</w:t>
        </w:r>
      </w:hyperlink>
      <w:hyperlink r:id="rId85">
        <w:r>
          <w:rPr>
            <w:rFonts w:ascii="Times New Roman" w:eastAsia="Times New Roman" w:hAnsi="Times New Roman" w:cs="Times New Roman"/>
          </w:rPr>
          <w:t>. 2000;25(1):25-29. doi:10.1038/75556</w:t>
        </w:r>
      </w:hyperlink>
    </w:p>
    <w:p w:rsidR="006063FD" w:rsidRDefault="001456C9">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86">
        <w:r>
          <w:rPr>
            <w:rFonts w:ascii="Times New Roman" w:eastAsia="Times New Roman" w:hAnsi="Times New Roman" w:cs="Times New Roman"/>
          </w:rPr>
          <w:t>15.</w:t>
        </w:r>
        <w:r>
          <w:rPr>
            <w:rFonts w:ascii="Times New Roman" w:eastAsia="Times New Roman" w:hAnsi="Times New Roman" w:cs="Times New Roman"/>
          </w:rPr>
          <w:tab/>
        </w:r>
        <w:proofErr w:type="spellStart"/>
        <w:r>
          <w:rPr>
            <w:rFonts w:ascii="Times New Roman" w:eastAsia="Times New Roman" w:hAnsi="Times New Roman" w:cs="Times New Roman"/>
          </w:rPr>
          <w:t>Schriml</w:t>
        </w:r>
        <w:proofErr w:type="spellEnd"/>
        <w:r>
          <w:rPr>
            <w:rFonts w:ascii="Times New Roman" w:eastAsia="Times New Roman" w:hAnsi="Times New Roman" w:cs="Times New Roman"/>
          </w:rPr>
          <w:t xml:space="preserve"> LM, </w:t>
        </w:r>
        <w:proofErr w:type="spellStart"/>
        <w:r>
          <w:rPr>
            <w:rFonts w:ascii="Times New Roman" w:eastAsia="Times New Roman" w:hAnsi="Times New Roman" w:cs="Times New Roman"/>
          </w:rPr>
          <w:t>Arze</w:t>
        </w:r>
        <w:proofErr w:type="spellEnd"/>
        <w:r>
          <w:rPr>
            <w:rFonts w:ascii="Times New Roman" w:eastAsia="Times New Roman" w:hAnsi="Times New Roman" w:cs="Times New Roman"/>
          </w:rPr>
          <w:t xml:space="preserve"> C, </w:t>
        </w:r>
        <w:proofErr w:type="spellStart"/>
        <w:r>
          <w:rPr>
            <w:rFonts w:ascii="Times New Roman" w:eastAsia="Times New Roman" w:hAnsi="Times New Roman" w:cs="Times New Roman"/>
          </w:rPr>
          <w:t>Nadendla</w:t>
        </w:r>
        <w:proofErr w:type="spellEnd"/>
        <w:r>
          <w:rPr>
            <w:rFonts w:ascii="Times New Roman" w:eastAsia="Times New Roman" w:hAnsi="Times New Roman" w:cs="Times New Roman"/>
          </w:rPr>
          <w:t xml:space="preserve"> S, et al. Disease Ontology: a backbone for disease semantic int</w:t>
        </w:r>
        <w:r>
          <w:rPr>
            <w:rFonts w:ascii="Times New Roman" w:eastAsia="Times New Roman" w:hAnsi="Times New Roman" w:cs="Times New Roman"/>
          </w:rPr>
          <w:t xml:space="preserve">egration. </w:t>
        </w:r>
      </w:hyperlink>
      <w:hyperlink r:id="rId87">
        <w:r>
          <w:rPr>
            <w:rFonts w:ascii="Times New Roman" w:eastAsia="Times New Roman" w:hAnsi="Times New Roman" w:cs="Times New Roman"/>
            <w:i/>
          </w:rPr>
          <w:t>Nucleic Acids Res</w:t>
        </w:r>
      </w:hyperlink>
      <w:hyperlink r:id="rId88">
        <w:r>
          <w:rPr>
            <w:rFonts w:ascii="Times New Roman" w:eastAsia="Times New Roman" w:hAnsi="Times New Roman" w:cs="Times New Roman"/>
          </w:rPr>
          <w:t>. 2012;40(D1</w:t>
        </w:r>
        <w:proofErr w:type="gramStart"/>
        <w:r>
          <w:rPr>
            <w:rFonts w:ascii="Times New Roman" w:eastAsia="Times New Roman" w:hAnsi="Times New Roman" w:cs="Times New Roman"/>
          </w:rPr>
          <w:t>):D</w:t>
        </w:r>
        <w:proofErr w:type="gramEnd"/>
        <w:r>
          <w:rPr>
            <w:rFonts w:ascii="Times New Roman" w:eastAsia="Times New Roman" w:hAnsi="Times New Roman" w:cs="Times New Roman"/>
          </w:rPr>
          <w:t>940-D946. doi:10.1093/</w:t>
        </w:r>
        <w:proofErr w:type="spellStart"/>
        <w:r>
          <w:rPr>
            <w:rFonts w:ascii="Times New Roman" w:eastAsia="Times New Roman" w:hAnsi="Times New Roman" w:cs="Times New Roman"/>
          </w:rPr>
          <w:t>nar</w:t>
        </w:r>
        <w:proofErr w:type="spellEnd"/>
        <w:r>
          <w:rPr>
            <w:rFonts w:ascii="Times New Roman" w:eastAsia="Times New Roman" w:hAnsi="Times New Roman" w:cs="Times New Roman"/>
          </w:rPr>
          <w:t>/gkr972</w:t>
        </w:r>
      </w:hyperlink>
    </w:p>
    <w:p w:rsidR="006063FD" w:rsidRDefault="001456C9">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89">
        <w:r>
          <w:rPr>
            <w:rFonts w:ascii="Times New Roman" w:eastAsia="Times New Roman" w:hAnsi="Times New Roman" w:cs="Times New Roman"/>
          </w:rPr>
          <w:t>16.</w:t>
        </w:r>
        <w:r>
          <w:rPr>
            <w:rFonts w:ascii="Times New Roman" w:eastAsia="Times New Roman" w:hAnsi="Times New Roman" w:cs="Times New Roman"/>
          </w:rPr>
          <w:tab/>
        </w:r>
        <w:proofErr w:type="spellStart"/>
        <w:r>
          <w:rPr>
            <w:rFonts w:ascii="Times New Roman" w:eastAsia="Times New Roman" w:hAnsi="Times New Roman" w:cs="Times New Roman"/>
          </w:rPr>
          <w:t>Kanehisa</w:t>
        </w:r>
        <w:proofErr w:type="spellEnd"/>
        <w:r>
          <w:rPr>
            <w:rFonts w:ascii="Times New Roman" w:eastAsia="Times New Roman" w:hAnsi="Times New Roman" w:cs="Times New Roman"/>
          </w:rPr>
          <w:t xml:space="preserve"> M. KEGG: Kyoto Encyclopedia of Genes and Genomes. </w:t>
        </w:r>
      </w:hyperlink>
      <w:hyperlink r:id="rId90">
        <w:r>
          <w:rPr>
            <w:rFonts w:ascii="Times New Roman" w:eastAsia="Times New Roman" w:hAnsi="Times New Roman" w:cs="Times New Roman"/>
            <w:i/>
          </w:rPr>
          <w:t>Nucleic Acids Res</w:t>
        </w:r>
      </w:hyperlink>
      <w:hyperlink r:id="rId91">
        <w:r>
          <w:rPr>
            <w:rFonts w:ascii="Times New Roman" w:eastAsia="Times New Roman" w:hAnsi="Times New Roman" w:cs="Times New Roman"/>
          </w:rPr>
          <w:t>. 2000;28(1):27-30. doi:10.1093/</w:t>
        </w:r>
        <w:proofErr w:type="spellStart"/>
        <w:r>
          <w:rPr>
            <w:rFonts w:ascii="Times New Roman" w:eastAsia="Times New Roman" w:hAnsi="Times New Roman" w:cs="Times New Roman"/>
          </w:rPr>
          <w:t>nar</w:t>
        </w:r>
        <w:proofErr w:type="spellEnd"/>
        <w:r>
          <w:rPr>
            <w:rFonts w:ascii="Times New Roman" w:eastAsia="Times New Roman" w:hAnsi="Times New Roman" w:cs="Times New Roman"/>
          </w:rPr>
          <w:t>/28.1.27</w:t>
        </w:r>
      </w:hyperlink>
    </w:p>
    <w:p w:rsidR="006063FD" w:rsidRDefault="001456C9">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92">
        <w:r>
          <w:rPr>
            <w:rFonts w:ascii="Times New Roman" w:eastAsia="Times New Roman" w:hAnsi="Times New Roman" w:cs="Times New Roman"/>
          </w:rPr>
          <w:t>17.</w:t>
        </w:r>
        <w:r>
          <w:rPr>
            <w:rFonts w:ascii="Times New Roman" w:eastAsia="Times New Roman" w:hAnsi="Times New Roman" w:cs="Times New Roman"/>
          </w:rPr>
          <w:tab/>
        </w:r>
        <w:proofErr w:type="spellStart"/>
        <w:r>
          <w:rPr>
            <w:rFonts w:ascii="Times New Roman" w:eastAsia="Times New Roman" w:hAnsi="Times New Roman" w:cs="Times New Roman"/>
          </w:rPr>
          <w:t>Kanehisa</w:t>
        </w:r>
        <w:proofErr w:type="spellEnd"/>
        <w:r>
          <w:rPr>
            <w:rFonts w:ascii="Times New Roman" w:eastAsia="Times New Roman" w:hAnsi="Times New Roman" w:cs="Times New Roman"/>
          </w:rPr>
          <w:t xml:space="preserve"> M, </w:t>
        </w:r>
        <w:proofErr w:type="spellStart"/>
        <w:r>
          <w:rPr>
            <w:rFonts w:ascii="Times New Roman" w:eastAsia="Times New Roman" w:hAnsi="Times New Roman" w:cs="Times New Roman"/>
          </w:rPr>
          <w:t>Furumichi</w:t>
        </w:r>
        <w:proofErr w:type="spellEnd"/>
        <w:r>
          <w:rPr>
            <w:rFonts w:ascii="Times New Roman" w:eastAsia="Times New Roman" w:hAnsi="Times New Roman" w:cs="Times New Roman"/>
          </w:rPr>
          <w:t xml:space="preserve"> M, Sato Y, Ishiguro-Watanabe M, Tanabe M. KEGG: integrating viruses and cellular organisms. </w:t>
        </w:r>
      </w:hyperlink>
      <w:hyperlink r:id="rId93">
        <w:r>
          <w:rPr>
            <w:rFonts w:ascii="Times New Roman" w:eastAsia="Times New Roman" w:hAnsi="Times New Roman" w:cs="Times New Roman"/>
            <w:i/>
          </w:rPr>
          <w:t>Nucleic Acids Res</w:t>
        </w:r>
      </w:hyperlink>
      <w:hyperlink r:id="rId94">
        <w:r>
          <w:rPr>
            <w:rFonts w:ascii="Times New Roman" w:eastAsia="Times New Roman" w:hAnsi="Times New Roman" w:cs="Times New Roman"/>
          </w:rPr>
          <w:t>. 2021;49(D1</w:t>
        </w:r>
        <w:proofErr w:type="gramStart"/>
        <w:r>
          <w:rPr>
            <w:rFonts w:ascii="Times New Roman" w:eastAsia="Times New Roman" w:hAnsi="Times New Roman" w:cs="Times New Roman"/>
          </w:rPr>
          <w:t>):D</w:t>
        </w:r>
        <w:proofErr w:type="gramEnd"/>
        <w:r>
          <w:rPr>
            <w:rFonts w:ascii="Times New Roman" w:eastAsia="Times New Roman" w:hAnsi="Times New Roman" w:cs="Times New Roman"/>
          </w:rPr>
          <w:t>545-D551. doi:10.1093/</w:t>
        </w:r>
        <w:proofErr w:type="spellStart"/>
        <w:r>
          <w:rPr>
            <w:rFonts w:ascii="Times New Roman" w:eastAsia="Times New Roman" w:hAnsi="Times New Roman" w:cs="Times New Roman"/>
          </w:rPr>
          <w:t>nar</w:t>
        </w:r>
        <w:proofErr w:type="spellEnd"/>
        <w:r>
          <w:rPr>
            <w:rFonts w:ascii="Times New Roman" w:eastAsia="Times New Roman" w:hAnsi="Times New Roman" w:cs="Times New Roman"/>
          </w:rPr>
          <w:t>/gkaa970</w:t>
        </w:r>
      </w:hyperlink>
    </w:p>
    <w:p w:rsidR="006063FD" w:rsidRDefault="001456C9">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95">
        <w:r>
          <w:rPr>
            <w:rFonts w:ascii="Times New Roman" w:eastAsia="Times New Roman" w:hAnsi="Times New Roman" w:cs="Times New Roman"/>
          </w:rPr>
          <w:t>18.</w:t>
        </w:r>
        <w:r>
          <w:rPr>
            <w:rFonts w:ascii="Times New Roman" w:eastAsia="Times New Roman" w:hAnsi="Times New Roman" w:cs="Times New Roman"/>
          </w:rPr>
          <w:tab/>
          <w:t xml:space="preserve">Martens M, Ammar A, </w:t>
        </w:r>
        <w:proofErr w:type="spellStart"/>
        <w:r>
          <w:rPr>
            <w:rFonts w:ascii="Times New Roman" w:eastAsia="Times New Roman" w:hAnsi="Times New Roman" w:cs="Times New Roman"/>
          </w:rPr>
          <w:t>Riutta</w:t>
        </w:r>
        <w:proofErr w:type="spellEnd"/>
        <w:r>
          <w:rPr>
            <w:rFonts w:ascii="Times New Roman" w:eastAsia="Times New Roman" w:hAnsi="Times New Roman" w:cs="Times New Roman"/>
          </w:rPr>
          <w:t xml:space="preserve"> A, et al. </w:t>
        </w:r>
        <w:proofErr w:type="spellStart"/>
        <w:r>
          <w:rPr>
            <w:rFonts w:ascii="Times New Roman" w:eastAsia="Times New Roman" w:hAnsi="Times New Roman" w:cs="Times New Roman"/>
          </w:rPr>
          <w:t>WikiPathways</w:t>
        </w:r>
        <w:proofErr w:type="spellEnd"/>
        <w:r>
          <w:rPr>
            <w:rFonts w:ascii="Times New Roman" w:eastAsia="Times New Roman" w:hAnsi="Times New Roman" w:cs="Times New Roman"/>
          </w:rPr>
          <w:t xml:space="preserve">: connecting communities. </w:t>
        </w:r>
      </w:hyperlink>
      <w:hyperlink r:id="rId96">
        <w:r>
          <w:rPr>
            <w:rFonts w:ascii="Times New Roman" w:eastAsia="Times New Roman" w:hAnsi="Times New Roman" w:cs="Times New Roman"/>
            <w:i/>
          </w:rPr>
          <w:t>Nucleic Acids Res</w:t>
        </w:r>
      </w:hyperlink>
      <w:hyperlink r:id="rId97">
        <w:r>
          <w:rPr>
            <w:rFonts w:ascii="Times New Roman" w:eastAsia="Times New Roman" w:hAnsi="Times New Roman" w:cs="Times New Roman"/>
          </w:rPr>
          <w:t>. 2021;49(D1</w:t>
        </w:r>
        <w:proofErr w:type="gramStart"/>
        <w:r>
          <w:rPr>
            <w:rFonts w:ascii="Times New Roman" w:eastAsia="Times New Roman" w:hAnsi="Times New Roman" w:cs="Times New Roman"/>
          </w:rPr>
          <w:t>):D</w:t>
        </w:r>
        <w:proofErr w:type="gramEnd"/>
        <w:r>
          <w:rPr>
            <w:rFonts w:ascii="Times New Roman" w:eastAsia="Times New Roman" w:hAnsi="Times New Roman" w:cs="Times New Roman"/>
          </w:rPr>
          <w:t>613-D621. doi:10.1093/</w:t>
        </w:r>
        <w:proofErr w:type="spellStart"/>
        <w:r>
          <w:rPr>
            <w:rFonts w:ascii="Times New Roman" w:eastAsia="Times New Roman" w:hAnsi="Times New Roman" w:cs="Times New Roman"/>
          </w:rPr>
          <w:t>nar</w:t>
        </w:r>
        <w:proofErr w:type="spellEnd"/>
        <w:r>
          <w:rPr>
            <w:rFonts w:ascii="Times New Roman" w:eastAsia="Times New Roman" w:hAnsi="Times New Roman" w:cs="Times New Roman"/>
          </w:rPr>
          <w:t>/gkaa1024</w:t>
        </w:r>
      </w:hyperlink>
    </w:p>
    <w:p w:rsidR="006063FD" w:rsidRDefault="001456C9">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98">
        <w:r>
          <w:rPr>
            <w:rFonts w:ascii="Times New Roman" w:eastAsia="Times New Roman" w:hAnsi="Times New Roman" w:cs="Times New Roman"/>
          </w:rPr>
          <w:t>19.</w:t>
        </w:r>
        <w:r>
          <w:rPr>
            <w:rFonts w:ascii="Times New Roman" w:eastAsia="Times New Roman" w:hAnsi="Times New Roman" w:cs="Times New Roman"/>
          </w:rPr>
          <w:tab/>
          <w:t>Sch</w:t>
        </w:r>
        <w:r>
          <w:rPr>
            <w:rFonts w:ascii="Times New Roman" w:eastAsia="Times New Roman" w:hAnsi="Times New Roman" w:cs="Times New Roman"/>
          </w:rPr>
          <w:t xml:space="preserve">aefer CF, Anthony K, Krupa S, et al. PID: </w:t>
        </w: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Pathway Interaction Database. </w:t>
        </w:r>
      </w:hyperlink>
      <w:hyperlink r:id="rId99">
        <w:r>
          <w:rPr>
            <w:rFonts w:ascii="Times New Roman" w:eastAsia="Times New Roman" w:hAnsi="Times New Roman" w:cs="Times New Roman"/>
            <w:i/>
          </w:rPr>
          <w:t>Nucleic Acids Res</w:t>
        </w:r>
      </w:hyperlink>
      <w:hyperlink r:id="rId100">
        <w:r>
          <w:rPr>
            <w:rFonts w:ascii="Times New Roman" w:eastAsia="Times New Roman" w:hAnsi="Times New Roman" w:cs="Times New Roman"/>
          </w:rPr>
          <w:t>. 2009;37(suppl_1</w:t>
        </w:r>
        <w:proofErr w:type="gramStart"/>
        <w:r>
          <w:rPr>
            <w:rFonts w:ascii="Times New Roman" w:eastAsia="Times New Roman" w:hAnsi="Times New Roman" w:cs="Times New Roman"/>
          </w:rPr>
          <w:t>):D</w:t>
        </w:r>
        <w:proofErr w:type="gramEnd"/>
        <w:r>
          <w:rPr>
            <w:rFonts w:ascii="Times New Roman" w:eastAsia="Times New Roman" w:hAnsi="Times New Roman" w:cs="Times New Roman"/>
          </w:rPr>
          <w:t>674-D679. doi:10.10</w:t>
        </w:r>
        <w:r>
          <w:rPr>
            <w:rFonts w:ascii="Times New Roman" w:eastAsia="Times New Roman" w:hAnsi="Times New Roman" w:cs="Times New Roman"/>
          </w:rPr>
          <w:t>93/</w:t>
        </w:r>
        <w:proofErr w:type="spellStart"/>
        <w:r>
          <w:rPr>
            <w:rFonts w:ascii="Times New Roman" w:eastAsia="Times New Roman" w:hAnsi="Times New Roman" w:cs="Times New Roman"/>
          </w:rPr>
          <w:t>nar</w:t>
        </w:r>
        <w:proofErr w:type="spellEnd"/>
        <w:r>
          <w:rPr>
            <w:rFonts w:ascii="Times New Roman" w:eastAsia="Times New Roman" w:hAnsi="Times New Roman" w:cs="Times New Roman"/>
          </w:rPr>
          <w:t>/gkn653</w:t>
        </w:r>
      </w:hyperlink>
    </w:p>
    <w:p w:rsidR="006063FD" w:rsidRDefault="001456C9">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101">
        <w:r>
          <w:rPr>
            <w:rFonts w:ascii="Times New Roman" w:eastAsia="Times New Roman" w:hAnsi="Times New Roman" w:cs="Times New Roman"/>
          </w:rPr>
          <w:t>20.</w:t>
        </w:r>
        <w:r>
          <w:rPr>
            <w:rFonts w:ascii="Times New Roman" w:eastAsia="Times New Roman" w:hAnsi="Times New Roman" w:cs="Times New Roman"/>
          </w:rPr>
          <w:tab/>
        </w:r>
        <w:proofErr w:type="spellStart"/>
        <w:r>
          <w:rPr>
            <w:rFonts w:ascii="Times New Roman" w:eastAsia="Times New Roman" w:hAnsi="Times New Roman" w:cs="Times New Roman"/>
          </w:rPr>
          <w:t>Jassal</w:t>
        </w:r>
        <w:proofErr w:type="spellEnd"/>
        <w:r>
          <w:rPr>
            <w:rFonts w:ascii="Times New Roman" w:eastAsia="Times New Roman" w:hAnsi="Times New Roman" w:cs="Times New Roman"/>
          </w:rPr>
          <w:t xml:space="preserve"> B, Matthews L, </w:t>
        </w:r>
        <w:proofErr w:type="spellStart"/>
        <w:r>
          <w:rPr>
            <w:rFonts w:ascii="Times New Roman" w:eastAsia="Times New Roman" w:hAnsi="Times New Roman" w:cs="Times New Roman"/>
          </w:rPr>
          <w:t>Viteri</w:t>
        </w:r>
        <w:proofErr w:type="spellEnd"/>
        <w:r>
          <w:rPr>
            <w:rFonts w:ascii="Times New Roman" w:eastAsia="Times New Roman" w:hAnsi="Times New Roman" w:cs="Times New Roman"/>
          </w:rPr>
          <w:t xml:space="preserve"> G, et al. The </w:t>
        </w:r>
        <w:proofErr w:type="spellStart"/>
        <w:r>
          <w:rPr>
            <w:rFonts w:ascii="Times New Roman" w:eastAsia="Times New Roman" w:hAnsi="Times New Roman" w:cs="Times New Roman"/>
          </w:rPr>
          <w:t>reactome</w:t>
        </w:r>
        <w:proofErr w:type="spellEnd"/>
        <w:r>
          <w:rPr>
            <w:rFonts w:ascii="Times New Roman" w:eastAsia="Times New Roman" w:hAnsi="Times New Roman" w:cs="Times New Roman"/>
          </w:rPr>
          <w:t xml:space="preserve"> pathway knowledgebase. </w:t>
        </w:r>
      </w:hyperlink>
      <w:hyperlink r:id="rId102">
        <w:r>
          <w:rPr>
            <w:rFonts w:ascii="Times New Roman" w:eastAsia="Times New Roman" w:hAnsi="Times New Roman" w:cs="Times New Roman"/>
            <w:i/>
          </w:rPr>
          <w:t>Nucleic Acids Res</w:t>
        </w:r>
      </w:hyperlink>
      <w:hyperlink r:id="rId103">
        <w:r>
          <w:rPr>
            <w:rFonts w:ascii="Times New Roman" w:eastAsia="Times New Roman" w:hAnsi="Times New Roman" w:cs="Times New Roman"/>
          </w:rPr>
          <w:t xml:space="preserve">. Published online November 6, </w:t>
        </w:r>
        <w:proofErr w:type="gramStart"/>
        <w:r>
          <w:rPr>
            <w:rFonts w:ascii="Times New Roman" w:eastAsia="Times New Roman" w:hAnsi="Times New Roman" w:cs="Times New Roman"/>
          </w:rPr>
          <w:t>2019:gkz</w:t>
        </w:r>
        <w:proofErr w:type="gramEnd"/>
        <w:r>
          <w:rPr>
            <w:rFonts w:ascii="Times New Roman" w:eastAsia="Times New Roman" w:hAnsi="Times New Roman" w:cs="Times New Roman"/>
          </w:rPr>
          <w:t>1031. doi:10.1093/</w:t>
        </w:r>
        <w:proofErr w:type="spellStart"/>
        <w:r>
          <w:rPr>
            <w:rFonts w:ascii="Times New Roman" w:eastAsia="Times New Roman" w:hAnsi="Times New Roman" w:cs="Times New Roman"/>
          </w:rPr>
          <w:t>nar</w:t>
        </w:r>
        <w:proofErr w:type="spellEnd"/>
        <w:r>
          <w:rPr>
            <w:rFonts w:ascii="Times New Roman" w:eastAsia="Times New Roman" w:hAnsi="Times New Roman" w:cs="Times New Roman"/>
          </w:rPr>
          <w:t>/gkz1031</w:t>
        </w:r>
      </w:hyperlink>
    </w:p>
    <w:p w:rsidR="006063FD" w:rsidRDefault="001456C9">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104">
        <w:r>
          <w:rPr>
            <w:rFonts w:ascii="Times New Roman" w:eastAsia="Times New Roman" w:hAnsi="Times New Roman" w:cs="Times New Roman"/>
          </w:rPr>
          <w:t>21.</w:t>
        </w:r>
        <w:r>
          <w:rPr>
            <w:rFonts w:ascii="Times New Roman" w:eastAsia="Times New Roman" w:hAnsi="Times New Roman" w:cs="Times New Roman"/>
          </w:rPr>
          <w:tab/>
        </w:r>
        <w:proofErr w:type="spellStart"/>
        <w:r>
          <w:rPr>
            <w:rFonts w:ascii="Times New Roman" w:eastAsia="Times New Roman" w:hAnsi="Times New Roman" w:cs="Times New Roman"/>
          </w:rPr>
          <w:t>Liberzon</w:t>
        </w:r>
        <w:proofErr w:type="spellEnd"/>
        <w:r>
          <w:rPr>
            <w:rFonts w:ascii="Times New Roman" w:eastAsia="Times New Roman" w:hAnsi="Times New Roman" w:cs="Times New Roman"/>
          </w:rPr>
          <w:t xml:space="preserve"> A, Birger C, </w:t>
        </w:r>
        <w:proofErr w:type="spellStart"/>
        <w:r>
          <w:rPr>
            <w:rFonts w:ascii="Times New Roman" w:eastAsia="Times New Roman" w:hAnsi="Times New Roman" w:cs="Times New Roman"/>
          </w:rPr>
          <w:t>Thorvaldsdóttir</w:t>
        </w:r>
        <w:proofErr w:type="spellEnd"/>
        <w:r>
          <w:rPr>
            <w:rFonts w:ascii="Times New Roman" w:eastAsia="Times New Roman" w:hAnsi="Times New Roman" w:cs="Times New Roman"/>
          </w:rPr>
          <w:t xml:space="preserve"> H, </w:t>
        </w:r>
        <w:proofErr w:type="spellStart"/>
        <w:r>
          <w:rPr>
            <w:rFonts w:ascii="Times New Roman" w:eastAsia="Times New Roman" w:hAnsi="Times New Roman" w:cs="Times New Roman"/>
          </w:rPr>
          <w:t>Ghandi</w:t>
        </w:r>
        <w:proofErr w:type="spellEnd"/>
        <w:r>
          <w:rPr>
            <w:rFonts w:ascii="Times New Roman" w:eastAsia="Times New Roman" w:hAnsi="Times New Roman" w:cs="Times New Roman"/>
          </w:rPr>
          <w:t xml:space="preserve"> M, </w:t>
        </w:r>
        <w:proofErr w:type="spellStart"/>
        <w:r>
          <w:rPr>
            <w:rFonts w:ascii="Times New Roman" w:eastAsia="Times New Roman" w:hAnsi="Times New Roman" w:cs="Times New Roman"/>
          </w:rPr>
          <w:t>Mesirov</w:t>
        </w:r>
        <w:proofErr w:type="spellEnd"/>
        <w:r>
          <w:rPr>
            <w:rFonts w:ascii="Times New Roman" w:eastAsia="Times New Roman" w:hAnsi="Times New Roman" w:cs="Times New Roman"/>
          </w:rPr>
          <w:t xml:space="preserve"> JP</w:t>
        </w:r>
        <w:r>
          <w:rPr>
            <w:rFonts w:ascii="Times New Roman" w:eastAsia="Times New Roman" w:hAnsi="Times New Roman" w:cs="Times New Roman"/>
          </w:rPr>
          <w:t xml:space="preserve">, Tamayo P. The Molecular </w:t>
        </w:r>
        <w:r>
          <w:rPr>
            <w:rFonts w:ascii="Times New Roman" w:eastAsia="Times New Roman" w:hAnsi="Times New Roman" w:cs="Times New Roman"/>
          </w:rPr>
          <w:lastRenderedPageBreak/>
          <w:t xml:space="preserve">Signatures Database Hallmark Gene Set Collection. </w:t>
        </w:r>
      </w:hyperlink>
      <w:hyperlink r:id="rId105">
        <w:r>
          <w:rPr>
            <w:rFonts w:ascii="Times New Roman" w:eastAsia="Times New Roman" w:hAnsi="Times New Roman" w:cs="Times New Roman"/>
            <w:i/>
          </w:rPr>
          <w:t>Cell Syst</w:t>
        </w:r>
      </w:hyperlink>
      <w:hyperlink r:id="rId106">
        <w:r>
          <w:rPr>
            <w:rFonts w:ascii="Times New Roman" w:eastAsia="Times New Roman" w:hAnsi="Times New Roman" w:cs="Times New Roman"/>
          </w:rPr>
          <w:t xml:space="preserve">. 2015;1(6):417-425. </w:t>
        </w:r>
        <w:proofErr w:type="gramStart"/>
        <w:r>
          <w:rPr>
            <w:rFonts w:ascii="Times New Roman" w:eastAsia="Times New Roman" w:hAnsi="Times New Roman" w:cs="Times New Roman"/>
          </w:rPr>
          <w:t>doi:10.1016/j.cels</w:t>
        </w:r>
        <w:proofErr w:type="gramEnd"/>
        <w:r>
          <w:rPr>
            <w:rFonts w:ascii="Times New Roman" w:eastAsia="Times New Roman" w:hAnsi="Times New Roman" w:cs="Times New Roman"/>
          </w:rPr>
          <w:t>.2015.12</w:t>
        </w:r>
        <w:r>
          <w:rPr>
            <w:rFonts w:ascii="Times New Roman" w:eastAsia="Times New Roman" w:hAnsi="Times New Roman" w:cs="Times New Roman"/>
          </w:rPr>
          <w:t>.004</w:t>
        </w:r>
      </w:hyperlink>
    </w:p>
    <w:p w:rsidR="006063FD" w:rsidRDefault="001456C9">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107">
        <w:r>
          <w:rPr>
            <w:rFonts w:ascii="Times New Roman" w:eastAsia="Times New Roman" w:hAnsi="Times New Roman" w:cs="Times New Roman"/>
          </w:rPr>
          <w:t>22.</w:t>
        </w:r>
        <w:r>
          <w:rPr>
            <w:rFonts w:ascii="Times New Roman" w:eastAsia="Times New Roman" w:hAnsi="Times New Roman" w:cs="Times New Roman"/>
          </w:rPr>
          <w:tab/>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C, </w:t>
        </w:r>
        <w:proofErr w:type="spellStart"/>
        <w:r>
          <w:rPr>
            <w:rFonts w:ascii="Times New Roman" w:eastAsia="Times New Roman" w:hAnsi="Times New Roman" w:cs="Times New Roman"/>
          </w:rPr>
          <w:t>Jauhari</w:t>
        </w:r>
        <w:proofErr w:type="spellEnd"/>
        <w:r>
          <w:rPr>
            <w:rFonts w:ascii="Times New Roman" w:eastAsia="Times New Roman" w:hAnsi="Times New Roman" w:cs="Times New Roman"/>
          </w:rPr>
          <w:t xml:space="preserve"> S, Mora A. Popularity and performance of bioinformatics software: the case of gene set analysis. </w:t>
        </w:r>
      </w:hyperlink>
      <w:hyperlink r:id="rId108">
        <w:r>
          <w:rPr>
            <w:rFonts w:ascii="Times New Roman" w:eastAsia="Times New Roman" w:hAnsi="Times New Roman" w:cs="Times New Roman"/>
            <w:i/>
          </w:rPr>
          <w:t>BMC Bioinfo</w:t>
        </w:r>
        <w:r>
          <w:rPr>
            <w:rFonts w:ascii="Times New Roman" w:eastAsia="Times New Roman" w:hAnsi="Times New Roman" w:cs="Times New Roman"/>
            <w:i/>
          </w:rPr>
          <w:t>rmatics</w:t>
        </w:r>
      </w:hyperlink>
      <w:hyperlink r:id="rId109">
        <w:r>
          <w:rPr>
            <w:rFonts w:ascii="Times New Roman" w:eastAsia="Times New Roman" w:hAnsi="Times New Roman" w:cs="Times New Roman"/>
          </w:rPr>
          <w:t>. 2021;22(1):191. doi:10.1186/s12859-021-04124-5</w:t>
        </w:r>
      </w:hyperlink>
    </w:p>
    <w:p w:rsidR="006063FD" w:rsidRDefault="001456C9">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110">
        <w:r>
          <w:rPr>
            <w:rFonts w:ascii="Times New Roman" w:eastAsia="Times New Roman" w:hAnsi="Times New Roman" w:cs="Times New Roman"/>
          </w:rPr>
          <w:t>23.</w:t>
        </w:r>
        <w:r>
          <w:rPr>
            <w:rFonts w:ascii="Times New Roman" w:eastAsia="Times New Roman" w:hAnsi="Times New Roman" w:cs="Times New Roman"/>
          </w:rPr>
          <w:tab/>
          <w:t xml:space="preserve">Nguyen TM, </w:t>
        </w:r>
        <w:proofErr w:type="spellStart"/>
        <w:r>
          <w:rPr>
            <w:rFonts w:ascii="Times New Roman" w:eastAsia="Times New Roman" w:hAnsi="Times New Roman" w:cs="Times New Roman"/>
          </w:rPr>
          <w:t>Shafi</w:t>
        </w:r>
        <w:proofErr w:type="spellEnd"/>
        <w:r>
          <w:rPr>
            <w:rFonts w:ascii="Times New Roman" w:eastAsia="Times New Roman" w:hAnsi="Times New Roman" w:cs="Times New Roman"/>
          </w:rPr>
          <w:t xml:space="preserve"> A, Nguyen T, </w:t>
        </w:r>
        <w:proofErr w:type="spellStart"/>
        <w:r>
          <w:rPr>
            <w:rFonts w:ascii="Times New Roman" w:eastAsia="Times New Roman" w:hAnsi="Times New Roman" w:cs="Times New Roman"/>
          </w:rPr>
          <w:t>Draghici</w:t>
        </w:r>
        <w:proofErr w:type="spellEnd"/>
        <w:r>
          <w:rPr>
            <w:rFonts w:ascii="Times New Roman" w:eastAsia="Times New Roman" w:hAnsi="Times New Roman" w:cs="Times New Roman"/>
          </w:rPr>
          <w:t xml:space="preserve"> S. Identifying significantly impa</w:t>
        </w:r>
        <w:r>
          <w:rPr>
            <w:rFonts w:ascii="Times New Roman" w:eastAsia="Times New Roman" w:hAnsi="Times New Roman" w:cs="Times New Roman"/>
          </w:rPr>
          <w:t xml:space="preserve">cted pathways: a comprehensive review and assessment. </w:t>
        </w:r>
      </w:hyperlink>
      <w:hyperlink r:id="rId111">
        <w:r>
          <w:rPr>
            <w:rFonts w:ascii="Times New Roman" w:eastAsia="Times New Roman" w:hAnsi="Times New Roman" w:cs="Times New Roman"/>
            <w:i/>
          </w:rPr>
          <w:t>Genome Biol</w:t>
        </w:r>
      </w:hyperlink>
      <w:hyperlink r:id="rId112">
        <w:r>
          <w:rPr>
            <w:rFonts w:ascii="Times New Roman" w:eastAsia="Times New Roman" w:hAnsi="Times New Roman" w:cs="Times New Roman"/>
          </w:rPr>
          <w:t>. 2019;20(1):203. doi:10.1186/s13059-019-1790-4</w:t>
        </w:r>
      </w:hyperlink>
    </w:p>
    <w:p w:rsidR="006063FD" w:rsidRDefault="001456C9">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113">
        <w:r>
          <w:rPr>
            <w:rFonts w:ascii="Times New Roman" w:eastAsia="Times New Roman" w:hAnsi="Times New Roman" w:cs="Times New Roman"/>
          </w:rPr>
          <w:t>24.</w:t>
        </w:r>
        <w:r>
          <w:rPr>
            <w:rFonts w:ascii="Times New Roman" w:eastAsia="Times New Roman" w:hAnsi="Times New Roman" w:cs="Times New Roman"/>
          </w:rPr>
          <w:tab/>
          <w:t xml:space="preserve">Khatri P, Sirota M, Butte AJ. Ten Years of Pathway Analysis: Current Approaches and Outstanding Challenges. </w:t>
        </w:r>
        <w:proofErr w:type="spellStart"/>
        <w:r>
          <w:rPr>
            <w:rFonts w:ascii="Times New Roman" w:eastAsia="Times New Roman" w:hAnsi="Times New Roman" w:cs="Times New Roman"/>
          </w:rPr>
          <w:t>Ouzounis</w:t>
        </w:r>
        <w:proofErr w:type="spellEnd"/>
        <w:r>
          <w:rPr>
            <w:rFonts w:ascii="Times New Roman" w:eastAsia="Times New Roman" w:hAnsi="Times New Roman" w:cs="Times New Roman"/>
          </w:rPr>
          <w:t xml:space="preserve"> CA, ed. </w:t>
        </w:r>
      </w:hyperlink>
      <w:hyperlink r:id="rId114">
        <w:proofErr w:type="spellStart"/>
        <w:r>
          <w:rPr>
            <w:rFonts w:ascii="Times New Roman" w:eastAsia="Times New Roman" w:hAnsi="Times New Roman" w:cs="Times New Roman"/>
            <w:i/>
          </w:rPr>
          <w:t>PLoS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Comput</w:t>
        </w:r>
        <w:proofErr w:type="spellEnd"/>
        <w:r>
          <w:rPr>
            <w:rFonts w:ascii="Times New Roman" w:eastAsia="Times New Roman" w:hAnsi="Times New Roman" w:cs="Times New Roman"/>
            <w:i/>
          </w:rPr>
          <w:t xml:space="preserve"> Biol</w:t>
        </w:r>
      </w:hyperlink>
      <w:hyperlink r:id="rId115">
        <w:r>
          <w:rPr>
            <w:rFonts w:ascii="Times New Roman" w:eastAsia="Times New Roman" w:hAnsi="Times New Roman" w:cs="Times New Roman"/>
          </w:rPr>
          <w:t>. 2012;8(2</w:t>
        </w:r>
        <w:proofErr w:type="gramStart"/>
        <w:r>
          <w:rPr>
            <w:rFonts w:ascii="Times New Roman" w:eastAsia="Times New Roman" w:hAnsi="Times New Roman" w:cs="Times New Roman"/>
          </w:rPr>
          <w:t>):e</w:t>
        </w:r>
        <w:proofErr w:type="gramEnd"/>
        <w:r>
          <w:rPr>
            <w:rFonts w:ascii="Times New Roman" w:eastAsia="Times New Roman" w:hAnsi="Times New Roman" w:cs="Times New Roman"/>
          </w:rPr>
          <w:t xml:space="preserve">1002375. </w:t>
        </w:r>
        <w:proofErr w:type="gramStart"/>
        <w:r>
          <w:rPr>
            <w:rFonts w:ascii="Times New Roman" w:eastAsia="Times New Roman" w:hAnsi="Times New Roman" w:cs="Times New Roman"/>
          </w:rPr>
          <w:t>doi:10.1371/journal.pcbi</w:t>
        </w:r>
        <w:proofErr w:type="gramEnd"/>
        <w:r>
          <w:rPr>
            <w:rFonts w:ascii="Times New Roman" w:eastAsia="Times New Roman" w:hAnsi="Times New Roman" w:cs="Times New Roman"/>
          </w:rPr>
          <w:t>.1002375</w:t>
        </w:r>
      </w:hyperlink>
    </w:p>
    <w:p w:rsidR="006063FD" w:rsidRDefault="001456C9">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116">
        <w:r>
          <w:rPr>
            <w:rFonts w:ascii="Times New Roman" w:eastAsia="Times New Roman" w:hAnsi="Times New Roman" w:cs="Times New Roman"/>
          </w:rPr>
          <w:t>25.</w:t>
        </w:r>
        <w:r>
          <w:rPr>
            <w:rFonts w:ascii="Times New Roman" w:eastAsia="Times New Roman" w:hAnsi="Times New Roman" w:cs="Times New Roman"/>
          </w:rPr>
          <w:tab/>
        </w:r>
        <w:proofErr w:type="spellStart"/>
        <w:r>
          <w:rPr>
            <w:rFonts w:ascii="Times New Roman" w:eastAsia="Times New Roman" w:hAnsi="Times New Roman" w:cs="Times New Roman"/>
          </w:rPr>
          <w:t>Groß</w:t>
        </w:r>
        <w:proofErr w:type="spellEnd"/>
        <w:r>
          <w:rPr>
            <w:rFonts w:ascii="Times New Roman" w:eastAsia="Times New Roman" w:hAnsi="Times New Roman" w:cs="Times New Roman"/>
          </w:rPr>
          <w:t xml:space="preserve"> A, Hartung M, </w:t>
        </w:r>
        <w:proofErr w:type="spellStart"/>
        <w:r>
          <w:rPr>
            <w:rFonts w:ascii="Times New Roman" w:eastAsia="Times New Roman" w:hAnsi="Times New Roman" w:cs="Times New Roman"/>
          </w:rPr>
          <w:t>Prüfer</w:t>
        </w:r>
        <w:proofErr w:type="spellEnd"/>
        <w:r>
          <w:rPr>
            <w:rFonts w:ascii="Times New Roman" w:eastAsia="Times New Roman" w:hAnsi="Times New Roman" w:cs="Times New Roman"/>
          </w:rPr>
          <w:t xml:space="preserve"> K, Kelso J, Rahm E. Impact of ontology evolution on f</w:t>
        </w:r>
        <w:r>
          <w:rPr>
            <w:rFonts w:ascii="Times New Roman" w:eastAsia="Times New Roman" w:hAnsi="Times New Roman" w:cs="Times New Roman"/>
          </w:rPr>
          <w:t xml:space="preserve">unctional analyses. </w:t>
        </w:r>
      </w:hyperlink>
      <w:hyperlink r:id="rId117">
        <w:r>
          <w:rPr>
            <w:rFonts w:ascii="Times New Roman" w:eastAsia="Times New Roman" w:hAnsi="Times New Roman" w:cs="Times New Roman"/>
            <w:i/>
          </w:rPr>
          <w:t>Bioinformatics</w:t>
        </w:r>
      </w:hyperlink>
      <w:hyperlink r:id="rId118">
        <w:r>
          <w:rPr>
            <w:rFonts w:ascii="Times New Roman" w:eastAsia="Times New Roman" w:hAnsi="Times New Roman" w:cs="Times New Roman"/>
          </w:rPr>
          <w:t>. 2012;28(20):2671-2677. doi:10.1093/bioinformatics/bts498</w:t>
        </w:r>
      </w:hyperlink>
    </w:p>
    <w:p w:rsidR="006063FD" w:rsidRDefault="001456C9">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119">
        <w:r>
          <w:rPr>
            <w:rFonts w:ascii="Times New Roman" w:eastAsia="Times New Roman" w:hAnsi="Times New Roman" w:cs="Times New Roman"/>
          </w:rPr>
          <w:t>26.</w:t>
        </w:r>
        <w:r>
          <w:rPr>
            <w:rFonts w:ascii="Times New Roman" w:eastAsia="Times New Roman" w:hAnsi="Times New Roman" w:cs="Times New Roman"/>
          </w:rPr>
          <w:tab/>
          <w:t xml:space="preserve">Gillis J, </w:t>
        </w:r>
        <w:proofErr w:type="spellStart"/>
        <w:r>
          <w:rPr>
            <w:rFonts w:ascii="Times New Roman" w:eastAsia="Times New Roman" w:hAnsi="Times New Roman" w:cs="Times New Roman"/>
          </w:rPr>
          <w:t>Pavlidis</w:t>
        </w:r>
        <w:proofErr w:type="spellEnd"/>
        <w:r>
          <w:rPr>
            <w:rFonts w:ascii="Times New Roman" w:eastAsia="Times New Roman" w:hAnsi="Times New Roman" w:cs="Times New Roman"/>
          </w:rPr>
          <w:t xml:space="preserve"> P. The Impact of Multifunctional Genes on “Guilt by Association” Analysis. Bader J, ed. </w:t>
        </w:r>
      </w:hyperlink>
      <w:hyperlink r:id="rId120">
        <w:proofErr w:type="spellStart"/>
        <w:r>
          <w:rPr>
            <w:rFonts w:ascii="Times New Roman" w:eastAsia="Times New Roman" w:hAnsi="Times New Roman" w:cs="Times New Roman"/>
            <w:i/>
          </w:rPr>
          <w:t>PLoS</w:t>
        </w:r>
        <w:proofErr w:type="spellEnd"/>
        <w:r>
          <w:rPr>
            <w:rFonts w:ascii="Times New Roman" w:eastAsia="Times New Roman" w:hAnsi="Times New Roman" w:cs="Times New Roman"/>
            <w:i/>
          </w:rPr>
          <w:t xml:space="preserve"> ONE</w:t>
        </w:r>
      </w:hyperlink>
      <w:hyperlink r:id="rId121">
        <w:r>
          <w:rPr>
            <w:rFonts w:ascii="Times New Roman" w:eastAsia="Times New Roman" w:hAnsi="Times New Roman" w:cs="Times New Roman"/>
          </w:rPr>
          <w:t>. 2011;6(2</w:t>
        </w:r>
        <w:proofErr w:type="gramStart"/>
        <w:r>
          <w:rPr>
            <w:rFonts w:ascii="Times New Roman" w:eastAsia="Times New Roman" w:hAnsi="Times New Roman" w:cs="Times New Roman"/>
          </w:rPr>
          <w:t>):e</w:t>
        </w:r>
        <w:proofErr w:type="gramEnd"/>
        <w:r>
          <w:rPr>
            <w:rFonts w:ascii="Times New Roman" w:eastAsia="Times New Roman" w:hAnsi="Times New Roman" w:cs="Times New Roman"/>
          </w:rPr>
          <w:t xml:space="preserve">17258. </w:t>
        </w:r>
        <w:proofErr w:type="gramStart"/>
        <w:r>
          <w:rPr>
            <w:rFonts w:ascii="Times New Roman" w:eastAsia="Times New Roman" w:hAnsi="Times New Roman" w:cs="Times New Roman"/>
          </w:rPr>
          <w:t>doi:10.1371/journal.pone</w:t>
        </w:r>
        <w:proofErr w:type="gramEnd"/>
        <w:r>
          <w:rPr>
            <w:rFonts w:ascii="Times New Roman" w:eastAsia="Times New Roman" w:hAnsi="Times New Roman" w:cs="Times New Roman"/>
          </w:rPr>
          <w:t>.0017258</w:t>
        </w:r>
      </w:hyperlink>
    </w:p>
    <w:p w:rsidR="006063FD" w:rsidRDefault="001456C9">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122">
        <w:r>
          <w:rPr>
            <w:rFonts w:ascii="Times New Roman" w:eastAsia="Times New Roman" w:hAnsi="Times New Roman" w:cs="Times New Roman"/>
          </w:rPr>
          <w:t>27.</w:t>
        </w:r>
        <w:r>
          <w:rPr>
            <w:rFonts w:ascii="Times New Roman" w:eastAsia="Times New Roman" w:hAnsi="Times New Roman" w:cs="Times New Roman"/>
          </w:rPr>
          <w:tab/>
          <w:t xml:space="preserve">Gillis J, </w:t>
        </w:r>
        <w:proofErr w:type="spellStart"/>
        <w:r>
          <w:rPr>
            <w:rFonts w:ascii="Times New Roman" w:eastAsia="Times New Roman" w:hAnsi="Times New Roman" w:cs="Times New Roman"/>
          </w:rPr>
          <w:t>Pavlidis</w:t>
        </w:r>
        <w:proofErr w:type="spellEnd"/>
        <w:r>
          <w:rPr>
            <w:rFonts w:ascii="Times New Roman" w:eastAsia="Times New Roman" w:hAnsi="Times New Roman" w:cs="Times New Roman"/>
          </w:rPr>
          <w:t xml:space="preserve"> P. “Guilt by Association” Is the Exception Rather Than the</w:t>
        </w:r>
        <w:r>
          <w:rPr>
            <w:rFonts w:ascii="Times New Roman" w:eastAsia="Times New Roman" w:hAnsi="Times New Roman" w:cs="Times New Roman"/>
          </w:rPr>
          <w:t xml:space="preserve"> Rule in Gene Networks. </w:t>
        </w:r>
        <w:proofErr w:type="spellStart"/>
        <w:r>
          <w:rPr>
            <w:rFonts w:ascii="Times New Roman" w:eastAsia="Times New Roman" w:hAnsi="Times New Roman" w:cs="Times New Roman"/>
          </w:rPr>
          <w:t>Rzhetsky</w:t>
        </w:r>
        <w:proofErr w:type="spellEnd"/>
        <w:r>
          <w:rPr>
            <w:rFonts w:ascii="Times New Roman" w:eastAsia="Times New Roman" w:hAnsi="Times New Roman" w:cs="Times New Roman"/>
          </w:rPr>
          <w:t xml:space="preserve"> A, ed. </w:t>
        </w:r>
      </w:hyperlink>
      <w:hyperlink r:id="rId123">
        <w:proofErr w:type="spellStart"/>
        <w:r>
          <w:rPr>
            <w:rFonts w:ascii="Times New Roman" w:eastAsia="Times New Roman" w:hAnsi="Times New Roman" w:cs="Times New Roman"/>
            <w:i/>
          </w:rPr>
          <w:t>PLoS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Comput</w:t>
        </w:r>
        <w:proofErr w:type="spellEnd"/>
        <w:r>
          <w:rPr>
            <w:rFonts w:ascii="Times New Roman" w:eastAsia="Times New Roman" w:hAnsi="Times New Roman" w:cs="Times New Roman"/>
            <w:i/>
          </w:rPr>
          <w:t xml:space="preserve"> Biol</w:t>
        </w:r>
      </w:hyperlink>
      <w:hyperlink r:id="rId124">
        <w:r>
          <w:rPr>
            <w:rFonts w:ascii="Times New Roman" w:eastAsia="Times New Roman" w:hAnsi="Times New Roman" w:cs="Times New Roman"/>
          </w:rPr>
          <w:t>. 2012;8(3</w:t>
        </w:r>
        <w:proofErr w:type="gramStart"/>
        <w:r>
          <w:rPr>
            <w:rFonts w:ascii="Times New Roman" w:eastAsia="Times New Roman" w:hAnsi="Times New Roman" w:cs="Times New Roman"/>
          </w:rPr>
          <w:t>):e</w:t>
        </w:r>
        <w:proofErr w:type="gramEnd"/>
        <w:r>
          <w:rPr>
            <w:rFonts w:ascii="Times New Roman" w:eastAsia="Times New Roman" w:hAnsi="Times New Roman" w:cs="Times New Roman"/>
          </w:rPr>
          <w:t xml:space="preserve">1002444. </w:t>
        </w:r>
        <w:proofErr w:type="gramStart"/>
        <w:r>
          <w:rPr>
            <w:rFonts w:ascii="Times New Roman" w:eastAsia="Times New Roman" w:hAnsi="Times New Roman" w:cs="Times New Roman"/>
          </w:rPr>
          <w:t>doi:10.1371/journal.pcbi</w:t>
        </w:r>
        <w:proofErr w:type="gramEnd"/>
        <w:r>
          <w:rPr>
            <w:rFonts w:ascii="Times New Roman" w:eastAsia="Times New Roman" w:hAnsi="Times New Roman" w:cs="Times New Roman"/>
          </w:rPr>
          <w:t>.1002444</w:t>
        </w:r>
      </w:hyperlink>
    </w:p>
    <w:p w:rsidR="006063FD" w:rsidRDefault="001456C9">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125">
        <w:r>
          <w:rPr>
            <w:rFonts w:ascii="Times New Roman" w:eastAsia="Times New Roman" w:hAnsi="Times New Roman" w:cs="Times New Roman"/>
          </w:rPr>
          <w:t>28.</w:t>
        </w:r>
        <w:r>
          <w:rPr>
            <w:rFonts w:ascii="Times New Roman" w:eastAsia="Times New Roman" w:hAnsi="Times New Roman" w:cs="Times New Roman"/>
          </w:rPr>
          <w:tab/>
        </w:r>
        <w:proofErr w:type="spellStart"/>
        <w:r>
          <w:rPr>
            <w:rFonts w:ascii="Times New Roman" w:eastAsia="Times New Roman" w:hAnsi="Times New Roman" w:cs="Times New Roman"/>
          </w:rPr>
          <w:t>Patro</w:t>
        </w:r>
        <w:proofErr w:type="spellEnd"/>
        <w:r>
          <w:rPr>
            <w:rFonts w:ascii="Times New Roman" w:eastAsia="Times New Roman" w:hAnsi="Times New Roman" w:cs="Times New Roman"/>
          </w:rPr>
          <w:t xml:space="preserve"> R, Duggal G, Love MI, Irizarry RA, Kingsford C. Salmon provides fast and bias-aware quantification of transcript expression. </w:t>
        </w:r>
      </w:hyperlink>
      <w:hyperlink r:id="rId126">
        <w:r>
          <w:rPr>
            <w:rFonts w:ascii="Times New Roman" w:eastAsia="Times New Roman" w:hAnsi="Times New Roman" w:cs="Times New Roman"/>
            <w:i/>
          </w:rPr>
          <w:t>Nat Methods</w:t>
        </w:r>
      </w:hyperlink>
      <w:hyperlink r:id="rId127">
        <w:r>
          <w:rPr>
            <w:rFonts w:ascii="Times New Roman" w:eastAsia="Times New Roman" w:hAnsi="Times New Roman" w:cs="Times New Roman"/>
          </w:rPr>
          <w:t>. 2017;14(4):417-419. doi:10.1038/nmeth.4197</w:t>
        </w:r>
      </w:hyperlink>
    </w:p>
    <w:p w:rsidR="006063FD" w:rsidRDefault="001456C9">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128">
        <w:r>
          <w:rPr>
            <w:rFonts w:ascii="Times New Roman" w:eastAsia="Times New Roman" w:hAnsi="Times New Roman" w:cs="Times New Roman"/>
          </w:rPr>
          <w:t>29.</w:t>
        </w:r>
        <w:r>
          <w:rPr>
            <w:rFonts w:ascii="Times New Roman" w:eastAsia="Times New Roman" w:hAnsi="Times New Roman" w:cs="Times New Roman"/>
          </w:rPr>
          <w:tab/>
          <w:t xml:space="preserve">DeLuca DS, Levin JZ, </w:t>
        </w:r>
        <w:proofErr w:type="spellStart"/>
        <w:r>
          <w:rPr>
            <w:rFonts w:ascii="Times New Roman" w:eastAsia="Times New Roman" w:hAnsi="Times New Roman" w:cs="Times New Roman"/>
          </w:rPr>
          <w:t>Sivachenko</w:t>
        </w:r>
        <w:proofErr w:type="spellEnd"/>
        <w:r>
          <w:rPr>
            <w:rFonts w:ascii="Times New Roman" w:eastAsia="Times New Roman" w:hAnsi="Times New Roman" w:cs="Times New Roman"/>
          </w:rPr>
          <w:t xml:space="preserve"> A, et al. RNA-</w:t>
        </w:r>
        <w:proofErr w:type="spellStart"/>
        <w:r>
          <w:rPr>
            <w:rFonts w:ascii="Times New Roman" w:eastAsia="Times New Roman" w:hAnsi="Times New Roman" w:cs="Times New Roman"/>
          </w:rPr>
          <w:t>SeQC</w:t>
        </w:r>
        <w:proofErr w:type="spellEnd"/>
        <w:r>
          <w:rPr>
            <w:rFonts w:ascii="Times New Roman" w:eastAsia="Times New Roman" w:hAnsi="Times New Roman" w:cs="Times New Roman"/>
          </w:rPr>
          <w:t>: RNA-seq metrics for quality control an</w:t>
        </w:r>
        <w:r>
          <w:rPr>
            <w:rFonts w:ascii="Times New Roman" w:eastAsia="Times New Roman" w:hAnsi="Times New Roman" w:cs="Times New Roman"/>
          </w:rPr>
          <w:t xml:space="preserve">d process optimization. </w:t>
        </w:r>
      </w:hyperlink>
      <w:hyperlink r:id="rId129">
        <w:r>
          <w:rPr>
            <w:rFonts w:ascii="Times New Roman" w:eastAsia="Times New Roman" w:hAnsi="Times New Roman" w:cs="Times New Roman"/>
            <w:i/>
          </w:rPr>
          <w:t>Bioinformatics</w:t>
        </w:r>
      </w:hyperlink>
      <w:hyperlink r:id="rId130">
        <w:r>
          <w:rPr>
            <w:rFonts w:ascii="Times New Roman" w:eastAsia="Times New Roman" w:hAnsi="Times New Roman" w:cs="Times New Roman"/>
          </w:rPr>
          <w:t>. 2012;28(11):1530-1532. doi:10.1093/bioinformatics/bts196</w:t>
        </w:r>
      </w:hyperlink>
    </w:p>
    <w:p w:rsidR="006063FD" w:rsidRDefault="001456C9">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131">
        <w:r>
          <w:rPr>
            <w:rFonts w:ascii="Times New Roman" w:eastAsia="Times New Roman" w:hAnsi="Times New Roman" w:cs="Times New Roman"/>
          </w:rPr>
          <w:t>30.</w:t>
        </w:r>
        <w:r>
          <w:rPr>
            <w:rFonts w:ascii="Times New Roman" w:eastAsia="Times New Roman" w:hAnsi="Times New Roman" w:cs="Times New Roman"/>
          </w:rPr>
          <w:tab/>
          <w:t xml:space="preserve">Love MI, Huber W, Anders S. Moderated estimation of fold change and dispersion for RNA-seq data with DESeq2. </w:t>
        </w:r>
      </w:hyperlink>
      <w:hyperlink r:id="rId132">
        <w:r>
          <w:rPr>
            <w:rFonts w:ascii="Times New Roman" w:eastAsia="Times New Roman" w:hAnsi="Times New Roman" w:cs="Times New Roman"/>
            <w:i/>
          </w:rPr>
          <w:t>Genome Biol</w:t>
        </w:r>
      </w:hyperlink>
      <w:hyperlink r:id="rId133">
        <w:r>
          <w:rPr>
            <w:rFonts w:ascii="Times New Roman" w:eastAsia="Times New Roman" w:hAnsi="Times New Roman" w:cs="Times New Roman"/>
          </w:rPr>
          <w:t>. 2014;15(12):550. doi:10.1186/s13059-014-0550-8</w:t>
        </w:r>
      </w:hyperlink>
    </w:p>
    <w:p w:rsidR="006063FD" w:rsidRDefault="001456C9">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134">
        <w:r>
          <w:rPr>
            <w:rFonts w:ascii="Times New Roman" w:eastAsia="Times New Roman" w:hAnsi="Times New Roman" w:cs="Times New Roman"/>
          </w:rPr>
          <w:t>31.</w:t>
        </w:r>
        <w:r>
          <w:rPr>
            <w:rFonts w:ascii="Times New Roman" w:eastAsia="Times New Roman" w:hAnsi="Times New Roman" w:cs="Times New Roman"/>
          </w:rPr>
          <w:tab/>
          <w:t>Zhu A, Ibrahim JG, Love MI. Heavy-tailed prior distributions for sequence count data: removing the noise and preserving la</w:t>
        </w:r>
        <w:r>
          <w:rPr>
            <w:rFonts w:ascii="Times New Roman" w:eastAsia="Times New Roman" w:hAnsi="Times New Roman" w:cs="Times New Roman"/>
          </w:rPr>
          <w:t xml:space="preserve">rge differences. </w:t>
        </w:r>
        <w:proofErr w:type="spellStart"/>
        <w:r>
          <w:rPr>
            <w:rFonts w:ascii="Times New Roman" w:eastAsia="Times New Roman" w:hAnsi="Times New Roman" w:cs="Times New Roman"/>
          </w:rPr>
          <w:t>Stegle</w:t>
        </w:r>
        <w:proofErr w:type="spellEnd"/>
        <w:r>
          <w:rPr>
            <w:rFonts w:ascii="Times New Roman" w:eastAsia="Times New Roman" w:hAnsi="Times New Roman" w:cs="Times New Roman"/>
          </w:rPr>
          <w:t xml:space="preserve"> O, ed. </w:t>
        </w:r>
      </w:hyperlink>
      <w:hyperlink r:id="rId135">
        <w:r>
          <w:rPr>
            <w:rFonts w:ascii="Times New Roman" w:eastAsia="Times New Roman" w:hAnsi="Times New Roman" w:cs="Times New Roman"/>
            <w:i/>
          </w:rPr>
          <w:t>Bioinformatics</w:t>
        </w:r>
      </w:hyperlink>
      <w:hyperlink r:id="rId136">
        <w:r>
          <w:rPr>
            <w:rFonts w:ascii="Times New Roman" w:eastAsia="Times New Roman" w:hAnsi="Times New Roman" w:cs="Times New Roman"/>
          </w:rPr>
          <w:t>. 2019;35(12):2084-2092. doi:10.1093/bioinformatics/bty895</w:t>
        </w:r>
      </w:hyperlink>
    </w:p>
    <w:p w:rsidR="006063FD" w:rsidRDefault="001456C9">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137">
        <w:r>
          <w:rPr>
            <w:rFonts w:ascii="Times New Roman" w:eastAsia="Times New Roman" w:hAnsi="Times New Roman" w:cs="Times New Roman"/>
          </w:rPr>
          <w:t>32.</w:t>
        </w:r>
        <w:r>
          <w:rPr>
            <w:rFonts w:ascii="Times New Roman" w:eastAsia="Times New Roman" w:hAnsi="Times New Roman" w:cs="Times New Roman"/>
          </w:rPr>
          <w:tab/>
          <w:t xml:space="preserve">R Core Team. </w:t>
        </w:r>
      </w:hyperlink>
      <w:hyperlink r:id="rId138">
        <w:r>
          <w:rPr>
            <w:rFonts w:ascii="Times New Roman" w:eastAsia="Times New Roman" w:hAnsi="Times New Roman" w:cs="Times New Roman"/>
            <w:i/>
          </w:rPr>
          <w:t>R: A Language and Environment for Statistical Computing</w:t>
        </w:r>
      </w:hyperlink>
      <w:hyperlink r:id="rId139">
        <w:r>
          <w:rPr>
            <w:rFonts w:ascii="Times New Roman" w:eastAsia="Times New Roman" w:hAnsi="Times New Roman" w:cs="Times New Roman"/>
          </w:rPr>
          <w:t xml:space="preserve">. R Foundation for </w:t>
        </w:r>
        <w:r>
          <w:rPr>
            <w:rFonts w:ascii="Times New Roman" w:eastAsia="Times New Roman" w:hAnsi="Times New Roman" w:cs="Times New Roman"/>
          </w:rPr>
          <w:lastRenderedPageBreak/>
          <w:t>Statistical Computing; 2021. https://www.R-project.org</w:t>
        </w:r>
      </w:hyperlink>
    </w:p>
    <w:p w:rsidR="006063FD" w:rsidRDefault="001456C9">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140">
        <w:r>
          <w:rPr>
            <w:rFonts w:ascii="Times New Roman" w:eastAsia="Times New Roman" w:hAnsi="Times New Roman" w:cs="Times New Roman"/>
          </w:rPr>
          <w:t>33.</w:t>
        </w:r>
        <w:r>
          <w:rPr>
            <w:rFonts w:ascii="Times New Roman" w:eastAsia="Times New Roman" w:hAnsi="Times New Roman" w:cs="Times New Roman"/>
          </w:rPr>
          <w:tab/>
        </w:r>
        <w:proofErr w:type="spellStart"/>
        <w:r>
          <w:rPr>
            <w:rFonts w:ascii="Times New Roman" w:eastAsia="Times New Roman" w:hAnsi="Times New Roman" w:cs="Times New Roman"/>
          </w:rPr>
          <w:t>Santaguida</w:t>
        </w:r>
        <w:proofErr w:type="spellEnd"/>
        <w:r>
          <w:rPr>
            <w:rFonts w:ascii="Times New Roman" w:eastAsia="Times New Roman" w:hAnsi="Times New Roman" w:cs="Times New Roman"/>
          </w:rPr>
          <w:t xml:space="preserve"> S, Richardson A, </w:t>
        </w:r>
        <w:proofErr w:type="spellStart"/>
        <w:r>
          <w:rPr>
            <w:rFonts w:ascii="Times New Roman" w:eastAsia="Times New Roman" w:hAnsi="Times New Roman" w:cs="Times New Roman"/>
          </w:rPr>
          <w:t>Iyer</w:t>
        </w:r>
        <w:proofErr w:type="spellEnd"/>
        <w:r>
          <w:rPr>
            <w:rFonts w:ascii="Times New Roman" w:eastAsia="Times New Roman" w:hAnsi="Times New Roman" w:cs="Times New Roman"/>
          </w:rPr>
          <w:t xml:space="preserve"> DR, et al. Chromosome Mis-segregation Generates Cell-Cycle-Arrested Cells with Comp</w:t>
        </w:r>
        <w:r>
          <w:rPr>
            <w:rFonts w:ascii="Times New Roman" w:eastAsia="Times New Roman" w:hAnsi="Times New Roman" w:cs="Times New Roman"/>
          </w:rPr>
          <w:t xml:space="preserve">lex Karyotypes that Are Eliminated by the Immune System. </w:t>
        </w:r>
      </w:hyperlink>
      <w:hyperlink r:id="rId141">
        <w:r>
          <w:rPr>
            <w:rFonts w:ascii="Times New Roman" w:eastAsia="Times New Roman" w:hAnsi="Times New Roman" w:cs="Times New Roman"/>
            <w:i/>
          </w:rPr>
          <w:t>Dev Cell</w:t>
        </w:r>
      </w:hyperlink>
      <w:hyperlink r:id="rId142">
        <w:r>
          <w:rPr>
            <w:rFonts w:ascii="Times New Roman" w:eastAsia="Times New Roman" w:hAnsi="Times New Roman" w:cs="Times New Roman"/>
          </w:rPr>
          <w:t xml:space="preserve">. 2017;41(6):638-651.e5. </w:t>
        </w:r>
        <w:proofErr w:type="gramStart"/>
        <w:r>
          <w:rPr>
            <w:rFonts w:ascii="Times New Roman" w:eastAsia="Times New Roman" w:hAnsi="Times New Roman" w:cs="Times New Roman"/>
          </w:rPr>
          <w:t>doi:10.1016/j.devcel</w:t>
        </w:r>
        <w:proofErr w:type="gramEnd"/>
        <w:r>
          <w:rPr>
            <w:rFonts w:ascii="Times New Roman" w:eastAsia="Times New Roman" w:hAnsi="Times New Roman" w:cs="Times New Roman"/>
          </w:rPr>
          <w:t>.2017.05.022</w:t>
        </w:r>
      </w:hyperlink>
    </w:p>
    <w:p w:rsidR="006063FD" w:rsidRDefault="001456C9">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143">
        <w:r>
          <w:rPr>
            <w:rFonts w:ascii="Times New Roman" w:eastAsia="Times New Roman" w:hAnsi="Times New Roman" w:cs="Times New Roman"/>
          </w:rPr>
          <w:t>34.</w:t>
        </w:r>
        <w:r>
          <w:rPr>
            <w:rFonts w:ascii="Times New Roman" w:eastAsia="Times New Roman" w:hAnsi="Times New Roman" w:cs="Times New Roman"/>
          </w:rPr>
          <w:tab/>
          <w:t>Vernia S, Cavanagh-</w:t>
        </w:r>
        <w:proofErr w:type="spellStart"/>
        <w:r>
          <w:rPr>
            <w:rFonts w:ascii="Times New Roman" w:eastAsia="Times New Roman" w:hAnsi="Times New Roman" w:cs="Times New Roman"/>
          </w:rPr>
          <w:t>Kyros</w:t>
        </w:r>
        <w:proofErr w:type="spellEnd"/>
        <w:r>
          <w:rPr>
            <w:rFonts w:ascii="Times New Roman" w:eastAsia="Times New Roman" w:hAnsi="Times New Roman" w:cs="Times New Roman"/>
          </w:rPr>
          <w:t xml:space="preserve"> J, Garcia-</w:t>
        </w:r>
        <w:proofErr w:type="spellStart"/>
        <w:r>
          <w:rPr>
            <w:rFonts w:ascii="Times New Roman" w:eastAsia="Times New Roman" w:hAnsi="Times New Roman" w:cs="Times New Roman"/>
          </w:rPr>
          <w:t>Haro</w:t>
        </w:r>
        <w:proofErr w:type="spellEnd"/>
        <w:r>
          <w:rPr>
            <w:rFonts w:ascii="Times New Roman" w:eastAsia="Times New Roman" w:hAnsi="Times New Roman" w:cs="Times New Roman"/>
          </w:rPr>
          <w:t xml:space="preserve"> L, et al. The PPARα-FGF21 Hormone Axis Contributes to Metabolic Regulation by the Hepatic JNK Signaling Pathway. </w:t>
        </w:r>
      </w:hyperlink>
      <w:hyperlink r:id="rId144">
        <w:r>
          <w:rPr>
            <w:rFonts w:ascii="Times New Roman" w:eastAsia="Times New Roman" w:hAnsi="Times New Roman" w:cs="Times New Roman"/>
            <w:i/>
          </w:rPr>
          <w:t xml:space="preserve">Cell </w:t>
        </w:r>
        <w:proofErr w:type="spellStart"/>
        <w:r>
          <w:rPr>
            <w:rFonts w:ascii="Times New Roman" w:eastAsia="Times New Roman" w:hAnsi="Times New Roman" w:cs="Times New Roman"/>
            <w:i/>
          </w:rPr>
          <w:t>Metab</w:t>
        </w:r>
        <w:proofErr w:type="spellEnd"/>
      </w:hyperlink>
      <w:hyperlink r:id="rId145">
        <w:r>
          <w:rPr>
            <w:rFonts w:ascii="Times New Roman" w:eastAsia="Times New Roman" w:hAnsi="Times New Roman" w:cs="Times New Roman"/>
          </w:rPr>
          <w:t xml:space="preserve">. 2014;20(3):512-525. </w:t>
        </w:r>
        <w:proofErr w:type="gramStart"/>
        <w:r>
          <w:rPr>
            <w:rFonts w:ascii="Times New Roman" w:eastAsia="Times New Roman" w:hAnsi="Times New Roman" w:cs="Times New Roman"/>
          </w:rPr>
          <w:t>doi:10.1016/j.cmet</w:t>
        </w:r>
        <w:proofErr w:type="gramEnd"/>
        <w:r>
          <w:rPr>
            <w:rFonts w:ascii="Times New Roman" w:eastAsia="Times New Roman" w:hAnsi="Times New Roman" w:cs="Times New Roman"/>
          </w:rPr>
          <w:t>.2014.06.010</w:t>
        </w:r>
      </w:hyperlink>
    </w:p>
    <w:p w:rsidR="006063FD" w:rsidRDefault="001456C9">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146">
        <w:r>
          <w:rPr>
            <w:rFonts w:ascii="Times New Roman" w:eastAsia="Times New Roman" w:hAnsi="Times New Roman" w:cs="Times New Roman"/>
          </w:rPr>
          <w:t>35.</w:t>
        </w:r>
        <w:r>
          <w:rPr>
            <w:rFonts w:ascii="Times New Roman" w:eastAsia="Times New Roman" w:hAnsi="Times New Roman" w:cs="Times New Roman"/>
          </w:rPr>
          <w:tab/>
        </w:r>
        <w:r>
          <w:rPr>
            <w:rFonts w:ascii="Times New Roman" w:eastAsia="Times New Roman" w:hAnsi="Times New Roman" w:cs="Times New Roman"/>
          </w:rPr>
          <w:t xml:space="preserve">Dragon J, Thompson J, MacPherson M, Shukla A. Differential Susceptibility of Human Pleural and Peritoneal Mesothelial Cells to Asbestos Exposure: Differential Susceptibility of Human Mesothelial Cells. </w:t>
        </w:r>
      </w:hyperlink>
      <w:hyperlink r:id="rId147">
        <w:r>
          <w:rPr>
            <w:rFonts w:ascii="Times New Roman" w:eastAsia="Times New Roman" w:hAnsi="Times New Roman" w:cs="Times New Roman"/>
            <w:i/>
          </w:rPr>
          <w:t xml:space="preserve">J Cell </w:t>
        </w:r>
        <w:proofErr w:type="spellStart"/>
        <w:r>
          <w:rPr>
            <w:rFonts w:ascii="Times New Roman" w:eastAsia="Times New Roman" w:hAnsi="Times New Roman" w:cs="Times New Roman"/>
            <w:i/>
          </w:rPr>
          <w:t>Biochem</w:t>
        </w:r>
        <w:proofErr w:type="spellEnd"/>
      </w:hyperlink>
      <w:hyperlink r:id="rId148">
        <w:r>
          <w:rPr>
            <w:rFonts w:ascii="Times New Roman" w:eastAsia="Times New Roman" w:hAnsi="Times New Roman" w:cs="Times New Roman"/>
          </w:rPr>
          <w:t>. 2015;116(8):1540-1552. doi:10.1002/jcb.25095</w:t>
        </w:r>
      </w:hyperlink>
    </w:p>
    <w:p w:rsidR="006063FD" w:rsidRDefault="001456C9">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149">
        <w:r>
          <w:rPr>
            <w:rFonts w:ascii="Times New Roman" w:eastAsia="Times New Roman" w:hAnsi="Times New Roman" w:cs="Times New Roman"/>
          </w:rPr>
          <w:t>36.</w:t>
        </w:r>
        <w:r>
          <w:rPr>
            <w:rFonts w:ascii="Times New Roman" w:eastAsia="Times New Roman" w:hAnsi="Times New Roman" w:cs="Times New Roman"/>
          </w:rPr>
          <w:tab/>
          <w:t>Lonsdale J, Thomas J, Salvatore M, et al. The Genotype-Tiss</w:t>
        </w:r>
        <w:r>
          <w:rPr>
            <w:rFonts w:ascii="Times New Roman" w:eastAsia="Times New Roman" w:hAnsi="Times New Roman" w:cs="Times New Roman"/>
          </w:rPr>
          <w:t>ue Expression (</w:t>
        </w:r>
        <w:proofErr w:type="spellStart"/>
        <w:r>
          <w:rPr>
            <w:rFonts w:ascii="Times New Roman" w:eastAsia="Times New Roman" w:hAnsi="Times New Roman" w:cs="Times New Roman"/>
          </w:rPr>
          <w:t>GTEx</w:t>
        </w:r>
        <w:proofErr w:type="spellEnd"/>
        <w:r>
          <w:rPr>
            <w:rFonts w:ascii="Times New Roman" w:eastAsia="Times New Roman" w:hAnsi="Times New Roman" w:cs="Times New Roman"/>
          </w:rPr>
          <w:t xml:space="preserve">) project. </w:t>
        </w:r>
      </w:hyperlink>
      <w:hyperlink r:id="rId150">
        <w:r>
          <w:rPr>
            <w:rFonts w:ascii="Times New Roman" w:eastAsia="Times New Roman" w:hAnsi="Times New Roman" w:cs="Times New Roman"/>
            <w:i/>
          </w:rPr>
          <w:t>Nat Genet</w:t>
        </w:r>
      </w:hyperlink>
      <w:hyperlink r:id="rId151">
        <w:r>
          <w:rPr>
            <w:rFonts w:ascii="Times New Roman" w:eastAsia="Times New Roman" w:hAnsi="Times New Roman" w:cs="Times New Roman"/>
          </w:rPr>
          <w:t>. 2013;45(6):580-585. doi:10.1038/ng.2653</w:t>
        </w:r>
      </w:hyperlink>
    </w:p>
    <w:p w:rsidR="006063FD" w:rsidRDefault="001456C9">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152">
        <w:r>
          <w:rPr>
            <w:rFonts w:ascii="Times New Roman" w:eastAsia="Times New Roman" w:hAnsi="Times New Roman" w:cs="Times New Roman"/>
          </w:rPr>
          <w:t>37.</w:t>
        </w:r>
        <w:r>
          <w:rPr>
            <w:rFonts w:ascii="Times New Roman" w:eastAsia="Times New Roman" w:hAnsi="Times New Roman" w:cs="Times New Roman"/>
          </w:rPr>
          <w:tab/>
          <w:t xml:space="preserve">Falcon S, Gentleman R. Hypergeometric Testing Used for Gene Set Enrichment Analysis. In: </w:t>
        </w:r>
      </w:hyperlink>
      <w:hyperlink r:id="rId153">
        <w:r>
          <w:rPr>
            <w:rFonts w:ascii="Times New Roman" w:eastAsia="Times New Roman" w:hAnsi="Times New Roman" w:cs="Times New Roman"/>
            <w:i/>
          </w:rPr>
          <w:t>Bioconductor Case Studies</w:t>
        </w:r>
      </w:hyperlink>
      <w:hyperlink r:id="rId154">
        <w:r>
          <w:rPr>
            <w:rFonts w:ascii="Times New Roman" w:eastAsia="Times New Roman" w:hAnsi="Times New Roman" w:cs="Times New Roman"/>
          </w:rPr>
          <w:t>. S</w:t>
        </w:r>
        <w:r>
          <w:rPr>
            <w:rFonts w:ascii="Times New Roman" w:eastAsia="Times New Roman" w:hAnsi="Times New Roman" w:cs="Times New Roman"/>
          </w:rPr>
          <w:t>pringer New York; 2008:207-220. doi:10.1007/978-0-387-77240-0_14</w:t>
        </w:r>
      </w:hyperlink>
    </w:p>
    <w:p w:rsidR="006063FD" w:rsidRDefault="001456C9">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155">
        <w:r>
          <w:rPr>
            <w:rFonts w:ascii="Times New Roman" w:eastAsia="Times New Roman" w:hAnsi="Times New Roman" w:cs="Times New Roman"/>
          </w:rPr>
          <w:t>38.</w:t>
        </w:r>
        <w:r>
          <w:rPr>
            <w:rFonts w:ascii="Times New Roman" w:eastAsia="Times New Roman" w:hAnsi="Times New Roman" w:cs="Times New Roman"/>
          </w:rPr>
          <w:tab/>
        </w:r>
        <w:proofErr w:type="spellStart"/>
        <w:r>
          <w:rPr>
            <w:rFonts w:ascii="Times New Roman" w:eastAsia="Times New Roman" w:hAnsi="Times New Roman" w:cs="Times New Roman"/>
          </w:rPr>
          <w:t>Monin</w:t>
        </w:r>
        <w:proofErr w:type="spellEnd"/>
        <w:r>
          <w:rPr>
            <w:rFonts w:ascii="Times New Roman" w:eastAsia="Times New Roman" w:hAnsi="Times New Roman" w:cs="Times New Roman"/>
          </w:rPr>
          <w:t xml:space="preserve"> L, </w:t>
        </w:r>
        <w:proofErr w:type="spellStart"/>
        <w:r>
          <w:rPr>
            <w:rFonts w:ascii="Times New Roman" w:eastAsia="Times New Roman" w:hAnsi="Times New Roman" w:cs="Times New Roman"/>
          </w:rPr>
          <w:t>Gaffen</w:t>
        </w:r>
        <w:proofErr w:type="spellEnd"/>
        <w:r>
          <w:rPr>
            <w:rFonts w:ascii="Times New Roman" w:eastAsia="Times New Roman" w:hAnsi="Times New Roman" w:cs="Times New Roman"/>
          </w:rPr>
          <w:t xml:space="preserve"> SL. Interleukin 17 Family Cytokines: Signaling Mechanisms, Biological Activities, and Therapeutic Implication</w:t>
        </w:r>
        <w:r>
          <w:rPr>
            <w:rFonts w:ascii="Times New Roman" w:eastAsia="Times New Roman" w:hAnsi="Times New Roman" w:cs="Times New Roman"/>
          </w:rPr>
          <w:t xml:space="preserve">s. </w:t>
        </w:r>
      </w:hyperlink>
      <w:hyperlink r:id="rId156">
        <w:r>
          <w:rPr>
            <w:rFonts w:ascii="Times New Roman" w:eastAsia="Times New Roman" w:hAnsi="Times New Roman" w:cs="Times New Roman"/>
            <w:i/>
          </w:rPr>
          <w:t xml:space="preserve">Cold Spring </w:t>
        </w:r>
        <w:proofErr w:type="spellStart"/>
        <w:r>
          <w:rPr>
            <w:rFonts w:ascii="Times New Roman" w:eastAsia="Times New Roman" w:hAnsi="Times New Roman" w:cs="Times New Roman"/>
            <w:i/>
          </w:rPr>
          <w:t>Harb</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Perspect</w:t>
        </w:r>
        <w:proofErr w:type="spellEnd"/>
        <w:r>
          <w:rPr>
            <w:rFonts w:ascii="Times New Roman" w:eastAsia="Times New Roman" w:hAnsi="Times New Roman" w:cs="Times New Roman"/>
            <w:i/>
          </w:rPr>
          <w:t xml:space="preserve"> Biol</w:t>
        </w:r>
      </w:hyperlink>
      <w:hyperlink r:id="rId157">
        <w:r>
          <w:rPr>
            <w:rFonts w:ascii="Times New Roman" w:eastAsia="Times New Roman" w:hAnsi="Times New Roman" w:cs="Times New Roman"/>
          </w:rPr>
          <w:t>. 2018;10(4</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028522. doi:10.1101/</w:t>
        </w:r>
        <w:proofErr w:type="gramStart"/>
        <w:r>
          <w:rPr>
            <w:rFonts w:ascii="Times New Roman" w:eastAsia="Times New Roman" w:hAnsi="Times New Roman" w:cs="Times New Roman"/>
          </w:rPr>
          <w:t>cshperspect.a</w:t>
        </w:r>
        <w:proofErr w:type="gramEnd"/>
        <w:r>
          <w:rPr>
            <w:rFonts w:ascii="Times New Roman" w:eastAsia="Times New Roman" w:hAnsi="Times New Roman" w:cs="Times New Roman"/>
          </w:rPr>
          <w:t>028522</w:t>
        </w:r>
      </w:hyperlink>
    </w:p>
    <w:p w:rsidR="006063FD" w:rsidRDefault="001456C9">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158">
        <w:r>
          <w:rPr>
            <w:rFonts w:ascii="Times New Roman" w:eastAsia="Times New Roman" w:hAnsi="Times New Roman" w:cs="Times New Roman"/>
          </w:rPr>
          <w:t>39.</w:t>
        </w:r>
        <w:r>
          <w:rPr>
            <w:rFonts w:ascii="Times New Roman" w:eastAsia="Times New Roman" w:hAnsi="Times New Roman" w:cs="Times New Roman"/>
          </w:rPr>
          <w:tab/>
          <w:t xml:space="preserve">Jiao X, Sherman BT, Huang DW, et al. DAVID-WS: a stateful web service to facilitate gene/protein list analysis. </w:t>
        </w:r>
      </w:hyperlink>
      <w:hyperlink r:id="rId159">
        <w:r>
          <w:rPr>
            <w:rFonts w:ascii="Times New Roman" w:eastAsia="Times New Roman" w:hAnsi="Times New Roman" w:cs="Times New Roman"/>
            <w:i/>
          </w:rPr>
          <w:t>Bioinformatics</w:t>
        </w:r>
      </w:hyperlink>
      <w:hyperlink r:id="rId160">
        <w:r>
          <w:rPr>
            <w:rFonts w:ascii="Times New Roman" w:eastAsia="Times New Roman" w:hAnsi="Times New Roman" w:cs="Times New Roman"/>
          </w:rPr>
          <w:t>. 2012;28(13):1805-1806. doi:10.1093/bioinformatics/bts251</w:t>
        </w:r>
      </w:hyperlink>
    </w:p>
    <w:p w:rsidR="006063FD" w:rsidRDefault="001456C9">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r>
        <w:br w:type="page"/>
      </w:r>
    </w:p>
    <w:p w:rsidR="006063FD" w:rsidRDefault="001456C9">
      <w:pPr>
        <w:pStyle w:val="Heading1"/>
        <w:spacing w:line="480" w:lineRule="auto"/>
        <w:rPr>
          <w:rFonts w:ascii="Times New Roman" w:eastAsia="Times New Roman" w:hAnsi="Times New Roman" w:cs="Times New Roman"/>
          <w:b/>
          <w:sz w:val="24"/>
          <w:szCs w:val="24"/>
        </w:rPr>
      </w:pPr>
      <w:bookmarkStart w:id="19" w:name="_y3kuoosau4q5" w:colFirst="0" w:colLast="0"/>
      <w:bookmarkEnd w:id="19"/>
      <w:r>
        <w:rPr>
          <w:rFonts w:ascii="Times New Roman" w:eastAsia="Times New Roman" w:hAnsi="Times New Roman" w:cs="Times New Roman"/>
          <w:b/>
          <w:sz w:val="24"/>
          <w:szCs w:val="24"/>
        </w:rPr>
        <w:lastRenderedPageBreak/>
        <w:t>Figure Legends</w:t>
      </w:r>
    </w:p>
    <w:p w:rsidR="006063FD" w:rsidRDefault="001456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 Experimental design, differential expression results and selected biological results for the datasets considere</w:t>
      </w:r>
      <w:r>
        <w:rPr>
          <w:rFonts w:ascii="Times New Roman" w:eastAsia="Times New Roman" w:hAnsi="Times New Roman" w:cs="Times New Roman"/>
          <w:sz w:val="24"/>
          <w:szCs w:val="24"/>
        </w:rPr>
        <w:t>d in this study. The experiments represent a range of experimental designs (top panels) and differential expression results (middle panels, differentially expressed genes defined with absolute log</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fold change &gt;=2 and </w:t>
      </w:r>
      <w:proofErr w:type="spellStart"/>
      <w:r>
        <w:rPr>
          <w:rFonts w:ascii="Times New Roman" w:eastAsia="Times New Roman" w:hAnsi="Times New Roman" w:cs="Times New Roman"/>
          <w:sz w:val="24"/>
          <w:szCs w:val="24"/>
        </w:rPr>
        <w:t>padj</w:t>
      </w:r>
      <w:proofErr w:type="spellEnd"/>
      <w:r>
        <w:rPr>
          <w:rFonts w:ascii="Times New Roman" w:eastAsia="Times New Roman" w:hAnsi="Times New Roman" w:cs="Times New Roman"/>
          <w:sz w:val="24"/>
          <w:szCs w:val="24"/>
        </w:rPr>
        <w:t xml:space="preserve"> &lt;= 0.05 in red). GSEA was used to</w:t>
      </w:r>
      <w:r>
        <w:rPr>
          <w:rFonts w:ascii="Times New Roman" w:eastAsia="Times New Roman" w:hAnsi="Times New Roman" w:cs="Times New Roman"/>
          <w:sz w:val="24"/>
          <w:szCs w:val="24"/>
        </w:rPr>
        <w:t xml:space="preserve"> associate each comparison with a biological result (bottom panels). A) G1vRev has 3 replicates of each treatment and 102 differentially expressed genes. E2F target genes are enriched in the Rev condition. B) </w:t>
      </w:r>
      <w:proofErr w:type="spellStart"/>
      <w:r>
        <w:rPr>
          <w:rFonts w:ascii="Times New Roman" w:eastAsia="Times New Roman" w:hAnsi="Times New Roman" w:cs="Times New Roman"/>
          <w:sz w:val="24"/>
          <w:szCs w:val="24"/>
        </w:rPr>
        <w:t>EvC</w:t>
      </w:r>
      <w:proofErr w:type="spellEnd"/>
      <w:r>
        <w:rPr>
          <w:rFonts w:ascii="Times New Roman" w:eastAsia="Times New Roman" w:hAnsi="Times New Roman" w:cs="Times New Roman"/>
          <w:sz w:val="24"/>
          <w:szCs w:val="24"/>
        </w:rPr>
        <w:t xml:space="preserve"> has 3 replicates of</w:t>
      </w:r>
      <w:r>
        <w:rPr>
          <w:rFonts w:ascii="Times New Roman" w:eastAsia="Times New Roman" w:hAnsi="Times New Roman" w:cs="Times New Roman"/>
          <w:sz w:val="24"/>
          <w:szCs w:val="24"/>
        </w:rPr>
        <w:t xml:space="preserve"> liver samples from mic</w:t>
      </w:r>
      <w:r>
        <w:rPr>
          <w:rFonts w:ascii="Times New Roman" w:eastAsia="Times New Roman" w:hAnsi="Times New Roman" w:cs="Times New Roman"/>
          <w:sz w:val="24"/>
          <w:szCs w:val="24"/>
        </w:rPr>
        <w:t>e with different genotypes and fed different diets and 1068 differentially expressed genes. Genes in the KEGG PPAR signaling gene set are enriched in the knock-out/high fat diet condition. C) hpm3AvC as 2 replicates of each condition, PCA indicates that th</w:t>
      </w:r>
      <w:r>
        <w:rPr>
          <w:rFonts w:ascii="Times New Roman" w:eastAsia="Times New Roman" w:hAnsi="Times New Roman" w:cs="Times New Roman"/>
          <w:sz w:val="24"/>
          <w:szCs w:val="24"/>
        </w:rPr>
        <w:t xml:space="preserve">e majority of variability that exists in the data is associated with treatment. Genes in the TNF_SIGNALING_VIA_NFKB are enriched in response to asbestos treatment. D) </w:t>
      </w:r>
      <w:proofErr w:type="spellStart"/>
      <w:r>
        <w:rPr>
          <w:rFonts w:ascii="Times New Roman" w:eastAsia="Times New Roman" w:hAnsi="Times New Roman" w:cs="Times New Roman"/>
          <w:sz w:val="24"/>
          <w:szCs w:val="24"/>
        </w:rPr>
        <w:t>SvC</w:t>
      </w:r>
      <w:proofErr w:type="spellEnd"/>
      <w:r>
        <w:rPr>
          <w:rFonts w:ascii="Times New Roman" w:eastAsia="Times New Roman" w:hAnsi="Times New Roman" w:cs="Times New Roman"/>
          <w:sz w:val="24"/>
          <w:szCs w:val="24"/>
        </w:rPr>
        <w:t xml:space="preserve"> has 564 skeletal muscle and 303 cardiac muscle replicates and 6369 differentially exp</w:t>
      </w:r>
      <w:r>
        <w:rPr>
          <w:rFonts w:ascii="Times New Roman" w:eastAsia="Times New Roman" w:hAnsi="Times New Roman" w:cs="Times New Roman"/>
          <w:sz w:val="24"/>
          <w:szCs w:val="24"/>
        </w:rPr>
        <w:t>ressed genes. Genes assigned to the GO_SKELETAL_MUSCLE category are enriched in the skeletal muscle condition.</w:t>
      </w:r>
    </w:p>
    <w:p w:rsidR="006063FD" w:rsidRDefault="006063FD">
      <w:pPr>
        <w:spacing w:line="480" w:lineRule="auto"/>
        <w:rPr>
          <w:rFonts w:ascii="Times New Roman" w:eastAsia="Times New Roman" w:hAnsi="Times New Roman" w:cs="Times New Roman"/>
          <w:sz w:val="24"/>
          <w:szCs w:val="24"/>
        </w:rPr>
      </w:pPr>
    </w:p>
    <w:p w:rsidR="006063FD" w:rsidRDefault="001456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 A selected biological concept for each experiment was mapped to related gene sets, pathways or categories by analyzing concept gene l</w:t>
      </w:r>
      <w:r>
        <w:rPr>
          <w:rFonts w:ascii="Times New Roman" w:eastAsia="Times New Roman" w:hAnsi="Times New Roman" w:cs="Times New Roman"/>
          <w:sz w:val="24"/>
          <w:szCs w:val="24"/>
        </w:rPr>
        <w:t xml:space="preserve">ists with each tool. A) Demonstration of concept mapping for genes in the KEGG_PPAR_SIGNALING gene set using </w:t>
      </w: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xml:space="preserve"> (left panel), </w:t>
      </w:r>
      <w:proofErr w:type="gramStart"/>
      <w:r>
        <w:rPr>
          <w:rFonts w:ascii="Times New Roman" w:eastAsia="Times New Roman" w:hAnsi="Times New Roman" w:cs="Times New Roman"/>
          <w:sz w:val="24"/>
          <w:szCs w:val="24"/>
        </w:rPr>
        <w:t>g:Profiler</w:t>
      </w:r>
      <w:proofErr w:type="gramEnd"/>
      <w:r>
        <w:rPr>
          <w:rFonts w:ascii="Times New Roman" w:eastAsia="Times New Roman" w:hAnsi="Times New Roman" w:cs="Times New Roman"/>
          <w:sz w:val="24"/>
          <w:szCs w:val="24"/>
        </w:rPr>
        <w:t xml:space="preserve"> (middle panel) and GSEA (right panel). For </w:t>
      </w: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xml:space="preserve"> and </w:t>
      </w:r>
      <w:proofErr w:type="gramStart"/>
      <w:r>
        <w:rPr>
          <w:rFonts w:ascii="Times New Roman" w:eastAsia="Times New Roman" w:hAnsi="Times New Roman" w:cs="Times New Roman"/>
          <w:sz w:val="24"/>
          <w:szCs w:val="24"/>
        </w:rPr>
        <w:t>g:Profiler</w:t>
      </w:r>
      <w:proofErr w:type="gramEnd"/>
      <w:r>
        <w:rPr>
          <w:rFonts w:ascii="Times New Roman" w:eastAsia="Times New Roman" w:hAnsi="Times New Roman" w:cs="Times New Roman"/>
          <w:sz w:val="24"/>
          <w:szCs w:val="24"/>
        </w:rPr>
        <w:t>, ORA was done using the gene list with default</w:t>
      </w:r>
      <w:r>
        <w:rPr>
          <w:rFonts w:ascii="Times New Roman" w:eastAsia="Times New Roman" w:hAnsi="Times New Roman" w:cs="Times New Roman"/>
          <w:sz w:val="24"/>
          <w:szCs w:val="24"/>
        </w:rPr>
        <w:t xml:space="preserve"> whole genome background. For GSEA, related terms were identified using the </w:t>
      </w:r>
      <w:proofErr w:type="spellStart"/>
      <w:r>
        <w:rPr>
          <w:rFonts w:ascii="Times New Roman" w:eastAsia="Times New Roman" w:hAnsi="Times New Roman" w:cs="Times New Roman"/>
          <w:sz w:val="24"/>
          <w:szCs w:val="24"/>
        </w:rPr>
        <w:t>MsigDB</w:t>
      </w:r>
      <w:proofErr w:type="spellEnd"/>
      <w:r>
        <w:rPr>
          <w:rFonts w:ascii="Times New Roman" w:eastAsia="Times New Roman" w:hAnsi="Times New Roman" w:cs="Times New Roman"/>
          <w:sz w:val="24"/>
          <w:szCs w:val="24"/>
        </w:rPr>
        <w:t xml:space="preserve"> compute overlaps web utility. Arrows in </w:t>
      </w:r>
      <w:proofErr w:type="gramStart"/>
      <w:r>
        <w:rPr>
          <w:rFonts w:ascii="Times New Roman" w:eastAsia="Times New Roman" w:hAnsi="Times New Roman" w:cs="Times New Roman"/>
          <w:sz w:val="24"/>
          <w:szCs w:val="24"/>
        </w:rPr>
        <w:t>g:Profiler</w:t>
      </w:r>
      <w:proofErr w:type="gramEnd"/>
      <w:r>
        <w:rPr>
          <w:rFonts w:ascii="Times New Roman" w:eastAsia="Times New Roman" w:hAnsi="Times New Roman" w:cs="Times New Roman"/>
          <w:sz w:val="24"/>
          <w:szCs w:val="24"/>
        </w:rPr>
        <w:t xml:space="preserve"> and GSEA panels indicate the KEGG PPAR signaling pathway itself. This annotation is missing from </w:t>
      </w:r>
      <w:proofErr w:type="spellStart"/>
      <w:r>
        <w:rPr>
          <w:rFonts w:ascii="Times New Roman" w:eastAsia="Times New Roman" w:hAnsi="Times New Roman" w:cs="Times New Roman"/>
          <w:sz w:val="24"/>
          <w:szCs w:val="24"/>
        </w:rPr>
        <w:lastRenderedPageBreak/>
        <w:t>Metacore</w:t>
      </w:r>
      <w:proofErr w:type="spellEnd"/>
      <w:r>
        <w:rPr>
          <w:rFonts w:ascii="Times New Roman" w:eastAsia="Times New Roman" w:hAnsi="Times New Roman" w:cs="Times New Roman"/>
          <w:sz w:val="24"/>
          <w:szCs w:val="24"/>
        </w:rPr>
        <w:t xml:space="preserve">. Red points are </w:t>
      </w:r>
      <w:r>
        <w:rPr>
          <w:rFonts w:ascii="Times New Roman" w:eastAsia="Times New Roman" w:hAnsi="Times New Roman" w:cs="Times New Roman"/>
          <w:sz w:val="24"/>
          <w:szCs w:val="24"/>
        </w:rPr>
        <w:t>the 10 results in each annotation group with the smallest FDR corrected P-values, blue are hits with P-value &lt;= 0.05 but outside the top 10 and black are results with p &gt; 0.05. For GSEA, the maximum number of results reported by the compute overlaps utilit</w:t>
      </w:r>
      <w:r>
        <w:rPr>
          <w:rFonts w:ascii="Times New Roman" w:eastAsia="Times New Roman" w:hAnsi="Times New Roman" w:cs="Times New Roman"/>
          <w:sz w:val="24"/>
          <w:szCs w:val="24"/>
        </w:rPr>
        <w:t xml:space="preserve">y is 100 </w:t>
      </w:r>
      <w:r w:rsidR="003A2D65">
        <w:rPr>
          <w:rFonts w:ascii="Times New Roman" w:eastAsia="Times New Roman" w:hAnsi="Times New Roman" w:cs="Times New Roman"/>
          <w:sz w:val="24"/>
          <w:szCs w:val="24"/>
        </w:rPr>
        <w:t>and, in most cases,</w:t>
      </w:r>
      <w:r>
        <w:rPr>
          <w:rFonts w:ascii="Times New Roman" w:eastAsia="Times New Roman" w:hAnsi="Times New Roman" w:cs="Times New Roman"/>
          <w:sz w:val="24"/>
          <w:szCs w:val="24"/>
        </w:rPr>
        <w:t xml:space="preserve"> all values have P-values &lt; 0.05. For display purposes,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(P-value) corrected P-values &gt; 50 were reported as 50. B) Analysis of genes in the HALLMARK_E2F_TARGETS gene set using 2 different DAVID annotation collections or GOTE</w:t>
      </w:r>
      <w:r>
        <w:rPr>
          <w:rFonts w:ascii="Times New Roman" w:eastAsia="Times New Roman" w:hAnsi="Times New Roman" w:cs="Times New Roman"/>
          <w:sz w:val="24"/>
          <w:szCs w:val="24"/>
        </w:rPr>
        <w:t xml:space="preserve">RM_BP, GSEA, </w:t>
      </w:r>
      <w:proofErr w:type="gramStart"/>
      <w:r>
        <w:rPr>
          <w:rFonts w:ascii="Times New Roman" w:eastAsia="Times New Roman" w:hAnsi="Times New Roman" w:cs="Times New Roman"/>
          <w:sz w:val="24"/>
          <w:szCs w:val="24"/>
        </w:rPr>
        <w:t>g:Profiler</w:t>
      </w:r>
      <w:proofErr w:type="gram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22 different GO categories are in the top 10 in at least one of the runs. The rank of each result for each tool is indicated. The results for DAVID ALL are similar to the other 3 tools but DAVID direct results are dist</w:t>
      </w:r>
      <w:r>
        <w:rPr>
          <w:rFonts w:ascii="Times New Roman" w:eastAsia="Times New Roman" w:hAnsi="Times New Roman" w:cs="Times New Roman"/>
          <w:sz w:val="24"/>
          <w:szCs w:val="24"/>
        </w:rPr>
        <w:t>inct. C) Venn diagram showing overlap between DAVID GOTERM_BP_DIRECT and DAVID GOTERM_BP_ALL terms in the results sets for E2F targets. With the exception of 14 terms in DIRECT that are missing from ALL, the rest are present in both but they differ dramati</w:t>
      </w:r>
      <w:r>
        <w:rPr>
          <w:rFonts w:ascii="Times New Roman" w:eastAsia="Times New Roman" w:hAnsi="Times New Roman" w:cs="Times New Roman"/>
          <w:sz w:val="24"/>
          <w:szCs w:val="24"/>
        </w:rPr>
        <w:t>cally in the number of genes annotated to the term. For example, the term GO:0006281~DNA repair is #7 in direct due to 25/235 genes but #14 in ALL due to 52/530. Term GO:0007049~cell cycle is 4th in ALL with 116/1672 genes but 50th in DIRECT with 12/217</w:t>
      </w:r>
    </w:p>
    <w:p w:rsidR="006063FD" w:rsidRDefault="006063FD">
      <w:pPr>
        <w:spacing w:line="480" w:lineRule="auto"/>
        <w:rPr>
          <w:rFonts w:ascii="Times New Roman" w:eastAsia="Times New Roman" w:hAnsi="Times New Roman" w:cs="Times New Roman"/>
          <w:sz w:val="24"/>
          <w:szCs w:val="24"/>
        </w:rPr>
      </w:pPr>
    </w:p>
    <w:p w:rsidR="006063FD" w:rsidRDefault="001456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Pr>
          <w:rFonts w:ascii="Times New Roman" w:eastAsia="Times New Roman" w:hAnsi="Times New Roman" w:cs="Times New Roman"/>
          <w:sz w:val="24"/>
          <w:szCs w:val="24"/>
        </w:rPr>
        <w:t>igure 3 - Summary of analysis results. The columns correspond to each experimental comparison and the rows present data for each tool. Individual panels display results with P-value &lt;= 0.05 with lowest P-value results to the left. Adjusted P-values are use</w:t>
      </w:r>
      <w:r>
        <w:rPr>
          <w:rFonts w:ascii="Times New Roman" w:eastAsia="Times New Roman" w:hAnsi="Times New Roman" w:cs="Times New Roman"/>
          <w:sz w:val="24"/>
          <w:szCs w:val="24"/>
        </w:rPr>
        <w:t>d in each case except for IPA where raw P-values are plotted. The vertical jitter in the panels is random and added to separate data points for visualization purposes. Results related to the biological result are highlighted in red.</w:t>
      </w:r>
    </w:p>
    <w:p w:rsidR="006063FD" w:rsidRDefault="006063FD">
      <w:pPr>
        <w:spacing w:line="480" w:lineRule="auto"/>
        <w:rPr>
          <w:rFonts w:ascii="Times New Roman" w:eastAsia="Times New Roman" w:hAnsi="Times New Roman" w:cs="Times New Roman"/>
          <w:sz w:val="24"/>
          <w:szCs w:val="24"/>
        </w:rPr>
      </w:pPr>
    </w:p>
    <w:p w:rsidR="006063FD" w:rsidRDefault="001456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Figure 4 - Considerati</w:t>
      </w:r>
      <w:r>
        <w:rPr>
          <w:rFonts w:ascii="Times New Roman" w:eastAsia="Times New Roman" w:hAnsi="Times New Roman" w:cs="Times New Roman"/>
          <w:sz w:val="24"/>
          <w:szCs w:val="24"/>
        </w:rPr>
        <w:t>on of input data used in the Fisher exact tests. A) The 2x2 contingency table contains input values (red letters) that correspond to counts of differentially expressed genes (DEGS) in the gene set being analyzed (a), counts of genes in set that are not dif</w:t>
      </w:r>
      <w:r>
        <w:rPr>
          <w:rFonts w:ascii="Times New Roman" w:eastAsia="Times New Roman" w:hAnsi="Times New Roman" w:cs="Times New Roman"/>
          <w:sz w:val="24"/>
          <w:szCs w:val="24"/>
        </w:rPr>
        <w:t xml:space="preserve">ferentially expressed (b), count of DEGS not in set (c) and non-differentially expressed/non-set background count (d). B) Size analysis of the 16550 gene sets in the indicated collections of </w:t>
      </w:r>
      <w:proofErr w:type="spellStart"/>
      <w:r>
        <w:rPr>
          <w:rFonts w:ascii="Times New Roman" w:eastAsia="Times New Roman" w:hAnsi="Times New Roman" w:cs="Times New Roman"/>
          <w:sz w:val="24"/>
          <w:szCs w:val="24"/>
        </w:rPr>
        <w:t>MsigDB</w:t>
      </w:r>
      <w:proofErr w:type="spellEnd"/>
      <w:r>
        <w:rPr>
          <w:rFonts w:ascii="Times New Roman" w:eastAsia="Times New Roman" w:hAnsi="Times New Roman" w:cs="Times New Roman"/>
          <w:sz w:val="24"/>
          <w:szCs w:val="24"/>
        </w:rPr>
        <w:t xml:space="preserve"> v7.2. The count of outliers &gt; 300 genes in size is indicat</w:t>
      </w:r>
      <w:r>
        <w:rPr>
          <w:rFonts w:ascii="Times New Roman" w:eastAsia="Times New Roman" w:hAnsi="Times New Roman" w:cs="Times New Roman"/>
          <w:sz w:val="24"/>
          <w:szCs w:val="24"/>
        </w:rPr>
        <w:t>ed along the top of the plot. The overall average set size is 84 genes. C) Fisher exact tests using simulated data for a gene set of size 100 where the number of DEGS in the set are 2 (green), 5 (blue), 10 (black) and 15 (red) and the background set size i</w:t>
      </w:r>
      <w:r>
        <w:rPr>
          <w:rFonts w:ascii="Times New Roman" w:eastAsia="Times New Roman" w:hAnsi="Times New Roman" w:cs="Times New Roman"/>
          <w:sz w:val="24"/>
          <w:szCs w:val="24"/>
        </w:rPr>
        <w:t>s varied from 12000 to 20000 genes. D) Fisher exact tests using simulated data for a gene set of size 100 and the number of DEGS in the set are 2 (green), 5 (blue), 10 (black) and 15 (red), a background set size of 17000 and the total number of differentia</w:t>
      </w:r>
      <w:r>
        <w:rPr>
          <w:rFonts w:ascii="Times New Roman" w:eastAsia="Times New Roman" w:hAnsi="Times New Roman" w:cs="Times New Roman"/>
          <w:sz w:val="24"/>
          <w:szCs w:val="24"/>
        </w:rPr>
        <w:t>lly expressed genes is varied from 50 to 2000. In both C and D, the horizontal line indicated the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(P-value) threshold for significance of 1.3, values above this line have P-value &lt; 0.05.</w:t>
      </w:r>
    </w:p>
    <w:p w:rsidR="006063FD" w:rsidRDefault="006063FD">
      <w:pPr>
        <w:spacing w:line="480" w:lineRule="auto"/>
        <w:rPr>
          <w:rFonts w:ascii="Times New Roman" w:eastAsia="Times New Roman" w:hAnsi="Times New Roman" w:cs="Times New Roman"/>
          <w:sz w:val="24"/>
          <w:szCs w:val="24"/>
        </w:rPr>
      </w:pPr>
    </w:p>
    <w:p w:rsidR="006063FD" w:rsidRDefault="001456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5 - Cell cycle analysis of G1vRev experiment. A) Differ</w:t>
      </w:r>
      <w:r>
        <w:rPr>
          <w:rFonts w:ascii="Times New Roman" w:eastAsia="Times New Roman" w:hAnsi="Times New Roman" w:cs="Times New Roman"/>
          <w:sz w:val="24"/>
          <w:szCs w:val="24"/>
        </w:rPr>
        <w:t xml:space="preserve">ential expression analysis filtering thresholds used in this analysis. B) Volcano plot highlighting differential expression of the 26 HALLMARK_E2F_TARGETS genes (blue points) with an absolute fold change &gt; 0.4. C) DAVID analysis of gene lists from each of </w:t>
      </w:r>
      <w:r>
        <w:rPr>
          <w:rFonts w:ascii="Times New Roman" w:eastAsia="Times New Roman" w:hAnsi="Times New Roman" w:cs="Times New Roman"/>
          <w:sz w:val="24"/>
          <w:szCs w:val="24"/>
        </w:rPr>
        <w:t xml:space="preserve">the 4 differential expression sets. The 9 sets presented were identified as related terms in the DAVID concept mapping results and have a Bonferroni adjusted P-value &lt; 0.2 in at least one of the 4 tests. D) </w:t>
      </w:r>
      <w:proofErr w:type="gramStart"/>
      <w:r>
        <w:rPr>
          <w:rFonts w:ascii="Times New Roman" w:eastAsia="Times New Roman" w:hAnsi="Times New Roman" w:cs="Times New Roman"/>
          <w:sz w:val="24"/>
          <w:szCs w:val="24"/>
        </w:rPr>
        <w:t>g:Profiler</w:t>
      </w:r>
      <w:proofErr w:type="gramEnd"/>
      <w:r>
        <w:rPr>
          <w:rFonts w:ascii="Times New Roman" w:eastAsia="Times New Roman" w:hAnsi="Times New Roman" w:cs="Times New Roman"/>
          <w:sz w:val="24"/>
          <w:szCs w:val="24"/>
        </w:rPr>
        <w:t xml:space="preserve"> analysis of gene lists from each of th</w:t>
      </w:r>
      <w:r>
        <w:rPr>
          <w:rFonts w:ascii="Times New Roman" w:eastAsia="Times New Roman" w:hAnsi="Times New Roman" w:cs="Times New Roman"/>
          <w:sz w:val="24"/>
          <w:szCs w:val="24"/>
        </w:rPr>
        <w:t xml:space="preserve">e 4 differential expression sets. The 26 sets presented were identified as related terms in the </w:t>
      </w:r>
      <w:proofErr w:type="gramStart"/>
      <w:r>
        <w:rPr>
          <w:rFonts w:ascii="Times New Roman" w:eastAsia="Times New Roman" w:hAnsi="Times New Roman" w:cs="Times New Roman"/>
          <w:sz w:val="24"/>
          <w:szCs w:val="24"/>
        </w:rPr>
        <w:t>g:Profiler</w:t>
      </w:r>
      <w:proofErr w:type="gramEnd"/>
      <w:r>
        <w:rPr>
          <w:rFonts w:ascii="Times New Roman" w:eastAsia="Times New Roman" w:hAnsi="Times New Roman" w:cs="Times New Roman"/>
          <w:sz w:val="24"/>
          <w:szCs w:val="24"/>
        </w:rPr>
        <w:t xml:space="preserve"> concept mapping results and have an adjusted P-value &lt; 0.2 in at least one of the 4 </w:t>
      </w:r>
      <w:r>
        <w:rPr>
          <w:rFonts w:ascii="Times New Roman" w:eastAsia="Times New Roman" w:hAnsi="Times New Roman" w:cs="Times New Roman"/>
          <w:sz w:val="24"/>
          <w:szCs w:val="24"/>
        </w:rPr>
        <w:lastRenderedPageBreak/>
        <w:t xml:space="preserve">tests. For both C and D, rows are ordered by sum of P-value from </w:t>
      </w:r>
      <w:r>
        <w:rPr>
          <w:rFonts w:ascii="Times New Roman" w:eastAsia="Times New Roman" w:hAnsi="Times New Roman" w:cs="Times New Roman"/>
          <w:sz w:val="24"/>
          <w:szCs w:val="24"/>
        </w:rPr>
        <w:t xml:space="preserve">the 4 runs so that sets most likely to be significant in all tests are presented on top. </w:t>
      </w:r>
    </w:p>
    <w:p w:rsidR="006063FD" w:rsidRDefault="006063FD">
      <w:pPr>
        <w:spacing w:line="480" w:lineRule="auto"/>
        <w:rPr>
          <w:rFonts w:ascii="Times New Roman" w:eastAsia="Times New Roman" w:hAnsi="Times New Roman" w:cs="Times New Roman"/>
          <w:sz w:val="24"/>
          <w:szCs w:val="24"/>
        </w:rPr>
      </w:pPr>
    </w:p>
    <w:p w:rsidR="006063FD" w:rsidRDefault="001456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6 - PPAR signaling and lipid metabolism analysis in the </w:t>
      </w:r>
      <w:proofErr w:type="spellStart"/>
      <w:r>
        <w:rPr>
          <w:rFonts w:ascii="Times New Roman" w:eastAsia="Times New Roman" w:hAnsi="Times New Roman" w:cs="Times New Roman"/>
          <w:sz w:val="24"/>
          <w:szCs w:val="24"/>
        </w:rPr>
        <w:t>EvC</w:t>
      </w:r>
      <w:proofErr w:type="spellEnd"/>
      <w:r>
        <w:rPr>
          <w:rFonts w:ascii="Times New Roman" w:eastAsia="Times New Roman" w:hAnsi="Times New Roman" w:cs="Times New Roman"/>
          <w:sz w:val="24"/>
          <w:szCs w:val="24"/>
        </w:rPr>
        <w:t xml:space="preserve"> experiment. A) </w:t>
      </w:r>
      <w:proofErr w:type="spellStart"/>
      <w:r>
        <w:rPr>
          <w:rFonts w:ascii="Times New Roman" w:eastAsia="Times New Roman" w:hAnsi="Times New Roman" w:cs="Times New Roman"/>
          <w:sz w:val="24"/>
          <w:szCs w:val="24"/>
        </w:rPr>
        <w:t>iPG</w:t>
      </w:r>
      <w:proofErr w:type="spellEnd"/>
      <w:r>
        <w:rPr>
          <w:rFonts w:ascii="Times New Roman" w:eastAsia="Times New Roman" w:hAnsi="Times New Roman" w:cs="Times New Roman"/>
          <w:sz w:val="24"/>
          <w:szCs w:val="24"/>
        </w:rPr>
        <w:t xml:space="preserve">, GSEA (canonical pathways collection), </w:t>
      </w:r>
      <w:proofErr w:type="gramStart"/>
      <w:r>
        <w:rPr>
          <w:rFonts w:ascii="Times New Roman" w:eastAsia="Times New Roman" w:hAnsi="Times New Roman" w:cs="Times New Roman"/>
          <w:sz w:val="24"/>
          <w:szCs w:val="24"/>
        </w:rPr>
        <w:t>g:Profiler</w:t>
      </w:r>
      <w:proofErr w:type="gramEnd"/>
      <w:r>
        <w:rPr>
          <w:rFonts w:ascii="Times New Roman" w:eastAsia="Times New Roman" w:hAnsi="Times New Roman" w:cs="Times New Roman"/>
          <w:sz w:val="24"/>
          <w:szCs w:val="24"/>
        </w:rPr>
        <w:t xml:space="preserve"> and DAVID include the KEGG PP</w:t>
      </w:r>
      <w:r>
        <w:rPr>
          <w:rFonts w:ascii="Times New Roman" w:eastAsia="Times New Roman" w:hAnsi="Times New Roman" w:cs="Times New Roman"/>
          <w:sz w:val="24"/>
          <w:szCs w:val="24"/>
        </w:rPr>
        <w:t xml:space="preserve">AR signaling pathway in the tested annotation and in each case (red point) this result is significant in this analysis. P-values plotted were </w:t>
      </w:r>
      <w:proofErr w:type="spellStart"/>
      <w:r>
        <w:rPr>
          <w:rFonts w:ascii="Times New Roman" w:eastAsia="Times New Roman" w:hAnsi="Times New Roman" w:cs="Times New Roman"/>
          <w:sz w:val="24"/>
          <w:szCs w:val="24"/>
        </w:rPr>
        <w:t>fdr_p</w:t>
      </w:r>
      <w:proofErr w:type="spellEnd"/>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iPG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FDR_q_value</w:t>
      </w:r>
      <w:proofErr w:type="spellEnd"/>
      <w:r>
        <w:rPr>
          <w:rFonts w:ascii="Times New Roman" w:eastAsia="Times New Roman" w:hAnsi="Times New Roman" w:cs="Times New Roman"/>
          <w:sz w:val="24"/>
          <w:szCs w:val="24"/>
        </w:rPr>
        <w:t xml:space="preserve"> for GSEA, Bonferroni DAVID and </w:t>
      </w:r>
      <w:proofErr w:type="gramStart"/>
      <w:r>
        <w:rPr>
          <w:rFonts w:ascii="Times New Roman" w:eastAsia="Times New Roman" w:hAnsi="Times New Roman" w:cs="Times New Roman"/>
          <w:sz w:val="24"/>
          <w:szCs w:val="24"/>
          <w:highlight w:val="white"/>
        </w:rPr>
        <w:t>g:SCS</w:t>
      </w:r>
      <w:proofErr w:type="gramEnd"/>
      <w:r>
        <w:rPr>
          <w:rFonts w:ascii="Times New Roman" w:eastAsia="Times New Roman" w:hAnsi="Times New Roman" w:cs="Times New Roman"/>
          <w:sz w:val="24"/>
          <w:szCs w:val="24"/>
          <w:highlight w:val="white"/>
        </w:rPr>
        <w:t xml:space="preserve"> for g:Profiler. </w:t>
      </w:r>
      <w:r>
        <w:rPr>
          <w:rFonts w:ascii="Times New Roman" w:eastAsia="Times New Roman" w:hAnsi="Times New Roman" w:cs="Times New Roman"/>
          <w:sz w:val="24"/>
          <w:szCs w:val="24"/>
        </w:rPr>
        <w:t xml:space="preserve"> Vertical red line indicates the -</w:t>
      </w:r>
      <w:r>
        <w:rPr>
          <w:rFonts w:ascii="Times New Roman" w:eastAsia="Times New Roman" w:hAnsi="Times New Roman" w:cs="Times New Roman"/>
          <w:sz w:val="24"/>
          <w:szCs w:val="24"/>
        </w:rPr>
        <w:t>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 xml:space="preserve">(P-value) 1.3 significance threshold, points to the right of the line have P-values &lt; 0.05. Vertical jitter added to strip plots for display purposes. B) </w:t>
      </w: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xml:space="preserve"> and IPA do not test the KEGG PPAR pathway but in concept mapping analysis, a series of l</w:t>
      </w:r>
      <w:r>
        <w:rPr>
          <w:rFonts w:ascii="Times New Roman" w:eastAsia="Times New Roman" w:hAnsi="Times New Roman" w:cs="Times New Roman"/>
          <w:sz w:val="24"/>
          <w:szCs w:val="24"/>
        </w:rPr>
        <w:t xml:space="preserve">ipid metabolism pathways were identified as related, the top 5 results for each of these are displayed. C) IPA visualization of 43/174 genes D) </w:t>
      </w: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xml:space="preserve"> visualization of 27/154 network E) GSEA plot of GO Lipid Transporter activity using Wald statistic as r</w:t>
      </w:r>
      <w:r>
        <w:rPr>
          <w:rFonts w:ascii="Times New Roman" w:eastAsia="Times New Roman" w:hAnsi="Times New Roman" w:cs="Times New Roman"/>
          <w:sz w:val="24"/>
          <w:szCs w:val="24"/>
        </w:rPr>
        <w:t xml:space="preserve">anking metric and weighted scoring scheme. F) GSEA plot of GO Lipid Transporter activity using adjusted P-value as ranking metric and classic scoring scheme. </w:t>
      </w:r>
    </w:p>
    <w:p w:rsidR="006063FD" w:rsidRDefault="006063FD">
      <w:pPr>
        <w:spacing w:line="480" w:lineRule="auto"/>
        <w:rPr>
          <w:rFonts w:ascii="Times New Roman" w:eastAsia="Times New Roman" w:hAnsi="Times New Roman" w:cs="Times New Roman"/>
          <w:sz w:val="24"/>
          <w:szCs w:val="24"/>
        </w:rPr>
      </w:pPr>
    </w:p>
    <w:p w:rsidR="006063FD" w:rsidRDefault="001456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7 - IL-17 signaling analysis in the hpm3AvC experiment. A) Source and size of IL-17 signa</w:t>
      </w:r>
      <w:r>
        <w:rPr>
          <w:rFonts w:ascii="Times New Roman" w:eastAsia="Times New Roman" w:hAnsi="Times New Roman" w:cs="Times New Roman"/>
          <w:sz w:val="24"/>
          <w:szCs w:val="24"/>
        </w:rPr>
        <w:t>ling pathway annotations in study tools and the rank of the result in the TNF concept mapping analysis with each tool. B) Results of IL-17 signaling (red points) and 19 sets whose names contain the IL-17 string (blue points). Vertical red line indicates th</w:t>
      </w:r>
      <w:r>
        <w:rPr>
          <w:rFonts w:ascii="Times New Roman" w:eastAsia="Times New Roman" w:hAnsi="Times New Roman" w:cs="Times New Roman"/>
          <w:sz w:val="24"/>
          <w:szCs w:val="24"/>
        </w:rPr>
        <w:t>e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(P-value) 1.3 significance threshold, points to the right of the line have P-values &lt; 0.05. C) Upset plot displaying the distribution of 201 different genes in the various IL-17 signaling sets. Of these genes, 61 are up-regulated by asbestos treatment (red</w:t>
      </w:r>
      <w:r>
        <w:rPr>
          <w:rFonts w:ascii="Times New Roman" w:eastAsia="Times New Roman" w:hAnsi="Times New Roman" w:cs="Times New Roman"/>
          <w:sz w:val="24"/>
          <w:szCs w:val="24"/>
        </w:rPr>
        <w:t xml:space="preserve"> segments), 4 </w:t>
      </w:r>
      <w:r w:rsidR="003A2D65">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re down-regulated (blue </w:t>
      </w:r>
      <w:r>
        <w:rPr>
          <w:rFonts w:ascii="Times New Roman" w:eastAsia="Times New Roman" w:hAnsi="Times New Roman" w:cs="Times New Roman"/>
          <w:sz w:val="24"/>
          <w:szCs w:val="24"/>
        </w:rPr>
        <w:lastRenderedPageBreak/>
        <w:t>segments) and 136 do not meet differential expression thresholds (gray segments). Counts of genes in different annotation groups are indicated. D) GSEA result for the KEGG IL-17 signaling pathway run as a custom set.</w:t>
      </w:r>
    </w:p>
    <w:p w:rsidR="006063FD" w:rsidRDefault="006063FD">
      <w:pPr>
        <w:spacing w:line="480" w:lineRule="auto"/>
        <w:rPr>
          <w:rFonts w:ascii="Times New Roman" w:eastAsia="Times New Roman" w:hAnsi="Times New Roman" w:cs="Times New Roman"/>
          <w:sz w:val="24"/>
          <w:szCs w:val="24"/>
        </w:rPr>
      </w:pPr>
    </w:p>
    <w:p w:rsidR="006063FD" w:rsidRDefault="001456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8 - GO skeletal muscle analysis in the </w:t>
      </w:r>
      <w:proofErr w:type="spellStart"/>
      <w:r>
        <w:rPr>
          <w:rFonts w:ascii="Times New Roman" w:eastAsia="Times New Roman" w:hAnsi="Times New Roman" w:cs="Times New Roman"/>
          <w:sz w:val="24"/>
          <w:szCs w:val="24"/>
        </w:rPr>
        <w:t>SvC</w:t>
      </w:r>
      <w:proofErr w:type="spellEnd"/>
      <w:r>
        <w:rPr>
          <w:rFonts w:ascii="Times New Roman" w:eastAsia="Times New Roman" w:hAnsi="Times New Roman" w:cs="Times New Roman"/>
          <w:sz w:val="24"/>
          <w:szCs w:val="24"/>
        </w:rPr>
        <w:t xml:space="preserve"> experiment. A) Simulated Fisher exact tests for a 100 gene pathway when 20% (green), 40% (black), 60% (blue) and 80% (red) pathway genes are differentially expressed in the context of increasing numbers of </w:t>
      </w:r>
      <w:r>
        <w:rPr>
          <w:rFonts w:ascii="Times New Roman" w:eastAsia="Times New Roman" w:hAnsi="Times New Roman" w:cs="Times New Roman"/>
          <w:sz w:val="24"/>
          <w:szCs w:val="24"/>
        </w:rPr>
        <w:t>differentially expressed genes ranging from 1000 to 6000. The horizontal line indicated the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(P-value) threshold for significance of 1.3, values above this line have P-value &lt; 0.05. B) The same as A except a 1000 gene annotation set is tested. C) Sign</w:t>
      </w:r>
      <w:r>
        <w:rPr>
          <w:rFonts w:ascii="Times New Roman" w:eastAsia="Times New Roman" w:hAnsi="Times New Roman" w:cs="Times New Roman"/>
          <w:sz w:val="24"/>
          <w:szCs w:val="24"/>
        </w:rPr>
        <w:t>ificance of the GO skeletal muscle (red points) category and related terms (blue points)</w:t>
      </w:r>
      <w:bookmarkStart w:id="20" w:name="_GoBack"/>
      <w:bookmarkEnd w:id="20"/>
      <w:r>
        <w:rPr>
          <w:rFonts w:ascii="Times New Roman" w:eastAsia="Times New Roman" w:hAnsi="Times New Roman" w:cs="Times New Roman"/>
          <w:sz w:val="24"/>
          <w:szCs w:val="24"/>
        </w:rPr>
        <w:t xml:space="preserve"> and other (grey points) under different filtering schemes using </w:t>
      </w:r>
      <w:proofErr w:type="gramStart"/>
      <w:r>
        <w:rPr>
          <w:rFonts w:ascii="Times New Roman" w:eastAsia="Times New Roman" w:hAnsi="Times New Roman" w:cs="Times New Roman"/>
          <w:sz w:val="24"/>
          <w:szCs w:val="24"/>
        </w:rPr>
        <w:t>g:Profiler</w:t>
      </w:r>
      <w:proofErr w:type="gramEnd"/>
      <w:r>
        <w:rPr>
          <w:rFonts w:ascii="Times New Roman" w:eastAsia="Times New Roman" w:hAnsi="Times New Roman" w:cs="Times New Roman"/>
          <w:sz w:val="24"/>
          <w:szCs w:val="24"/>
        </w:rPr>
        <w:t>. Numbers of differentially expressed genes for each filter are indicated. The red/grey volc</w:t>
      </w:r>
      <w:r>
        <w:rPr>
          <w:rFonts w:ascii="Times New Roman" w:eastAsia="Times New Roman" w:hAnsi="Times New Roman" w:cs="Times New Roman"/>
          <w:sz w:val="24"/>
          <w:szCs w:val="24"/>
        </w:rPr>
        <w:t>ano plots indicated the filtering strategy. Vertical red line indicates the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(P-value) 1.3 significance threshold, points to the right of the line have P-values &lt; 0.05. Vertical jitter added to strip plots for display purposes.</w:t>
      </w:r>
    </w:p>
    <w:p w:rsidR="006063FD" w:rsidRDefault="001456C9">
      <w:pPr>
        <w:spacing w:line="480" w:lineRule="auto"/>
        <w:rPr>
          <w:rFonts w:ascii="Times New Roman" w:eastAsia="Times New Roman" w:hAnsi="Times New Roman" w:cs="Times New Roman"/>
          <w:sz w:val="24"/>
          <w:szCs w:val="24"/>
        </w:rPr>
      </w:pPr>
      <w:r>
        <w:br w:type="page"/>
      </w:r>
    </w:p>
    <w:p w:rsidR="006063FD" w:rsidRDefault="001456C9">
      <w:pPr>
        <w:pStyle w:val="Heading1"/>
        <w:spacing w:line="480" w:lineRule="auto"/>
        <w:rPr>
          <w:rFonts w:ascii="Times New Roman" w:eastAsia="Times New Roman" w:hAnsi="Times New Roman" w:cs="Times New Roman"/>
          <w:b/>
          <w:sz w:val="24"/>
          <w:szCs w:val="24"/>
        </w:rPr>
      </w:pPr>
      <w:bookmarkStart w:id="21" w:name="_i17m8dujgezj" w:colFirst="0" w:colLast="0"/>
      <w:bookmarkEnd w:id="21"/>
      <w:r>
        <w:rPr>
          <w:rFonts w:ascii="Times New Roman" w:eastAsia="Times New Roman" w:hAnsi="Times New Roman" w:cs="Times New Roman"/>
          <w:b/>
          <w:sz w:val="24"/>
          <w:szCs w:val="24"/>
        </w:rPr>
        <w:lastRenderedPageBreak/>
        <w:t>Tables</w:t>
      </w:r>
    </w:p>
    <w:p w:rsidR="006063FD" w:rsidRDefault="001456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1 - Anal</w:t>
      </w:r>
      <w:r>
        <w:rPr>
          <w:rFonts w:ascii="Times New Roman" w:eastAsia="Times New Roman" w:hAnsi="Times New Roman" w:cs="Times New Roman"/>
          <w:sz w:val="24"/>
          <w:szCs w:val="24"/>
        </w:rPr>
        <w:t>ysis Tools Considered in this Study</w:t>
      </w:r>
    </w:p>
    <w:tbl>
      <w:tblPr>
        <w:tblStyle w:val="a"/>
        <w:tblW w:w="8895" w:type="dxa"/>
        <w:tblBorders>
          <w:top w:val="nil"/>
          <w:left w:val="nil"/>
          <w:bottom w:val="nil"/>
          <w:right w:val="nil"/>
          <w:insideH w:val="nil"/>
          <w:insideV w:val="nil"/>
        </w:tblBorders>
        <w:tblLayout w:type="fixed"/>
        <w:tblLook w:val="0600" w:firstRow="0" w:lastRow="0" w:firstColumn="0" w:lastColumn="0" w:noHBand="1" w:noVBand="1"/>
      </w:tblPr>
      <w:tblGrid>
        <w:gridCol w:w="2835"/>
        <w:gridCol w:w="825"/>
        <w:gridCol w:w="1185"/>
        <w:gridCol w:w="1455"/>
        <w:gridCol w:w="2595"/>
      </w:tblGrid>
      <w:tr w:rsidR="006063FD">
        <w:trPr>
          <w:trHeight w:val="315"/>
        </w:trPr>
        <w:tc>
          <w:tcPr>
            <w:tcW w:w="28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6063FD" w:rsidRDefault="001456C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Tool</w:t>
            </w:r>
          </w:p>
        </w:tc>
        <w:tc>
          <w:tcPr>
            <w:tcW w:w="82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6063FD" w:rsidRDefault="001456C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Cost</w:t>
            </w:r>
          </w:p>
        </w:tc>
        <w:tc>
          <w:tcPr>
            <w:tcW w:w="118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6063FD" w:rsidRDefault="001456C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Interface</w:t>
            </w:r>
          </w:p>
        </w:tc>
        <w:tc>
          <w:tcPr>
            <w:tcW w:w="14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6063FD" w:rsidRDefault="001456C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Statistic</w:t>
            </w:r>
          </w:p>
        </w:tc>
        <w:tc>
          <w:tcPr>
            <w:tcW w:w="259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6063FD" w:rsidRDefault="001456C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Strategy</w:t>
            </w:r>
          </w:p>
        </w:tc>
      </w:tr>
      <w:tr w:rsidR="006063FD">
        <w:trPr>
          <w:trHeight w:val="315"/>
        </w:trPr>
        <w:tc>
          <w:tcPr>
            <w:tcW w:w="28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6063FD" w:rsidRDefault="001456C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GSEA</w:t>
            </w:r>
          </w:p>
        </w:tc>
        <w:tc>
          <w:tcPr>
            <w:tcW w:w="8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063FD" w:rsidRDefault="001456C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Free</w:t>
            </w:r>
          </w:p>
        </w:tc>
        <w:tc>
          <w:tcPr>
            <w:tcW w:w="118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6063FD" w:rsidRDefault="001456C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w:t>
            </w:r>
          </w:p>
        </w:tc>
        <w:tc>
          <w:tcPr>
            <w:tcW w:w="145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6063FD" w:rsidRDefault="001456C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FCS</w:t>
            </w:r>
          </w:p>
        </w:tc>
        <w:tc>
          <w:tcPr>
            <w:tcW w:w="25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063FD" w:rsidRDefault="001456C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Non-topology Based</w:t>
            </w:r>
          </w:p>
        </w:tc>
      </w:tr>
      <w:tr w:rsidR="006063FD">
        <w:trPr>
          <w:trHeight w:val="315"/>
        </w:trPr>
        <w:tc>
          <w:tcPr>
            <w:tcW w:w="28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6063FD" w:rsidRDefault="001456C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DAVID</w:t>
            </w:r>
          </w:p>
        </w:tc>
        <w:tc>
          <w:tcPr>
            <w:tcW w:w="8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063FD" w:rsidRDefault="001456C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Free</w:t>
            </w:r>
          </w:p>
        </w:tc>
        <w:tc>
          <w:tcPr>
            <w:tcW w:w="118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6063FD" w:rsidRDefault="001456C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tc>
        <w:tc>
          <w:tcPr>
            <w:tcW w:w="145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6063FD" w:rsidRDefault="001456C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ORA</w:t>
            </w:r>
          </w:p>
        </w:tc>
        <w:tc>
          <w:tcPr>
            <w:tcW w:w="25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063FD" w:rsidRDefault="001456C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Non-topology Based</w:t>
            </w:r>
          </w:p>
        </w:tc>
      </w:tr>
      <w:tr w:rsidR="006063FD">
        <w:trPr>
          <w:trHeight w:val="315"/>
        </w:trPr>
        <w:tc>
          <w:tcPr>
            <w:tcW w:w="28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6063FD" w:rsidRDefault="001456C9">
            <w:pPr>
              <w:widowControl w:val="0"/>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g:profiler</w:t>
            </w:r>
            <w:proofErr w:type="gramEnd"/>
          </w:p>
        </w:tc>
        <w:tc>
          <w:tcPr>
            <w:tcW w:w="8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063FD" w:rsidRDefault="001456C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Free</w:t>
            </w:r>
          </w:p>
        </w:tc>
        <w:tc>
          <w:tcPr>
            <w:tcW w:w="118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6063FD" w:rsidRDefault="001456C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tc>
        <w:tc>
          <w:tcPr>
            <w:tcW w:w="14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063FD" w:rsidRDefault="001456C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ORA</w:t>
            </w:r>
          </w:p>
        </w:tc>
        <w:tc>
          <w:tcPr>
            <w:tcW w:w="25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063FD" w:rsidRDefault="001456C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Non-topology Based</w:t>
            </w:r>
          </w:p>
        </w:tc>
      </w:tr>
      <w:tr w:rsidR="006063FD">
        <w:trPr>
          <w:trHeight w:val="315"/>
        </w:trPr>
        <w:tc>
          <w:tcPr>
            <w:tcW w:w="28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6063FD" w:rsidRDefault="001456C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Ingenuity Pathway Analysis</w:t>
            </w:r>
          </w:p>
        </w:tc>
        <w:tc>
          <w:tcPr>
            <w:tcW w:w="8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6063FD" w:rsidRDefault="001456C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Paid</w:t>
            </w:r>
          </w:p>
        </w:tc>
        <w:tc>
          <w:tcPr>
            <w:tcW w:w="11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063FD" w:rsidRDefault="001456C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w:t>
            </w:r>
          </w:p>
        </w:tc>
        <w:tc>
          <w:tcPr>
            <w:tcW w:w="14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063FD" w:rsidRDefault="001456C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ORA</w:t>
            </w:r>
          </w:p>
        </w:tc>
        <w:tc>
          <w:tcPr>
            <w:tcW w:w="25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063FD" w:rsidRDefault="001456C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Non-topology Based</w:t>
            </w:r>
          </w:p>
        </w:tc>
      </w:tr>
      <w:tr w:rsidR="006063FD">
        <w:trPr>
          <w:trHeight w:val="315"/>
        </w:trPr>
        <w:tc>
          <w:tcPr>
            <w:tcW w:w="28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6063FD" w:rsidRDefault="001456C9">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MetaCore</w:t>
            </w:r>
            <w:proofErr w:type="spellEnd"/>
          </w:p>
        </w:tc>
        <w:tc>
          <w:tcPr>
            <w:tcW w:w="8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6063FD" w:rsidRDefault="001456C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Paid</w:t>
            </w:r>
          </w:p>
        </w:tc>
        <w:tc>
          <w:tcPr>
            <w:tcW w:w="11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063FD" w:rsidRDefault="001456C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w:t>
            </w:r>
          </w:p>
        </w:tc>
        <w:tc>
          <w:tcPr>
            <w:tcW w:w="14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063FD" w:rsidRDefault="001456C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ORA</w:t>
            </w:r>
          </w:p>
        </w:tc>
        <w:tc>
          <w:tcPr>
            <w:tcW w:w="25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063FD" w:rsidRDefault="001456C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Non-topology Based</w:t>
            </w:r>
          </w:p>
        </w:tc>
      </w:tr>
      <w:tr w:rsidR="006063FD">
        <w:trPr>
          <w:trHeight w:val="315"/>
        </w:trPr>
        <w:tc>
          <w:tcPr>
            <w:tcW w:w="28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6063FD" w:rsidRDefault="001456C9">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Advaita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iPathwayGuide</w:t>
            </w:r>
            <w:proofErr w:type="spellEnd"/>
          </w:p>
        </w:tc>
        <w:tc>
          <w:tcPr>
            <w:tcW w:w="8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063FD" w:rsidRDefault="001456C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Paid</w:t>
            </w:r>
          </w:p>
        </w:tc>
        <w:tc>
          <w:tcPr>
            <w:tcW w:w="11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063FD" w:rsidRDefault="001456C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w:t>
            </w:r>
          </w:p>
        </w:tc>
        <w:tc>
          <w:tcPr>
            <w:tcW w:w="145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6063FD" w:rsidRDefault="001456C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ORA/TB</w:t>
            </w:r>
          </w:p>
        </w:tc>
        <w:tc>
          <w:tcPr>
            <w:tcW w:w="25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6063FD" w:rsidRDefault="001456C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Topology Based</w:t>
            </w:r>
          </w:p>
        </w:tc>
      </w:tr>
    </w:tbl>
    <w:p w:rsidR="006063FD" w:rsidRDefault="006063FD">
      <w:pPr>
        <w:spacing w:line="480" w:lineRule="auto"/>
        <w:rPr>
          <w:rFonts w:ascii="Times New Roman" w:eastAsia="Times New Roman" w:hAnsi="Times New Roman" w:cs="Times New Roman"/>
          <w:sz w:val="24"/>
          <w:szCs w:val="24"/>
        </w:rPr>
      </w:pPr>
    </w:p>
    <w:p w:rsidR="006063FD" w:rsidRDefault="006063FD">
      <w:pPr>
        <w:spacing w:line="480" w:lineRule="auto"/>
        <w:rPr>
          <w:rFonts w:ascii="Times New Roman" w:eastAsia="Times New Roman" w:hAnsi="Times New Roman" w:cs="Times New Roman"/>
          <w:sz w:val="24"/>
          <w:szCs w:val="24"/>
        </w:rPr>
      </w:pPr>
    </w:p>
    <w:p w:rsidR="006063FD" w:rsidRDefault="001456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S1 - Differential expression data for each comparison considered in this study.</w:t>
      </w:r>
    </w:p>
    <w:p w:rsidR="006063FD" w:rsidRDefault="001456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S2 - Ranking metrics for each comparison used in pre-ranked GSEA analyses.</w:t>
      </w:r>
    </w:p>
    <w:p w:rsidR="006063FD" w:rsidRDefault="001456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S3 - Gene list for biological concepts</w:t>
      </w:r>
    </w:p>
    <w:p w:rsidR="006063FD" w:rsidRDefault="001456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S4 - Concept related annotation categories for each tool and concept list</w:t>
      </w:r>
    </w:p>
    <w:p w:rsidR="006063FD" w:rsidRDefault="001456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S5 - Analysis results for comparisons merged</w:t>
      </w:r>
      <w:r>
        <w:rPr>
          <w:rFonts w:ascii="Times New Roman" w:eastAsia="Times New Roman" w:hAnsi="Times New Roman" w:cs="Times New Roman"/>
          <w:sz w:val="24"/>
          <w:szCs w:val="24"/>
        </w:rPr>
        <w:t xml:space="preserve"> with concept-related annotations.</w:t>
      </w:r>
    </w:p>
    <w:p w:rsidR="006063FD" w:rsidRDefault="006063FD">
      <w:pPr>
        <w:spacing w:line="480" w:lineRule="auto"/>
        <w:rPr>
          <w:rFonts w:ascii="Times New Roman" w:eastAsia="Times New Roman" w:hAnsi="Times New Roman" w:cs="Times New Roman"/>
          <w:sz w:val="24"/>
          <w:szCs w:val="24"/>
        </w:rPr>
      </w:pPr>
    </w:p>
    <w:sectPr w:rsidR="006063FD">
      <w:headerReference w:type="default" r:id="rId16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56C9" w:rsidRDefault="001456C9">
      <w:pPr>
        <w:spacing w:line="240" w:lineRule="auto"/>
      </w:pPr>
      <w:r>
        <w:separator/>
      </w:r>
    </w:p>
  </w:endnote>
  <w:endnote w:type="continuationSeparator" w:id="0">
    <w:p w:rsidR="001456C9" w:rsidRDefault="001456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56C9" w:rsidRDefault="001456C9">
      <w:pPr>
        <w:spacing w:line="240" w:lineRule="auto"/>
      </w:pPr>
      <w:r>
        <w:separator/>
      </w:r>
    </w:p>
  </w:footnote>
  <w:footnote w:type="continuationSeparator" w:id="0">
    <w:p w:rsidR="001456C9" w:rsidRDefault="001456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3FD" w:rsidRDefault="001456C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3A2D65">
      <w:rPr>
        <w:rFonts w:ascii="Times New Roman" w:eastAsia="Times New Roman" w:hAnsi="Times New Roman" w:cs="Times New Roman"/>
        <w:sz w:val="24"/>
        <w:szCs w:val="24"/>
      </w:rPr>
      <w:fldChar w:fldCharType="separate"/>
    </w:r>
    <w:r w:rsidR="003A2D65">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p w:rsidR="006063FD" w:rsidRDefault="006063FD">
    <w:pPr>
      <w:jc w:val="center"/>
      <w:rPr>
        <w:rFonts w:ascii="Times New Roman" w:eastAsia="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3FD"/>
    <w:rsid w:val="001456C9"/>
    <w:rsid w:val="003A2D65"/>
    <w:rsid w:val="00606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D4AA5"/>
  <w15:docId w15:val="{691C1E5E-6852-4F48-AFF5-40D7EAE5A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240" w:after="240"/>
      <w:outlineLvl w:val="2"/>
    </w:pPr>
    <w:rPr>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hyperlink" Target="https://www.zotero.org/google-docs/?fNNP58" TargetMode="External"/><Relationship Id="rId21" Type="http://schemas.openxmlformats.org/officeDocument/2006/relationships/hyperlink" Target="https://www.zotero.org/google-docs/?kJYx8P" TargetMode="External"/><Relationship Id="rId42" Type="http://schemas.openxmlformats.org/officeDocument/2006/relationships/hyperlink" Target="https://www.zotero.org/google-docs/?Ty1mvY" TargetMode="External"/><Relationship Id="rId63" Type="http://schemas.openxmlformats.org/officeDocument/2006/relationships/hyperlink" Target="https://www.zotero.org/google-docs/?fNNP58" TargetMode="External"/><Relationship Id="rId84" Type="http://schemas.openxmlformats.org/officeDocument/2006/relationships/hyperlink" Target="https://www.zotero.org/google-docs/?fNNP58" TargetMode="External"/><Relationship Id="rId138" Type="http://schemas.openxmlformats.org/officeDocument/2006/relationships/hyperlink" Target="https://www.zotero.org/google-docs/?fNNP58" TargetMode="External"/><Relationship Id="rId159" Type="http://schemas.openxmlformats.org/officeDocument/2006/relationships/hyperlink" Target="https://www.zotero.org/google-docs/?fNNP58" TargetMode="External"/><Relationship Id="rId107" Type="http://schemas.openxmlformats.org/officeDocument/2006/relationships/hyperlink" Target="https://www.zotero.org/google-docs/?fNNP58" TargetMode="External"/><Relationship Id="rId11" Type="http://schemas.openxmlformats.org/officeDocument/2006/relationships/hyperlink" Target="https://www.zotero.org/google-docs/?PDda2w" TargetMode="External"/><Relationship Id="rId32" Type="http://schemas.openxmlformats.org/officeDocument/2006/relationships/hyperlink" Target="https://www.zotero.org/google-docs/?bWfEf4" TargetMode="External"/><Relationship Id="rId53" Type="http://schemas.openxmlformats.org/officeDocument/2006/relationships/hyperlink" Target="https://www.zotero.org/google-docs/?fNNP58" TargetMode="External"/><Relationship Id="rId74" Type="http://schemas.openxmlformats.org/officeDocument/2006/relationships/hyperlink" Target="https://www.zotero.org/google-docs/?fNNP58" TargetMode="External"/><Relationship Id="rId128" Type="http://schemas.openxmlformats.org/officeDocument/2006/relationships/hyperlink" Target="https://www.zotero.org/google-docs/?fNNP58" TargetMode="External"/><Relationship Id="rId149" Type="http://schemas.openxmlformats.org/officeDocument/2006/relationships/hyperlink" Target="https://www.zotero.org/google-docs/?fNNP58" TargetMode="External"/><Relationship Id="rId5" Type="http://schemas.openxmlformats.org/officeDocument/2006/relationships/endnotes" Target="endnotes.xml"/><Relationship Id="rId95" Type="http://schemas.openxmlformats.org/officeDocument/2006/relationships/hyperlink" Target="https://www.zotero.org/google-docs/?fNNP58" TargetMode="External"/><Relationship Id="rId160" Type="http://schemas.openxmlformats.org/officeDocument/2006/relationships/hyperlink" Target="https://www.zotero.org/google-docs/?fNNP58" TargetMode="External"/><Relationship Id="rId22" Type="http://schemas.openxmlformats.org/officeDocument/2006/relationships/hyperlink" Target="https://www.zotero.org/google-docs/?r9Mhp4" TargetMode="External"/><Relationship Id="rId43" Type="http://schemas.openxmlformats.org/officeDocument/2006/relationships/hyperlink" Target="https://www.zotero.org/google-docs/?yNoitT" TargetMode="External"/><Relationship Id="rId64" Type="http://schemas.openxmlformats.org/officeDocument/2006/relationships/hyperlink" Target="https://www.zotero.org/google-docs/?fNNP58" TargetMode="External"/><Relationship Id="rId118" Type="http://schemas.openxmlformats.org/officeDocument/2006/relationships/hyperlink" Target="https://www.zotero.org/google-docs/?fNNP58" TargetMode="External"/><Relationship Id="rId139" Type="http://schemas.openxmlformats.org/officeDocument/2006/relationships/hyperlink" Target="https://www.zotero.org/google-docs/?fNNP58" TargetMode="External"/><Relationship Id="rId85" Type="http://schemas.openxmlformats.org/officeDocument/2006/relationships/hyperlink" Target="https://www.zotero.org/google-docs/?fNNP58" TargetMode="External"/><Relationship Id="rId150" Type="http://schemas.openxmlformats.org/officeDocument/2006/relationships/hyperlink" Target="https://www.zotero.org/google-docs/?fNNP58" TargetMode="External"/><Relationship Id="rId12" Type="http://schemas.openxmlformats.org/officeDocument/2006/relationships/hyperlink" Target="https://www.zotero.org/google-docs/?qgTAug" TargetMode="External"/><Relationship Id="rId17" Type="http://schemas.openxmlformats.org/officeDocument/2006/relationships/hyperlink" Target="https://www.zotero.org/google-docs/?IAkNz9" TargetMode="External"/><Relationship Id="rId33" Type="http://schemas.openxmlformats.org/officeDocument/2006/relationships/hyperlink" Target="https://www.zotero.org/google-docs/?aUutds" TargetMode="External"/><Relationship Id="rId38" Type="http://schemas.openxmlformats.org/officeDocument/2006/relationships/hyperlink" Target="https://www.zotero.org/google-docs/?W8HO4J" TargetMode="External"/><Relationship Id="rId59" Type="http://schemas.openxmlformats.org/officeDocument/2006/relationships/hyperlink" Target="https://www.zotero.org/google-docs/?fNNP58" TargetMode="External"/><Relationship Id="rId103" Type="http://schemas.openxmlformats.org/officeDocument/2006/relationships/hyperlink" Target="https://www.zotero.org/google-docs/?fNNP58" TargetMode="External"/><Relationship Id="rId108" Type="http://schemas.openxmlformats.org/officeDocument/2006/relationships/hyperlink" Target="https://www.zotero.org/google-docs/?fNNP58" TargetMode="External"/><Relationship Id="rId124" Type="http://schemas.openxmlformats.org/officeDocument/2006/relationships/hyperlink" Target="https://www.zotero.org/google-docs/?fNNP58" TargetMode="External"/><Relationship Id="rId129" Type="http://schemas.openxmlformats.org/officeDocument/2006/relationships/hyperlink" Target="https://www.zotero.org/google-docs/?fNNP58" TargetMode="External"/><Relationship Id="rId54" Type="http://schemas.openxmlformats.org/officeDocument/2006/relationships/hyperlink" Target="https://www.zotero.org/google-docs/?fNNP58" TargetMode="External"/><Relationship Id="rId70" Type="http://schemas.openxmlformats.org/officeDocument/2006/relationships/hyperlink" Target="https://www.zotero.org/google-docs/?fNNP58" TargetMode="External"/><Relationship Id="rId75" Type="http://schemas.openxmlformats.org/officeDocument/2006/relationships/hyperlink" Target="https://www.zotero.org/google-docs/?fNNP58" TargetMode="External"/><Relationship Id="rId91" Type="http://schemas.openxmlformats.org/officeDocument/2006/relationships/hyperlink" Target="https://www.zotero.org/google-docs/?fNNP58" TargetMode="External"/><Relationship Id="rId96" Type="http://schemas.openxmlformats.org/officeDocument/2006/relationships/hyperlink" Target="https://www.zotero.org/google-docs/?fNNP58" TargetMode="External"/><Relationship Id="rId140" Type="http://schemas.openxmlformats.org/officeDocument/2006/relationships/hyperlink" Target="https://www.zotero.org/google-docs/?fNNP58" TargetMode="External"/><Relationship Id="rId145" Type="http://schemas.openxmlformats.org/officeDocument/2006/relationships/hyperlink" Target="https://www.zotero.org/google-docs/?fNNP58" TargetMode="External"/><Relationship Id="rId161"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www.zotero.org/google-docs/?Hag8Qi" TargetMode="External"/><Relationship Id="rId23" Type="http://schemas.openxmlformats.org/officeDocument/2006/relationships/hyperlink" Target="https://www.zotero.org/google-docs/?gm7VZQ" TargetMode="External"/><Relationship Id="rId28" Type="http://schemas.openxmlformats.org/officeDocument/2006/relationships/hyperlink" Target="https://www.zotero.org/google-docs/?MRJkgX" TargetMode="External"/><Relationship Id="rId49" Type="http://schemas.openxmlformats.org/officeDocument/2006/relationships/hyperlink" Target="https://www.zotero.org/google-docs/?fNNP58" TargetMode="External"/><Relationship Id="rId114" Type="http://schemas.openxmlformats.org/officeDocument/2006/relationships/hyperlink" Target="https://www.zotero.org/google-docs/?fNNP58" TargetMode="External"/><Relationship Id="rId119" Type="http://schemas.openxmlformats.org/officeDocument/2006/relationships/hyperlink" Target="https://www.zotero.org/google-docs/?fNNP58" TargetMode="External"/><Relationship Id="rId44" Type="http://schemas.openxmlformats.org/officeDocument/2006/relationships/hyperlink" Target="https://www.zotero.org/google-docs/?j6KzXu" TargetMode="External"/><Relationship Id="rId60" Type="http://schemas.openxmlformats.org/officeDocument/2006/relationships/hyperlink" Target="https://www.zotero.org/google-docs/?fNNP58" TargetMode="External"/><Relationship Id="rId65" Type="http://schemas.openxmlformats.org/officeDocument/2006/relationships/hyperlink" Target="https://www.zotero.org/google-docs/?fNNP58" TargetMode="External"/><Relationship Id="rId81" Type="http://schemas.openxmlformats.org/officeDocument/2006/relationships/hyperlink" Target="https://www.zotero.org/google-docs/?fNNP58" TargetMode="External"/><Relationship Id="rId86" Type="http://schemas.openxmlformats.org/officeDocument/2006/relationships/hyperlink" Target="https://www.zotero.org/google-docs/?fNNP58" TargetMode="External"/><Relationship Id="rId130" Type="http://schemas.openxmlformats.org/officeDocument/2006/relationships/hyperlink" Target="https://www.zotero.org/google-docs/?fNNP58" TargetMode="External"/><Relationship Id="rId135" Type="http://schemas.openxmlformats.org/officeDocument/2006/relationships/hyperlink" Target="https://www.zotero.org/google-docs/?fNNP58" TargetMode="External"/><Relationship Id="rId151" Type="http://schemas.openxmlformats.org/officeDocument/2006/relationships/hyperlink" Target="https://www.zotero.org/google-docs/?fNNP58" TargetMode="External"/><Relationship Id="rId156" Type="http://schemas.openxmlformats.org/officeDocument/2006/relationships/hyperlink" Target="https://www.zotero.org/google-docs/?fNNP58" TargetMode="External"/><Relationship Id="rId13" Type="http://schemas.openxmlformats.org/officeDocument/2006/relationships/hyperlink" Target="https://www.zotero.org/google-docs/?yr50wH" TargetMode="External"/><Relationship Id="rId18" Type="http://schemas.openxmlformats.org/officeDocument/2006/relationships/hyperlink" Target="https://www.zotero.org/google-docs/?sfZRZZ" TargetMode="External"/><Relationship Id="rId39" Type="http://schemas.openxmlformats.org/officeDocument/2006/relationships/hyperlink" Target="https://www.zotero.org/google-docs/?kmsSXC" TargetMode="External"/><Relationship Id="rId109" Type="http://schemas.openxmlformats.org/officeDocument/2006/relationships/hyperlink" Target="https://www.zotero.org/google-docs/?fNNP58" TargetMode="External"/><Relationship Id="rId34" Type="http://schemas.openxmlformats.org/officeDocument/2006/relationships/hyperlink" Target="https://www.zotero.org/google-docs/?86EOnI" TargetMode="External"/><Relationship Id="rId50" Type="http://schemas.openxmlformats.org/officeDocument/2006/relationships/hyperlink" Target="https://www.zotero.org/google-docs/?fNNP58" TargetMode="External"/><Relationship Id="rId55" Type="http://schemas.openxmlformats.org/officeDocument/2006/relationships/hyperlink" Target="https://www.zotero.org/google-docs/?fNNP58" TargetMode="External"/><Relationship Id="rId76" Type="http://schemas.openxmlformats.org/officeDocument/2006/relationships/hyperlink" Target="https://www.zotero.org/google-docs/?fNNP58" TargetMode="External"/><Relationship Id="rId97" Type="http://schemas.openxmlformats.org/officeDocument/2006/relationships/hyperlink" Target="https://www.zotero.org/google-docs/?fNNP58" TargetMode="External"/><Relationship Id="rId104" Type="http://schemas.openxmlformats.org/officeDocument/2006/relationships/hyperlink" Target="https://www.zotero.org/google-docs/?fNNP58" TargetMode="External"/><Relationship Id="rId120" Type="http://schemas.openxmlformats.org/officeDocument/2006/relationships/hyperlink" Target="https://www.zotero.org/google-docs/?fNNP58" TargetMode="External"/><Relationship Id="rId125" Type="http://schemas.openxmlformats.org/officeDocument/2006/relationships/hyperlink" Target="https://www.zotero.org/google-docs/?fNNP58" TargetMode="External"/><Relationship Id="rId141" Type="http://schemas.openxmlformats.org/officeDocument/2006/relationships/hyperlink" Target="https://www.zotero.org/google-docs/?fNNP58" TargetMode="External"/><Relationship Id="rId146" Type="http://schemas.openxmlformats.org/officeDocument/2006/relationships/hyperlink" Target="https://www.zotero.org/google-docs/?fNNP58" TargetMode="External"/><Relationship Id="rId7" Type="http://schemas.openxmlformats.org/officeDocument/2006/relationships/hyperlink" Target="https://www.zotero.org/google-docs/?e7KeWD" TargetMode="External"/><Relationship Id="rId71" Type="http://schemas.openxmlformats.org/officeDocument/2006/relationships/hyperlink" Target="https://www.zotero.org/google-docs/?fNNP58" TargetMode="External"/><Relationship Id="rId92" Type="http://schemas.openxmlformats.org/officeDocument/2006/relationships/hyperlink" Target="https://www.zotero.org/google-docs/?fNNP58" TargetMode="External"/><Relationship Id="rId162" Type="http://schemas.openxmlformats.org/officeDocument/2006/relationships/fontTable" Target="fontTable.xml"/><Relationship Id="rId2" Type="http://schemas.openxmlformats.org/officeDocument/2006/relationships/settings" Target="settings.xml"/><Relationship Id="rId29" Type="http://schemas.openxmlformats.org/officeDocument/2006/relationships/hyperlink" Target="https://www.zotero.org/google-docs/?RtOivL" TargetMode="External"/><Relationship Id="rId24" Type="http://schemas.openxmlformats.org/officeDocument/2006/relationships/hyperlink" Target="https://www.zotero.org/google-docs/?6DAjN3" TargetMode="External"/><Relationship Id="rId40" Type="http://schemas.openxmlformats.org/officeDocument/2006/relationships/hyperlink" Target="https://www.zotero.org/google-docs/?AxlOBJ" TargetMode="External"/><Relationship Id="rId45" Type="http://schemas.openxmlformats.org/officeDocument/2006/relationships/hyperlink" Target="https://commonfund.nih.gov/GTEx" TargetMode="External"/><Relationship Id="rId66" Type="http://schemas.openxmlformats.org/officeDocument/2006/relationships/hyperlink" Target="https://www.zotero.org/google-docs/?fNNP58" TargetMode="External"/><Relationship Id="rId87" Type="http://schemas.openxmlformats.org/officeDocument/2006/relationships/hyperlink" Target="https://www.zotero.org/google-docs/?fNNP58" TargetMode="External"/><Relationship Id="rId110" Type="http://schemas.openxmlformats.org/officeDocument/2006/relationships/hyperlink" Target="https://www.zotero.org/google-docs/?fNNP58" TargetMode="External"/><Relationship Id="rId115" Type="http://schemas.openxmlformats.org/officeDocument/2006/relationships/hyperlink" Target="https://www.zotero.org/google-docs/?fNNP58" TargetMode="External"/><Relationship Id="rId131" Type="http://schemas.openxmlformats.org/officeDocument/2006/relationships/hyperlink" Target="https://www.zotero.org/google-docs/?fNNP58" TargetMode="External"/><Relationship Id="rId136" Type="http://schemas.openxmlformats.org/officeDocument/2006/relationships/hyperlink" Target="https://www.zotero.org/google-docs/?fNNP58" TargetMode="External"/><Relationship Id="rId157" Type="http://schemas.openxmlformats.org/officeDocument/2006/relationships/hyperlink" Target="https://www.zotero.org/google-docs/?fNNP58" TargetMode="External"/><Relationship Id="rId61" Type="http://schemas.openxmlformats.org/officeDocument/2006/relationships/hyperlink" Target="https://www.zotero.org/google-docs/?fNNP58" TargetMode="External"/><Relationship Id="rId82" Type="http://schemas.openxmlformats.org/officeDocument/2006/relationships/hyperlink" Target="https://www.zotero.org/google-docs/?fNNP58" TargetMode="External"/><Relationship Id="rId152" Type="http://schemas.openxmlformats.org/officeDocument/2006/relationships/hyperlink" Target="https://www.zotero.org/google-docs/?fNNP58" TargetMode="External"/><Relationship Id="rId19" Type="http://schemas.openxmlformats.org/officeDocument/2006/relationships/hyperlink" Target="https://www.zotero.org/google-docs/?Ia1dSs" TargetMode="External"/><Relationship Id="rId14" Type="http://schemas.openxmlformats.org/officeDocument/2006/relationships/hyperlink" Target="https://www.zotero.org/google-docs/?HCZIuw" TargetMode="External"/><Relationship Id="rId30" Type="http://schemas.openxmlformats.org/officeDocument/2006/relationships/hyperlink" Target="https://www.zotero.org/google-docs/?eBIOJE" TargetMode="External"/><Relationship Id="rId35" Type="http://schemas.openxmlformats.org/officeDocument/2006/relationships/hyperlink" Target="https://github.com/bumproo/ABRF_GBIRG_OntologyStudy" TargetMode="External"/><Relationship Id="rId56" Type="http://schemas.openxmlformats.org/officeDocument/2006/relationships/hyperlink" Target="https://www.zotero.org/google-docs/?fNNP58" TargetMode="External"/><Relationship Id="rId77" Type="http://schemas.openxmlformats.org/officeDocument/2006/relationships/hyperlink" Target="https://www.zotero.org/google-docs/?fNNP58" TargetMode="External"/><Relationship Id="rId100" Type="http://schemas.openxmlformats.org/officeDocument/2006/relationships/hyperlink" Target="https://www.zotero.org/google-docs/?fNNP58" TargetMode="External"/><Relationship Id="rId105" Type="http://schemas.openxmlformats.org/officeDocument/2006/relationships/hyperlink" Target="https://www.zotero.org/google-docs/?fNNP58" TargetMode="External"/><Relationship Id="rId126" Type="http://schemas.openxmlformats.org/officeDocument/2006/relationships/hyperlink" Target="https://www.zotero.org/google-docs/?fNNP58" TargetMode="External"/><Relationship Id="rId147" Type="http://schemas.openxmlformats.org/officeDocument/2006/relationships/hyperlink" Target="https://www.zotero.org/google-docs/?fNNP58" TargetMode="External"/><Relationship Id="rId8" Type="http://schemas.openxmlformats.org/officeDocument/2006/relationships/hyperlink" Target="https://www.zotero.org/google-docs/?t37A18" TargetMode="External"/><Relationship Id="rId51" Type="http://schemas.openxmlformats.org/officeDocument/2006/relationships/hyperlink" Target="https://www.zotero.org/google-docs/?fNNP58" TargetMode="External"/><Relationship Id="rId72" Type="http://schemas.openxmlformats.org/officeDocument/2006/relationships/hyperlink" Target="https://www.zotero.org/google-docs/?fNNP58" TargetMode="External"/><Relationship Id="rId93" Type="http://schemas.openxmlformats.org/officeDocument/2006/relationships/hyperlink" Target="https://www.zotero.org/google-docs/?fNNP58" TargetMode="External"/><Relationship Id="rId98" Type="http://schemas.openxmlformats.org/officeDocument/2006/relationships/hyperlink" Target="https://www.zotero.org/google-docs/?fNNP58" TargetMode="External"/><Relationship Id="rId121" Type="http://schemas.openxmlformats.org/officeDocument/2006/relationships/hyperlink" Target="https://www.zotero.org/google-docs/?fNNP58" TargetMode="External"/><Relationship Id="rId142" Type="http://schemas.openxmlformats.org/officeDocument/2006/relationships/hyperlink" Target="https://www.zotero.org/google-docs/?fNNP58" TargetMode="External"/><Relationship Id="rId163" Type="http://schemas.openxmlformats.org/officeDocument/2006/relationships/theme" Target="theme/theme1.xml"/><Relationship Id="rId3" Type="http://schemas.openxmlformats.org/officeDocument/2006/relationships/webSettings" Target="webSettings.xml"/><Relationship Id="rId25" Type="http://schemas.openxmlformats.org/officeDocument/2006/relationships/hyperlink" Target="https://www.zotero.org/google-docs/?kg00y9" TargetMode="External"/><Relationship Id="rId46" Type="http://schemas.openxmlformats.org/officeDocument/2006/relationships/hyperlink" Target="https://www.zotero.org/google-docs/?fNNP58" TargetMode="External"/><Relationship Id="rId67" Type="http://schemas.openxmlformats.org/officeDocument/2006/relationships/hyperlink" Target="https://www.zotero.org/google-docs/?fNNP58" TargetMode="External"/><Relationship Id="rId116" Type="http://schemas.openxmlformats.org/officeDocument/2006/relationships/hyperlink" Target="https://www.zotero.org/google-docs/?fNNP58" TargetMode="External"/><Relationship Id="rId137" Type="http://schemas.openxmlformats.org/officeDocument/2006/relationships/hyperlink" Target="https://www.zotero.org/google-docs/?fNNP58" TargetMode="External"/><Relationship Id="rId158" Type="http://schemas.openxmlformats.org/officeDocument/2006/relationships/hyperlink" Target="https://www.zotero.org/google-docs/?fNNP58" TargetMode="External"/><Relationship Id="rId20" Type="http://schemas.openxmlformats.org/officeDocument/2006/relationships/hyperlink" Target="https://www.zotero.org/google-docs/?g4vySL" TargetMode="External"/><Relationship Id="rId41" Type="http://schemas.openxmlformats.org/officeDocument/2006/relationships/hyperlink" Target="https://www.zotero.org/google-docs/?aIps4R" TargetMode="External"/><Relationship Id="rId62" Type="http://schemas.openxmlformats.org/officeDocument/2006/relationships/hyperlink" Target="https://www.zotero.org/google-docs/?fNNP58" TargetMode="External"/><Relationship Id="rId83" Type="http://schemas.openxmlformats.org/officeDocument/2006/relationships/hyperlink" Target="https://www.zotero.org/google-docs/?fNNP58" TargetMode="External"/><Relationship Id="rId88" Type="http://schemas.openxmlformats.org/officeDocument/2006/relationships/hyperlink" Target="https://www.zotero.org/google-docs/?fNNP58" TargetMode="External"/><Relationship Id="rId111" Type="http://schemas.openxmlformats.org/officeDocument/2006/relationships/hyperlink" Target="https://www.zotero.org/google-docs/?fNNP58" TargetMode="External"/><Relationship Id="rId132" Type="http://schemas.openxmlformats.org/officeDocument/2006/relationships/hyperlink" Target="https://www.zotero.org/google-docs/?fNNP58" TargetMode="External"/><Relationship Id="rId153" Type="http://schemas.openxmlformats.org/officeDocument/2006/relationships/hyperlink" Target="https://www.zotero.org/google-docs/?fNNP58" TargetMode="External"/><Relationship Id="rId15" Type="http://schemas.openxmlformats.org/officeDocument/2006/relationships/hyperlink" Target="https://www.zotero.org/google-docs/?jvdMC3" TargetMode="External"/><Relationship Id="rId36" Type="http://schemas.openxmlformats.org/officeDocument/2006/relationships/hyperlink" Target="https://github.com/bumproo/ABRF_GBIRG_OntologyStudy" TargetMode="External"/><Relationship Id="rId57" Type="http://schemas.openxmlformats.org/officeDocument/2006/relationships/hyperlink" Target="https://www.zotero.org/google-docs/?fNNP58" TargetMode="External"/><Relationship Id="rId106" Type="http://schemas.openxmlformats.org/officeDocument/2006/relationships/hyperlink" Target="https://www.zotero.org/google-docs/?fNNP58" TargetMode="External"/><Relationship Id="rId127" Type="http://schemas.openxmlformats.org/officeDocument/2006/relationships/hyperlink" Target="https://www.zotero.org/google-docs/?fNNP58" TargetMode="External"/><Relationship Id="rId10" Type="http://schemas.openxmlformats.org/officeDocument/2006/relationships/hyperlink" Target="https://www.zotero.org/google-docs/?fRrYv7" TargetMode="External"/><Relationship Id="rId31" Type="http://schemas.openxmlformats.org/officeDocument/2006/relationships/hyperlink" Target="https://www.zotero.org/google-docs/?2E2hCq" TargetMode="External"/><Relationship Id="rId52" Type="http://schemas.openxmlformats.org/officeDocument/2006/relationships/hyperlink" Target="https://www.zotero.org/google-docs/?fNNP58" TargetMode="External"/><Relationship Id="rId73" Type="http://schemas.openxmlformats.org/officeDocument/2006/relationships/hyperlink" Target="https://www.zotero.org/google-docs/?fNNP58" TargetMode="External"/><Relationship Id="rId78" Type="http://schemas.openxmlformats.org/officeDocument/2006/relationships/hyperlink" Target="https://www.zotero.org/google-docs/?fNNP58" TargetMode="External"/><Relationship Id="rId94" Type="http://schemas.openxmlformats.org/officeDocument/2006/relationships/hyperlink" Target="https://www.zotero.org/google-docs/?fNNP58" TargetMode="External"/><Relationship Id="rId99" Type="http://schemas.openxmlformats.org/officeDocument/2006/relationships/hyperlink" Target="https://www.zotero.org/google-docs/?fNNP58" TargetMode="External"/><Relationship Id="rId101" Type="http://schemas.openxmlformats.org/officeDocument/2006/relationships/hyperlink" Target="https://www.zotero.org/google-docs/?fNNP58" TargetMode="External"/><Relationship Id="rId122" Type="http://schemas.openxmlformats.org/officeDocument/2006/relationships/hyperlink" Target="https://www.zotero.org/google-docs/?fNNP58" TargetMode="External"/><Relationship Id="rId143" Type="http://schemas.openxmlformats.org/officeDocument/2006/relationships/hyperlink" Target="https://www.zotero.org/google-docs/?fNNP58" TargetMode="External"/><Relationship Id="rId148" Type="http://schemas.openxmlformats.org/officeDocument/2006/relationships/hyperlink" Target="https://www.zotero.org/google-docs/?fNNP58" TargetMode="External"/><Relationship Id="rId4" Type="http://schemas.openxmlformats.org/officeDocument/2006/relationships/footnotes" Target="footnotes.xml"/><Relationship Id="rId9" Type="http://schemas.openxmlformats.org/officeDocument/2006/relationships/hyperlink" Target="https://www.zotero.org/google-docs/?S1w43y" TargetMode="External"/><Relationship Id="rId26" Type="http://schemas.openxmlformats.org/officeDocument/2006/relationships/hyperlink" Target="https://www.zotero.org/google-docs/?CfETmC" TargetMode="External"/><Relationship Id="rId47" Type="http://schemas.openxmlformats.org/officeDocument/2006/relationships/hyperlink" Target="https://www.zotero.org/google-docs/?fNNP58" TargetMode="External"/><Relationship Id="rId68" Type="http://schemas.openxmlformats.org/officeDocument/2006/relationships/hyperlink" Target="https://www.zotero.org/google-docs/?fNNP58" TargetMode="External"/><Relationship Id="rId89" Type="http://schemas.openxmlformats.org/officeDocument/2006/relationships/hyperlink" Target="https://www.zotero.org/google-docs/?fNNP58" TargetMode="External"/><Relationship Id="rId112" Type="http://schemas.openxmlformats.org/officeDocument/2006/relationships/hyperlink" Target="https://www.zotero.org/google-docs/?fNNP58" TargetMode="External"/><Relationship Id="rId133" Type="http://schemas.openxmlformats.org/officeDocument/2006/relationships/hyperlink" Target="https://www.zotero.org/google-docs/?fNNP58" TargetMode="External"/><Relationship Id="rId154" Type="http://schemas.openxmlformats.org/officeDocument/2006/relationships/hyperlink" Target="https://www.zotero.org/google-docs/?fNNP58" TargetMode="External"/><Relationship Id="rId16" Type="http://schemas.openxmlformats.org/officeDocument/2006/relationships/hyperlink" Target="https://www.zotero.org/google-docs/?CP9GwR" TargetMode="External"/><Relationship Id="rId37" Type="http://schemas.openxmlformats.org/officeDocument/2006/relationships/hyperlink" Target="https://www.zotero.org/google-docs/?mM9TVu" TargetMode="External"/><Relationship Id="rId58" Type="http://schemas.openxmlformats.org/officeDocument/2006/relationships/hyperlink" Target="https://www.zotero.org/google-docs/?fNNP58" TargetMode="External"/><Relationship Id="rId79" Type="http://schemas.openxmlformats.org/officeDocument/2006/relationships/hyperlink" Target="https://www.zotero.org/google-docs/?fNNP58" TargetMode="External"/><Relationship Id="rId102" Type="http://schemas.openxmlformats.org/officeDocument/2006/relationships/hyperlink" Target="https://www.zotero.org/google-docs/?fNNP58" TargetMode="External"/><Relationship Id="rId123" Type="http://schemas.openxmlformats.org/officeDocument/2006/relationships/hyperlink" Target="https://www.zotero.org/google-docs/?fNNP58" TargetMode="External"/><Relationship Id="rId144" Type="http://schemas.openxmlformats.org/officeDocument/2006/relationships/hyperlink" Target="https://www.zotero.org/google-docs/?fNNP58" TargetMode="External"/><Relationship Id="rId90" Type="http://schemas.openxmlformats.org/officeDocument/2006/relationships/hyperlink" Target="https://www.zotero.org/google-docs/?fNNP58" TargetMode="External"/><Relationship Id="rId27" Type="http://schemas.openxmlformats.org/officeDocument/2006/relationships/hyperlink" Target="https://www.zotero.org/google-docs/?IUcZcJ" TargetMode="External"/><Relationship Id="rId48" Type="http://schemas.openxmlformats.org/officeDocument/2006/relationships/hyperlink" Target="https://www.zotero.org/google-docs/?fNNP58" TargetMode="External"/><Relationship Id="rId69" Type="http://schemas.openxmlformats.org/officeDocument/2006/relationships/hyperlink" Target="https://www.zotero.org/google-docs/?fNNP58" TargetMode="External"/><Relationship Id="rId113" Type="http://schemas.openxmlformats.org/officeDocument/2006/relationships/hyperlink" Target="https://www.zotero.org/google-docs/?fNNP58" TargetMode="External"/><Relationship Id="rId134" Type="http://schemas.openxmlformats.org/officeDocument/2006/relationships/hyperlink" Target="https://www.zotero.org/google-docs/?fNNP58" TargetMode="External"/><Relationship Id="rId80" Type="http://schemas.openxmlformats.org/officeDocument/2006/relationships/hyperlink" Target="https://www.zotero.org/google-docs/?fNNP58" TargetMode="External"/><Relationship Id="rId155" Type="http://schemas.openxmlformats.org/officeDocument/2006/relationships/hyperlink" Target="https://www.zotero.org/google-docs/?fNNP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43</Pages>
  <Words>13246</Words>
  <Characters>75508</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Charlie Whittaker</cp:lastModifiedBy>
  <cp:revision>2</cp:revision>
  <dcterms:created xsi:type="dcterms:W3CDTF">2022-09-11T16:37:00Z</dcterms:created>
  <dcterms:modified xsi:type="dcterms:W3CDTF">2022-09-11T16:42:00Z</dcterms:modified>
</cp:coreProperties>
</file>