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spacing w:line="240" w:lineRule="auto"/>
        <w:rPr>
          <w:rFonts w:ascii="Playfair Display" w:cs="Playfair Display" w:eastAsia="Playfair Display" w:hAnsi="Playfair Display"/>
          <w:color w:val="073763"/>
          <w:sz w:val="16"/>
          <w:szCs w:val="16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48"/>
          <w:szCs w:val="48"/>
          <w:rtl w:val="0"/>
        </w:rPr>
        <w:t xml:space="preserve">Task 1: Data Rep. and Boolean logic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Playfair Display" w:cs="Playfair Display" w:eastAsia="Playfair Display" w:hAnsi="Playfair Display"/>
          <w:color w:val="073763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Playfair Display" w:cs="Playfair Display" w:eastAsia="Playfair Display" w:hAnsi="Playfair Display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Playfair Display" w:cs="Playfair Display" w:eastAsia="Playfair Display" w:hAnsi="Playfair Display"/>
          <w:b w:val="1"/>
          <w:color w:val="073763"/>
          <w:sz w:val="16"/>
          <w:szCs w:val="16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Save this document in your repository for Unit 2 with name: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4"/>
          <w:szCs w:val="24"/>
          <w:rtl w:val="0"/>
        </w:rPr>
        <w:t xml:space="preserve">data_rep_boolean_log.md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Playfair Display" w:cs="Playfair Display" w:eastAsia="Playfair Display" w:hAnsi="Playfair Display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Rule="auto"/>
        <w:rPr>
          <w:rFonts w:ascii="Roboto Black" w:cs="Roboto Black" w:eastAsia="Roboto Black" w:hAnsi="Roboto Black"/>
          <w:color w:val="073763"/>
        </w:rPr>
      </w:pPr>
      <w:bookmarkStart w:colFirst="0" w:colLast="0" w:name="_8tijum4ufhzl" w:id="0"/>
      <w:bookmarkEnd w:id="0"/>
      <w:hyperlink r:id="rId6">
        <w:r w:rsidDel="00000000" w:rsidR="00000000" w:rsidRPr="00000000">
          <w:rPr>
            <w:color w:val="073763"/>
            <w:sz w:val="24"/>
            <w:szCs w:val="24"/>
            <w:rtl w:val="0"/>
          </w:rPr>
          <w:t xml:space="preserve">🤔</w:t>
        </w:r>
      </w:hyperlink>
      <w:hyperlink r:id="rId7">
        <w:r w:rsidDel="00000000" w:rsidR="00000000" w:rsidRPr="00000000">
          <w:rPr>
            <w:b w:val="1"/>
            <w:color w:val="073763"/>
            <w:sz w:val="24"/>
            <w:szCs w:val="24"/>
            <w:rtl w:val="0"/>
          </w:rPr>
          <w:t xml:space="preserve"> </w:t>
        </w:r>
      </w:hyperlink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Resources (Learning Log):</w:t>
      </w: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280"/>
        <w:gridCol w:w="6495"/>
        <w:tblGridChange w:id="0">
          <w:tblGrid>
            <w:gridCol w:w="570"/>
            <w:gridCol w:w="2280"/>
            <w:gridCol w:w="649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Roboto" w:cs="Roboto" w:eastAsia="Roboto" w:hAnsi="Roboto"/>
                <w:color w:val="073763"/>
              </w:rPr>
            </w:pPr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Roboto" w:cs="Roboto" w:eastAsia="Roboto" w:hAnsi="Roboto"/>
                <w:color w:val="073763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073763"/>
                  <w:u w:val="single"/>
                  <w:rtl w:val="0"/>
                </w:rPr>
                <w:t xml:space="preserve">Notes Topic 2: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Roboto" w:cs="Roboto" w:eastAsia="Roboto" w:hAnsi="Roboto"/>
                <w:color w:val="073763"/>
              </w:rPr>
            </w:pPr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Computer Architecture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Roboto" w:cs="Roboto" w:eastAsia="Roboto" w:hAnsi="Roboto"/>
                <w:color w:val="073763"/>
              </w:rPr>
            </w:pPr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Roboto" w:cs="Roboto" w:eastAsia="Roboto" w:hAnsi="Roboto"/>
                <w:color w:val="073763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073763"/>
                  <w:u w:val="single"/>
                  <w:rtl w:val="0"/>
                </w:rPr>
                <w:t xml:space="preserve">Boolean Algebra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Roboto" w:cs="Roboto" w:eastAsia="Roboto" w:hAnsi="Roboto"/>
                <w:color w:val="073763"/>
              </w:rPr>
            </w:pPr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Video about boolean algebra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Examples Base Conversion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Whiteboard notes on conversion of numbers with different bases</w:t>
            </w:r>
          </w:p>
        </w:tc>
      </w:tr>
    </w:tbl>
    <w:p w:rsidR="00000000" w:rsidDel="00000000" w:rsidP="00000000" w:rsidRDefault="00000000" w:rsidRPr="00000000" w14:paraId="00000010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Rule="auto"/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bookmarkStart w:colFirst="0" w:colLast="0" w:name="_bf12ij4ysyv8" w:id="1"/>
      <w:bookmarkEnd w:id="1"/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rFonts w:ascii="Playfair Display" w:cs="Playfair Display" w:eastAsia="Playfair Display" w:hAnsi="Playfair Display"/>
          <w:b w:val="1"/>
          <w:color w:val="073763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8"/>
          <w:szCs w:val="28"/>
          <w:rtl w:val="0"/>
        </w:rPr>
        <w:t xml:space="preserve">Boolean Logic</w:t>
      </w:r>
    </w:p>
    <w:p w:rsidR="00000000" w:rsidDel="00000000" w:rsidP="00000000" w:rsidRDefault="00000000" w:rsidRPr="00000000" w14:paraId="00000012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Draw the circuit for the boolean equations provided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70"/>
        <w:gridCol w:w="5790"/>
        <w:tblGridChange w:id="0">
          <w:tblGrid>
            <w:gridCol w:w="3570"/>
            <w:gridCol w:w="57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Boolean Equation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Circuit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AB+</w:t>
            </w:r>
            <m:oMath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(A+B)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w:drawing>
                <wp:inline distB="114300" distT="114300" distL="114300" distR="114300">
                  <wp:extent cx="3543300" cy="13843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m:oMath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A</m:t>
                  </m:r>
                </m:e>
              </m:bar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(A+B)</m:t>
                  </m:r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w:drawing>
                <wp:inline distB="114300" distT="114300" distL="114300" distR="114300">
                  <wp:extent cx="3543300" cy="17653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((not A) and B) or (A and 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w:drawing>
                <wp:inline distB="114300" distT="114300" distL="114300" distR="114300">
                  <wp:extent cx="3543300" cy="14605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m:oMath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ACB</m:t>
                  </m:r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+</m:t>
              </m:r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(A+C)B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w:drawing>
                <wp:inline distB="114300" distT="114300" distL="114300" distR="114300">
                  <wp:extent cx="3543300" cy="17399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left"/>
              <w:rPr>
                <w:rFonts w:ascii="Playfair Display" w:cs="Playfair Display" w:eastAsia="Playfair Display" w:hAnsi="Playfair Display"/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73763"/>
                <w:sz w:val="24"/>
                <w:szCs w:val="24"/>
                <w:rtl w:val="0"/>
              </w:rPr>
              <w:t xml:space="preserve">[HL]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left"/>
              <w:rPr>
                <w:rFonts w:ascii="Playfair Display" w:cs="Playfair Display" w:eastAsia="Playfair Display" w:hAnsi="Playfair Display"/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b w:val="1"/>
                <w:color w:val="073763"/>
                <w:sz w:val="24"/>
                <w:szCs w:val="24"/>
              </w:rPr>
            </w:pPr>
            <m:oMath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b1b2b3</m:t>
                  </m:r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+</m:t>
              </m:r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(b1+b3)</m:t>
                  </m:r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(b1+b2)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w:drawing>
                <wp:inline distB="114300" distT="114300" distL="114300" distR="114300">
                  <wp:extent cx="3543300" cy="14732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layfair Display" w:cs="Playfair Display" w:eastAsia="Playfair Display" w:hAnsi="Playfair Display"/>
          <w:b w:val="1"/>
          <w:color w:val="073763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8"/>
          <w:szCs w:val="28"/>
          <w:rtl w:val="0"/>
        </w:rPr>
        <w:t xml:space="preserve">Get the Equation</w:t>
      </w:r>
    </w:p>
    <w:p w:rsidR="00000000" w:rsidDel="00000000" w:rsidP="00000000" w:rsidRDefault="00000000" w:rsidRPr="00000000" w14:paraId="00000024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Write the boolean equation for the circuit shown</w:t>
      </w:r>
      <w:r w:rsidDel="00000000" w:rsidR="00000000" w:rsidRPr="00000000">
        <w:rPr>
          <w:rtl w:val="0"/>
        </w:rPr>
      </w:r>
    </w:p>
    <w:tbl>
      <w:tblPr>
        <w:tblStyle w:val="Table3"/>
        <w:tblW w:w="97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5"/>
        <w:tblGridChange w:id="0">
          <w:tblGrid>
            <w:gridCol w:w="9765"/>
          </w:tblGrid>
        </w:tblGridChange>
      </w:tblGrid>
      <w:tr>
        <w:trPr>
          <w:cantSplit w:val="0"/>
          <w:trHeight w:val="46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w:drawing>
                <wp:inline distB="114300" distT="114300" distL="114300" distR="114300">
                  <wp:extent cx="5829300" cy="32004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320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 C = </w:t>
            </w:r>
            <m:oMath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(A*B)</m:t>
                  </m:r>
                </m:e>
              </m:bar>
            </m:oMath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+</w:t>
            </w:r>
            <m:oMath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w:drawing>
                <wp:inline distB="114300" distT="114300" distL="114300" distR="114300">
                  <wp:extent cx="6067425" cy="27940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25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left"/>
              <w:rPr>
                <w:rFonts w:ascii="Inconsolata" w:cs="Inconsolata" w:eastAsia="Inconsolata" w:hAnsi="Inconsolata"/>
                <w:color w:val="073763"/>
                <w:sz w:val="26"/>
                <w:szCs w:val="26"/>
                <w:vertAlign w:val="subscript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out = </w:t>
            </w:r>
            <m:oMath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</m:t>
                  </m:r>
                  <m:bar>
                    <m:barPr>
                      <m:pos/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b1</m:t>
                      </m:r>
                    </m:e>
                  </m:bar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*(b1+b0))</m:t>
                  </m:r>
                </m:e>
              </m:bar>
            </m:oMath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*</w:t>
            </w:r>
            <m:oMath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((b1+b0)+(b2*</m:t>
              </m:r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b1</m:t>
                  </m:r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))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  <w:drawing>
                <wp:inline distB="114300" distT="114300" distL="114300" distR="114300">
                  <wp:extent cx="6067425" cy="30480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LED = </w:t>
            </w:r>
            <m:oMath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</m:t>
                  </m:r>
                  <m:bar>
                    <m:barPr>
                      <m:pos/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s2</m:t>
                      </m:r>
                    </m:e>
                  </m:bar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*</m:t>
                  </m:r>
                  <m:bar>
                    <m:barPr>
                      <m:pos/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s3</m:t>
                      </m:r>
                    </m:e>
                  </m:bar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)*(</m:t>
                  </m:r>
                  <m:bar>
                    <m:barPr>
                      <m:pos/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s3</m:t>
                      </m:r>
                    </m:e>
                  </m:bar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+s2)+</m:t>
                  </m:r>
                  <m:bar>
                    <m:barPr>
                      <m:pos/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s2</m:t>
                      </m:r>
                    </m:e>
                  </m:bar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*(</m:t>
                  </m:r>
                  <m:bar>
                    <m:barPr>
                      <m:pos/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s3</m:t>
                      </m:r>
                    </m:e>
                  </m:bar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+s2)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>
          <w:rFonts w:ascii="Playfair Display" w:cs="Playfair Display" w:eastAsia="Playfair Display" w:hAnsi="Playfair Display"/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layfair Display" w:cs="Playfair Display" w:eastAsia="Playfair Display" w:hAnsi="Playfair Display"/>
          <w:b w:val="1"/>
          <w:color w:val="073763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8"/>
          <w:szCs w:val="28"/>
          <w:rtl w:val="0"/>
        </w:rPr>
        <w:t xml:space="preserve">Truth table</w:t>
      </w:r>
    </w:p>
    <w:p w:rsidR="00000000" w:rsidDel="00000000" w:rsidP="00000000" w:rsidRDefault="00000000" w:rsidRPr="00000000" w14:paraId="0000002F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Write the truth table for the equations below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10"/>
        <w:gridCol w:w="4950"/>
        <w:tblGridChange w:id="0">
          <w:tblGrid>
            <w:gridCol w:w="4410"/>
            <w:gridCol w:w="49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Boolean Equation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Truth Table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X = A and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Out = input1 or input2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Light = </w:t>
            </w:r>
            <m:oMath>
              <m:bar>
                <m:barPr>
                  <m:pos/>
                </m:barPr>
                <m:e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1</m:t>
                      </m:r>
                    </m:sub>
                  </m:sSub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+</m:t>
              </m:r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</m:t>
                  </m:r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2</m:t>
                      </m:r>
                    </m:sub>
                  </m:s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+</m:t>
                  </m:r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3</m:t>
                      </m:r>
                    </m:sub>
                  </m:s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)</m:t>
                  </m:r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+</m:t>
              </m:r>
              <m:sSub>
                <m:sSubPr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S</m:t>
                  </m:r>
                </m:e>
                <m: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1</m:t>
                  </m:r>
                </m:sub>
              </m:sSub>
              <m:sSub>
                <m:sSubPr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S</m:t>
                  </m:r>
                </m:e>
                <m: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2</m:t>
                  </m:r>
                </m:sub>
              </m:sSub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3</m:t>
                      </m:r>
                    </m:sub>
                  </m:sSub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073763"/>
                <w:sz w:val="24"/>
                <w:szCs w:val="24"/>
                <w:rtl w:val="0"/>
              </w:rPr>
              <w:t xml:space="preserve"> PARITY = A⊕B⊕C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#Parity checker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73763"/>
                <w:sz w:val="24"/>
                <w:szCs w:val="24"/>
                <w:rtl w:val="0"/>
              </w:rPr>
              <w:t xml:space="preserve">[HL] 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Login = </w:t>
            </w:r>
            <m:oMath>
              <m:bar>
                <m:barPr>
                  <m:pos/>
                </m:barPr>
                <m:e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1</m:t>
                      </m:r>
                    </m:sub>
                  </m:sSub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2</m:t>
                      </m:r>
                    </m:sub>
                  </m:sSub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3</m:t>
                      </m:r>
                    </m:sub>
                  </m:sSub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+</m:t>
              </m:r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</m:t>
                  </m:r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3</m:t>
                      </m:r>
                    </m:sub>
                  </m:sSub>
                  <m:bar>
                    <m:barPr>
                      <m:pos/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  <m:t xml:space="preserve">P</m:t>
                          </m:r>
                        </m:e>
                        <m:sub>
                          <m: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  <m:t xml:space="preserve"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  <m:t xml:space="preserve">P</m:t>
                          </m:r>
                        </m:e>
                        <m:sub>
                          <m: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  <m:t xml:space="preserve">1</m:t>
                          </m:r>
                        </m:sub>
                      </m:sSub>
                    </m:e>
                  </m:bar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)</m:t>
                  </m:r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+</m:t>
              </m:r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1</m:t>
                      </m:r>
                    </m:sub>
                  </m:s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+</m:t>
                  </m:r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3</m:t>
                      </m:r>
                    </m:sub>
                  </m:sSub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0" w:lineRule="auto"/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color w:val="073763"/>
          <w:sz w:val="24"/>
          <w:szCs w:val="24"/>
          <w:rtl w:val="0"/>
        </w:rPr>
        <w:t xml:space="preserve">X = A and B</w:t>
      </w:r>
      <w:r w:rsidDel="00000000" w:rsidR="00000000" w:rsidRPr="00000000">
        <w:rPr>
          <w:rtl w:val="0"/>
        </w:rPr>
      </w:r>
    </w:p>
    <w:tbl>
      <w:tblPr>
        <w:tblStyle w:val="Table5"/>
        <w:tblW w:w="19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675"/>
        <w:gridCol w:w="690"/>
        <w:tblGridChange w:id="0">
          <w:tblGrid>
            <w:gridCol w:w="585"/>
            <w:gridCol w:w="675"/>
            <w:gridCol w:w="6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4E">
      <w:pPr>
        <w:widowControl w:val="0"/>
        <w:spacing w:line="240" w:lineRule="auto"/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color w:val="073763"/>
          <w:sz w:val="24"/>
          <w:szCs w:val="24"/>
          <w:rtl w:val="0"/>
        </w:rPr>
        <w:t xml:space="preserve">Out = input1 or input2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4155"/>
        <w:gridCol w:w="4155"/>
        <w:tblGridChange w:id="0">
          <w:tblGrid>
            <w:gridCol w:w="1050"/>
            <w:gridCol w:w="4155"/>
            <w:gridCol w:w="41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input1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input2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Out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5F">
      <w:pPr>
        <w:widowControl w:val="0"/>
        <w:spacing w:line="240" w:lineRule="auto"/>
        <w:rPr>
          <w:rFonts w:ascii="Playfair Display" w:cs="Playfair Display" w:eastAsia="Playfair Display" w:hAnsi="Playfair Display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Light = </w:t>
      </w:r>
      <m:oMath>
        <m:bar>
          <m:barPr>
            <m:pos/>
          </m:barPr>
          <m:e>
            <m:sSub>
              <m:sSubPr>
                <m:ctrlP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</m:ctrlPr>
              </m:sSubPr>
              <m:e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S</m:t>
                </m:r>
              </m:e>
              <m:sub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1</m:t>
                </m:r>
              </m:sub>
            </m:sSub>
          </m:e>
        </m:bar>
        <m:r>
          <w:rPr>
            <w:rFonts w:ascii="Playfair Display" w:cs="Playfair Display" w:eastAsia="Playfair Display" w:hAnsi="Playfair Display"/>
            <w:color w:val="073763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m:ctrlPr>
          </m:barPr>
          <m:e>
            <m:r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m:t xml:space="preserve">(</m:t>
            </m:r>
            <m:sSub>
              <m:sSubPr>
                <m:ctrlP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</m:ctrlPr>
              </m:sSubPr>
              <m:e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S</m:t>
                </m:r>
              </m:e>
              <m:sub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2</m:t>
                </m:r>
              </m:sub>
            </m:sSub>
            <m:r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m:t xml:space="preserve">+</m:t>
            </m:r>
            <m:sSub>
              <m:sSubPr>
                <m:ctrlP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</m:ctrlPr>
              </m:sSubPr>
              <m:e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S</m:t>
                </m:r>
              </m:e>
              <m:sub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3</m:t>
                </m:r>
              </m:sub>
            </m:sSub>
            <m:r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m:t xml:space="preserve">)</m:t>
            </m:r>
          </m:e>
        </m:bar>
        <m:r>
          <w:rPr>
            <w:rFonts w:ascii="Playfair Display" w:cs="Playfair Display" w:eastAsia="Playfair Display" w:hAnsi="Playfair Display"/>
            <w:color w:val="073763"/>
            <w:sz w:val="24"/>
            <w:szCs w:val="24"/>
          </w:rPr>
          <m:t xml:space="preserve">+</m:t>
        </m:r>
        <m:sSub>
          <m:sSubPr>
            <m:ctrlPr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m:ctrlPr>
          </m:sSubPr>
          <m:e>
            <m:r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m:t xml:space="preserve">S</m:t>
            </m:r>
          </m:e>
          <m:sub>
            <m:r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m:t xml:space="preserve">1</m:t>
            </m:r>
          </m:sub>
        </m:sSub>
        <m:sSub>
          <m:sSubPr>
            <m:ctrlPr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m:ctrlPr>
          </m:sSubPr>
          <m:e>
            <m:r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m:t xml:space="preserve">S</m:t>
            </m:r>
          </m:e>
          <m:sub>
            <m:r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m:t xml:space="preserve">2</m:t>
            </m:r>
          </m:sub>
        </m:sSub>
        <m:bar>
          <m:barPr>
            <m:pos/>
            <m:ctrlPr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m:ctrlPr>
          </m:barPr>
          <m:e>
            <m:sSub>
              <m:sSubPr>
                <m:ctrlP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</m:ctrlPr>
              </m:sSubPr>
              <m:e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S</m:t>
                </m:r>
              </m:e>
              <m:sub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3</m:t>
                </m:r>
              </m:sub>
            </m:sSub>
          </m:e>
        </m:bar>
      </m:oMath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ab/>
      </w:r>
    </w:p>
    <w:tbl>
      <w:tblPr>
        <w:tblStyle w:val="Table7"/>
        <w:tblW w:w="6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780"/>
        <w:gridCol w:w="780"/>
        <w:gridCol w:w="780"/>
        <w:gridCol w:w="1110"/>
        <w:gridCol w:w="1065"/>
        <w:gridCol w:w="1065"/>
        <w:tblGridChange w:id="0">
          <w:tblGrid>
            <w:gridCol w:w="780"/>
            <w:gridCol w:w="780"/>
            <w:gridCol w:w="780"/>
            <w:gridCol w:w="780"/>
            <w:gridCol w:w="1110"/>
            <w:gridCol w:w="1065"/>
            <w:gridCol w:w="10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S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S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vertAlign w:val="subscript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S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vertAlign w:val="subscript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m:oMath>
              <m:bar>
                <m:barPr>
                  <m:pos/>
                </m:barPr>
                <m:e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1</m:t>
                      </m:r>
                    </m:sub>
                  </m:sSub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m:oMath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</m:t>
                  </m:r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2</m:t>
                      </m:r>
                    </m:sub>
                  </m:s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+</m:t>
                  </m:r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3</m:t>
                      </m:r>
                    </m:sub>
                  </m:s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)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S</m:t>
                  </m:r>
                </m:e>
                <m: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1</m:t>
                  </m:r>
                </m:sub>
              </m:sSub>
              <m:sSub>
                <m:sSubPr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S</m:t>
                  </m:r>
                </m:e>
                <m: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2</m:t>
                  </m:r>
                </m:sub>
              </m:sSub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3</m:t>
                      </m:r>
                    </m:sub>
                  </m:sSub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Light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A0">
      <w:pPr>
        <w:widowControl w:val="0"/>
        <w:spacing w:line="240" w:lineRule="auto"/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073763"/>
          <w:sz w:val="24"/>
          <w:szCs w:val="24"/>
          <w:rtl w:val="0"/>
        </w:rPr>
        <w:t xml:space="preserve"> PARITY = A⊕B⊕C</w:t>
      </w:r>
    </w:p>
    <w:p w:rsidR="00000000" w:rsidDel="00000000" w:rsidP="00000000" w:rsidRDefault="00000000" w:rsidRPr="00000000" w14:paraId="000000A2">
      <w:pPr>
        <w:widowControl w:val="0"/>
        <w:spacing w:line="240" w:lineRule="auto"/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53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1050"/>
        <w:gridCol w:w="1065"/>
        <w:gridCol w:w="1080"/>
        <w:gridCol w:w="1080"/>
        <w:tblGridChange w:id="0">
          <w:tblGrid>
            <w:gridCol w:w="1050"/>
            <w:gridCol w:w="1050"/>
            <w:gridCol w:w="1065"/>
            <w:gridCol w:w="1080"/>
            <w:gridCol w:w="1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073763"/>
                <w:sz w:val="24"/>
                <w:szCs w:val="24"/>
                <w:rtl w:val="0"/>
              </w:rPr>
              <w:t xml:space="preserve">A⊕B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073763"/>
                <w:sz w:val="24"/>
                <w:szCs w:val="24"/>
                <w:rtl w:val="0"/>
              </w:rPr>
              <w:t xml:space="preserve">A⊕B⊕C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D0">
      <w:pPr>
        <w:widowControl w:val="0"/>
        <w:spacing w:line="240" w:lineRule="auto"/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240" w:lineRule="auto"/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Login = </w:t>
      </w:r>
      <m:oMath>
        <m:bar>
          <m:barPr>
            <m:pos/>
          </m:barPr>
          <m:e>
            <m:sSub>
              <m:sSubPr>
                <m:ctrlP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</m:ctrlPr>
              </m:sSubPr>
              <m:e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1</m:t>
                </m:r>
              </m:sub>
            </m:sSub>
            <m:sSub>
              <m:sSubPr>
                <m:ctrlP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</m:ctrlPr>
              </m:sSubPr>
              <m:e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2</m:t>
                </m:r>
              </m:sub>
            </m:sSub>
            <m:sSub>
              <m:sSubPr>
                <m:ctrlP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</m:ctrlPr>
              </m:sSubPr>
              <m:e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3</m:t>
                </m:r>
              </m:sub>
            </m:sSub>
          </m:e>
        </m:bar>
        <m:r>
          <w:rPr>
            <w:rFonts w:ascii="Playfair Display" w:cs="Playfair Display" w:eastAsia="Playfair Display" w:hAnsi="Playfair Display"/>
            <w:color w:val="073763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m:ctrlPr>
          </m:barPr>
          <m:e>
            <m:r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m:t xml:space="preserve">(</m:t>
            </m:r>
            <m:sSub>
              <m:sSubPr>
                <m:ctrlP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</m:ctrlPr>
              </m:sSubPr>
              <m:e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3</m:t>
                </m:r>
              </m:sub>
            </m:sSub>
            <m:bar>
              <m:barPr>
                <m:pos/>
                <m:ctrlP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</m:ctrlPr>
              </m:barPr>
              <m:e>
                <m:sSub>
                  <m:sSubPr>
                    <m:ctrlPr>
                      <w:rPr>
                        <w:rFonts w:ascii="Playfair Display" w:cs="Playfair Display" w:eastAsia="Playfair Display" w:hAnsi="Playfair Display"/>
                        <w:color w:val="073763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layfair Display" w:cs="Playfair Display" w:eastAsia="Playfair Display" w:hAnsi="Playfair Display"/>
                        <w:color w:val="073763"/>
                        <w:sz w:val="24"/>
                        <w:szCs w:val="24"/>
                      </w:rPr>
                      <m:t xml:space="preserve">P</m:t>
                    </m:r>
                  </m:e>
                  <m:sub>
                    <m:r>
                      <w:rPr>
                        <w:rFonts w:ascii="Playfair Display" w:cs="Playfair Display" w:eastAsia="Playfair Display" w:hAnsi="Playfair Display"/>
                        <w:color w:val="073763"/>
                        <w:sz w:val="24"/>
                        <w:szCs w:val="24"/>
                      </w:rPr>
                      <m:t xml:space="preserve">2</m:t>
                    </m:r>
                  </m:sub>
                </m:sSub>
                <m:sSub>
                  <m:sSubPr>
                    <m:ctrlPr>
                      <w:rPr>
                        <w:rFonts w:ascii="Playfair Display" w:cs="Playfair Display" w:eastAsia="Playfair Display" w:hAnsi="Playfair Display"/>
                        <w:color w:val="073763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layfair Display" w:cs="Playfair Display" w:eastAsia="Playfair Display" w:hAnsi="Playfair Display"/>
                        <w:color w:val="073763"/>
                        <w:sz w:val="24"/>
                        <w:szCs w:val="24"/>
                      </w:rPr>
                      <m:t xml:space="preserve">P</m:t>
                    </m:r>
                  </m:e>
                  <m:sub>
                    <m:r>
                      <w:rPr>
                        <w:rFonts w:ascii="Playfair Display" w:cs="Playfair Display" w:eastAsia="Playfair Display" w:hAnsi="Playfair Display"/>
                        <w:color w:val="073763"/>
                        <w:sz w:val="24"/>
                        <w:szCs w:val="24"/>
                      </w:rPr>
                      <m:t xml:space="preserve">1</m:t>
                    </m:r>
                  </m:sub>
                </m:sSub>
              </m:e>
            </m:bar>
            <m:r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m:t xml:space="preserve">)</m:t>
            </m:r>
          </m:e>
        </m:bar>
        <m:r>
          <w:rPr>
            <w:rFonts w:ascii="Playfair Display" w:cs="Playfair Display" w:eastAsia="Playfair Display" w:hAnsi="Playfair Display"/>
            <w:color w:val="073763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m:ctrlPr>
          </m:barPr>
          <m:e>
            <m:sSub>
              <m:sSubPr>
                <m:ctrlP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</m:ctrlPr>
              </m:sSubPr>
              <m:e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1</m:t>
                </m:r>
              </m:sub>
            </m:sSub>
            <m:r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m:t xml:space="preserve">+</m:t>
            </m:r>
            <m:sSub>
              <m:sSubPr>
                <m:ctrlP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</m:ctrlPr>
              </m:sSubPr>
              <m:e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Playfair Display" w:cs="Playfair Display" w:eastAsia="Playfair Display" w:hAnsi="Playfair Display"/>
                    <w:color w:val="073763"/>
                    <w:sz w:val="24"/>
                    <w:szCs w:val="24"/>
                  </w:rPr>
                  <m:t xml:space="preserve">3</m:t>
                </m:r>
              </m:sub>
            </m:sSub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240" w:lineRule="auto"/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3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0"/>
        <w:gridCol w:w="765"/>
        <w:gridCol w:w="765"/>
        <w:gridCol w:w="765"/>
        <w:gridCol w:w="1065"/>
        <w:gridCol w:w="1080"/>
        <w:gridCol w:w="1095"/>
        <w:gridCol w:w="1095"/>
        <w:tblGridChange w:id="0">
          <w:tblGrid>
            <w:gridCol w:w="750"/>
            <w:gridCol w:w="765"/>
            <w:gridCol w:w="765"/>
            <w:gridCol w:w="765"/>
            <w:gridCol w:w="1065"/>
            <w:gridCol w:w="1080"/>
            <w:gridCol w:w="1095"/>
            <w:gridCol w:w="1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P</m:t>
                  </m:r>
                </m:e>
                <m: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P</m:t>
                  </m:r>
                </m:e>
                <m: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P</m:t>
                  </m:r>
                </m:e>
                <m: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m:oMath>
              <m:bar>
                <m:barPr>
                  <m:pos/>
                </m:barPr>
                <m:e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2</m:t>
                      </m:r>
                    </m:sub>
                  </m:sSub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1</m:t>
                      </m:r>
                    </m:sub>
                  </m:sSub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m:oMath>
              <m:bar>
                <m:barPr>
                  <m:pos/>
                </m:barPr>
                <m:e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1</m:t>
                      </m:r>
                    </m:sub>
                  </m:sSub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2</m:t>
                      </m:r>
                    </m:sub>
                  </m:sSub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3</m:t>
                      </m:r>
                    </m:sub>
                  </m:sSub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m:oMath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</m:t>
                  </m:r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3</m:t>
                      </m:r>
                    </m:sub>
                  </m:sSub>
                  <m:bar>
                    <m:barPr>
                      <m:pos/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  <m:t xml:space="preserve">P</m:t>
                          </m:r>
                        </m:e>
                        <m:sub>
                          <m: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  <m:t xml:space="preserve"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  <m:t xml:space="preserve">P</m:t>
                          </m:r>
                        </m:e>
                        <m:sub>
                          <m: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  <m:t xml:space="preserve">1</m:t>
                          </m:r>
                        </m:sub>
                      </m:sSub>
                    </m:e>
                  </m:bar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)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m:oMath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1</m:t>
                      </m:r>
                    </m:sub>
                  </m:s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+</m:t>
                  </m:r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3</m:t>
                      </m:r>
                    </m:sub>
                  </m:sSub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Login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1B">
      <w:pPr>
        <w:widowControl w:val="0"/>
        <w:spacing w:line="240" w:lineRule="auto"/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Playfair Display" w:cs="Playfair Display" w:eastAsia="Playfair Display" w:hAnsi="Playfair Display"/>
          <w:b w:val="1"/>
          <w:color w:val="073763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8"/>
          <w:szCs w:val="28"/>
          <w:rtl w:val="0"/>
        </w:rPr>
        <w:t xml:space="preserve">Data Conversion</w:t>
      </w:r>
    </w:p>
    <w:p w:rsidR="00000000" w:rsidDel="00000000" w:rsidP="00000000" w:rsidRDefault="00000000" w:rsidRPr="00000000" w14:paraId="0000011D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Information can be represented in different systems, for example the number</w:t>
      </w:r>
      <w:r w:rsidDel="00000000" w:rsidR="00000000" w:rsidRPr="00000000">
        <w:rPr>
          <w:rFonts w:ascii="Inconsolata" w:cs="Inconsolata" w:eastAsia="Inconsolata" w:hAnsi="Inconsolata"/>
          <w:color w:val="073763"/>
          <w:sz w:val="24"/>
          <w:szCs w:val="24"/>
          <w:rtl w:val="0"/>
        </w:rPr>
        <w:t xml:space="preserve"> 10 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 in decimal (system base 10) can be represented in binary (system base 2) as </w:t>
      </w:r>
      <w:r w:rsidDel="00000000" w:rsidR="00000000" w:rsidRPr="00000000">
        <w:rPr>
          <w:rFonts w:ascii="Inconsolata" w:cs="Inconsolata" w:eastAsia="Inconsolata" w:hAnsi="Inconsolata"/>
          <w:color w:val="073763"/>
          <w:sz w:val="24"/>
          <w:szCs w:val="24"/>
          <w:rtl w:val="0"/>
        </w:rPr>
        <w:t xml:space="preserve">1010 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or </w:t>
      </w:r>
      <w:r w:rsidDel="00000000" w:rsidR="00000000" w:rsidRPr="00000000">
        <w:rPr>
          <w:rFonts w:ascii="Inconsolata" w:cs="Inconsolata" w:eastAsia="Inconsolata" w:hAnsi="Inconsolata"/>
          <w:color w:val="073763"/>
          <w:sz w:val="24"/>
          <w:szCs w:val="24"/>
          <w:rtl w:val="0"/>
        </w:rPr>
        <w:t xml:space="preserve">12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 in base 8</w:t>
      </w:r>
      <w:r w:rsidDel="00000000" w:rsidR="00000000" w:rsidRPr="00000000">
        <w:rPr>
          <w:rFonts w:ascii="Inconsolata" w:cs="Inconsolata" w:eastAsia="Inconsolata" w:hAnsi="Inconsolata"/>
          <w:color w:val="073763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1E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It is critical for you to understand how to represent information in different ways, this will help you visualize how the computer processes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80"/>
        <w:gridCol w:w="6180"/>
        <w:tblGridChange w:id="0">
          <w:tblGrid>
            <w:gridCol w:w="3180"/>
            <w:gridCol w:w="61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Original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Convert to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256 (Decimal)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2 (Binary)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4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6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433 (Base 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10 (Decimal)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8 (Octal)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16 (Hexadecimal)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FA32 (Base 16)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10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2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8</w:t>
            </w:r>
          </w:p>
        </w:tc>
      </w:tr>
    </w:tbl>
    <w:p w:rsidR="00000000" w:rsidDel="00000000" w:rsidP="00000000" w:rsidRDefault="00000000" w:rsidRPr="00000000" w14:paraId="0000015B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63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Playfair Display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Inconsolata">
    <w:embedRegular w:fontKey="{00000000-0000-0000-0000-000000000000}" r:id="rId11" w:subsetted="0"/>
    <w:embedBold w:fontKey="{00000000-0000-0000-0000-000000000000}" r:id="rId12" w:subsetted="0"/>
  </w:font>
  <w:font w:name="Nova Mono">
    <w:embedRegular w:fontKey="{00000000-0000-0000-0000-000000000000}" r:id="rId1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C">
    <w:pPr>
      <w:pageBreakBefore w:val="0"/>
      <w:jc w:val="right"/>
      <w:rPr>
        <w:rFonts w:ascii="Playfair Display" w:cs="Playfair Display" w:eastAsia="Playfair Display" w:hAnsi="Playfair Display"/>
        <w:color w:val="1c4587"/>
      </w:rPr>
    </w:pPr>
    <w:r w:rsidDel="00000000" w:rsidR="00000000" w:rsidRPr="00000000">
      <w:rPr>
        <w:rFonts w:ascii="Playfair Display" w:cs="Playfair Display" w:eastAsia="Playfair Display" w:hAnsi="Playfair Display"/>
        <w:color w:val="1c4587"/>
        <w:rtl w:val="0"/>
      </w:rPr>
      <w:t xml:space="preserve">UWC ISAK Japan Computer Science 2022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drive.google.com/file/d/158TsjgdWiaaHz3Vsq7dMtlYg0m00bLfe/view?usp=sharing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gI-qXk7XojA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emojipedia.org/thinking-face/" TargetMode="External"/><Relationship Id="rId18" Type="http://schemas.openxmlformats.org/officeDocument/2006/relationships/image" Target="media/image6.png"/><Relationship Id="rId7" Type="http://schemas.openxmlformats.org/officeDocument/2006/relationships/hyperlink" Target="https://emojipedia.org/thinking-face/" TargetMode="External"/><Relationship Id="rId8" Type="http://schemas.openxmlformats.org/officeDocument/2006/relationships/hyperlink" Target="https://docs.google.com/document/d/16ZTj6Sz8Av3vaKwGk12HYuuz8LbhGmRnWeuu5m2stzU/edit?usp=sharing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nconsolata-regular.ttf"/><Relationship Id="rId10" Type="http://schemas.openxmlformats.org/officeDocument/2006/relationships/font" Target="fonts/PlayfairDisplay-boldItalic.ttf"/><Relationship Id="rId13" Type="http://schemas.openxmlformats.org/officeDocument/2006/relationships/font" Target="fonts/NovaMono-regular.ttf"/><Relationship Id="rId12" Type="http://schemas.openxmlformats.org/officeDocument/2006/relationships/font" Target="fonts/Inconsolata-bold.ttf"/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PlayfairDisplay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PlayfairDisplay-regular.ttf"/><Relationship Id="rId8" Type="http://schemas.openxmlformats.org/officeDocument/2006/relationships/font" Target="fonts/PlayfairDis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