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3AA9" w14:textId="00CC5D49" w:rsidR="005348CF" w:rsidRDefault="00245603" w:rsidP="005348CF">
      <w:pPr>
        <w:pStyle w:val="NormalWeb"/>
      </w:pPr>
      <w:r>
        <w:rPr>
          <w:noProof/>
        </w:rPr>
        <mc:AlternateContent>
          <mc:Choice Requires="wps">
            <w:drawing>
              <wp:anchor distT="0" distB="0" distL="114300" distR="114300" simplePos="0" relativeHeight="251657216" behindDoc="0" locked="0" layoutInCell="1" allowOverlap="1" wp14:anchorId="2CD0B4E1" wp14:editId="5DB7D714">
                <wp:simplePos x="0" y="0"/>
                <wp:positionH relativeFrom="column">
                  <wp:posOffset>4408805</wp:posOffset>
                </wp:positionH>
                <wp:positionV relativeFrom="paragraph">
                  <wp:posOffset>623732</wp:posOffset>
                </wp:positionV>
                <wp:extent cx="1605280" cy="212090"/>
                <wp:effectExtent l="0" t="0" r="0" b="0"/>
                <wp:wrapNone/>
                <wp:docPr id="2" name="Text Box 2"/>
                <wp:cNvGraphicFramePr/>
                <a:graphic xmlns:a="http://schemas.openxmlformats.org/drawingml/2006/main">
                  <a:graphicData uri="http://schemas.microsoft.com/office/word/2010/wordprocessingShape">
                    <wps:wsp>
                      <wps:cNvSpPr txBox="1"/>
                      <wps:spPr>
                        <a:xfrm>
                          <a:off x="0" y="0"/>
                          <a:ext cx="1605280" cy="212090"/>
                        </a:xfrm>
                        <a:prstGeom prst="rect">
                          <a:avLst/>
                        </a:prstGeom>
                        <a:solidFill>
                          <a:prstClr val="white"/>
                        </a:solidFill>
                        <a:ln>
                          <a:noFill/>
                        </a:ln>
                        <a:effectLst/>
                      </wps:spPr>
                      <wps:txbx>
                        <w:txbxContent>
                          <w:p w14:paraId="60B5754F" w14:textId="77777777" w:rsidR="00245603" w:rsidRPr="00245603" w:rsidRDefault="00245603" w:rsidP="00245603">
                            <w:pPr>
                              <w:pStyle w:val="ResimYazs"/>
                              <w:jc w:val="center"/>
                              <w:rPr>
                                <w:rFonts w:ascii="Times New Roman" w:hAnsi="Times New Roman" w:cs="Times New Roman"/>
                                <w:noProof/>
                                <w:sz w:val="26"/>
                                <w:szCs w:val="26"/>
                              </w:rPr>
                            </w:pPr>
                            <w:r>
                              <w:rPr>
                                <w:rFonts w:ascii="Times New Roman" w:hAnsi="Times New Roman" w:cs="Times New Roman"/>
                                <w:sz w:val="26"/>
                                <w:szCs w:val="26"/>
                              </w:rPr>
                              <w:t>Photograph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D0B4E1" id="_x0000_t202" coordsize="21600,21600" o:spt="202" path="m,l,21600r21600,l21600,xe">
                <v:stroke joinstyle="miter"/>
                <v:path gradientshapeok="t" o:connecttype="rect"/>
              </v:shapetype>
              <v:shape id="Text Box 2" o:spid="_x0000_s1026" type="#_x0000_t202" style="position:absolute;margin-left:347.15pt;margin-top:49.1pt;width:126.4pt;height:16.7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zA6mHgIAAEkEAAAOAAAAZHJzL2Uyb0RvYy54bWysVE2L2zAQvRf6H4TujZ1Al62Js6RZUgph d2G37FmRpdgga9SREjv99R3JdtJueyq9yCPNaD7ee/Lyrm8NOyn0DdiSz2c5Z8pKqBp7KPm3l+2H W858ELYSBqwq+Vl5frd6/27ZuUItoAZTKWSUxPqicyWvQ3BFlnlZq1b4GThlyakBWxFoi4esQtFR 9tZkizy/yTrAyiFI5T2d3g9Ovkr5tVYyPGrtVWCm5NRbSCumdR/XbLUUxQGFqxs5tiH+oYtWNJaK XlLdiyDYEZs/UrWNRPCgw0xCm4HWjVRpBppmnr+Z5rkWTqVZCBzvLjD5/5dWPpye3ROy0H+GngiM gHTOF54O4zy9xjZ+qVNGfoLwfIFN9YHJeOkm/7i4JZck32K+yD8lXLPrbYc+fFHQsmiUHImWhJY4 7XygihQ6hcRiHkxTbRtj4iY6NgbZSRCFXd0EFXukG79FGRtjLcRbg3s4UUkDY5XrYNEK/b4fp91D dSYQEAZ9eCe3DZXdCR+eBJIgaDgSeXikRRvoSg6jxVkN+ONv5zGeeCIvZx0JrOT++1Gg4sx8tcRg VONk4GTsJ8Me2w3QwHN6Pk4mky5gMJOpEdpX0v46ViGXsJJqlTxM5iYMMqe3I9V6nYJIc06EnX12 Mqae4H3pXwW6kZxAtD7AJD1RvOFoiB3AXh8D6CYRGAEdUCRu4ob0mlga31Z8EL/uU9T1D7D6CQAA //8DAFBLAwQUAAYACAAAACEA8veRL+QAAAAPAQAADwAAAGRycy9kb3ducmV2LnhtbEyPwU7DMBBE 70j8g7VIXBB1klahSeNU0MANDi1Vz25skoh4HdlOk/49ywkuK632zexMsZ1Nzy7a+c6igHgRAdNY W9VhI+D4+fa4BuaDRCV7i1rAVXvYlrc3hcyVnXCvL4fQMDJBn0sBbQhDzrmvW22kX9hBI92+rDMy 0OoarpycyNz0PImilBvZIX1o5aB3ra6/D6MRkFZunPa4e6iOr+/yY2iS08v1JMT93VxtaDxvgAU9 hz8F/Hag/FBSsLMdUXnWk1G2WhIqIFsnwAjIVk8xsDORyzgFXhb8f4/yBwAA//8DAFBLAQItABQA BgAIAAAAIQC2gziS/gAAAOEBAAATAAAAAAAAAAAAAAAAAAAAAABbQ29udGVudF9UeXBlc10ueG1s UEsBAi0AFAAGAAgAAAAhADj9If/WAAAAlAEAAAsAAAAAAAAAAAAAAAAALwEAAF9yZWxzLy5yZWxz UEsBAi0AFAAGAAgAAAAhAOTMDqYeAgAASQQAAA4AAAAAAAAAAAAAAAAALgIAAGRycy9lMm9Eb2Mu eG1sUEsBAi0AFAAGAAgAAAAhAPL3kS/kAAAADwEAAA8AAAAAAAAAAAAAAAAAeAQAAGRycy9kb3du cmV2LnhtbFBLBQYAAAAABAAEAPMAAACJBQAAAAA= " stroked="f">
                <v:textbox inset="0,0,0,0">
                  <w:txbxContent>
                    <w:p w14:paraId="60B5754F" w14:textId="77777777" w:rsidR="00245603" w:rsidRPr="00245603" w:rsidRDefault="00245603" w:rsidP="00245603">
                      <w:pPr>
                        <w:pStyle w:val="ResimYazs"/>
                        <w:jc w:val="center"/>
                        <w:rPr>
                          <w:rFonts w:ascii="Times New Roman" w:hAnsi="Times New Roman" w:cs="Times New Roman"/>
                          <w:noProof/>
                          <w:sz w:val="26"/>
                          <w:szCs w:val="26"/>
                        </w:rPr>
                      </w:pPr>
                      <w:r>
                        <w:rPr>
                          <w:rFonts w:ascii="Times New Roman" w:hAnsi="Times New Roman" w:cs="Times New Roman"/>
                          <w:sz w:val="26"/>
                          <w:szCs w:val="26"/>
                        </w:rPr>
                        <w:t>Photograph</w:t>
                      </w:r>
                    </w:p>
                  </w:txbxContent>
                </v:textbox>
              </v:shape>
            </w:pict>
          </mc:Fallback>
        </mc:AlternateContent>
        <mc:AlternateContent>
          <mc:Choice Requires="wps">
            <w:drawing>
              <wp:anchor distT="0" distB="0" distL="114300" distR="114300" simplePos="0" relativeHeight="251671552" behindDoc="0" locked="0" layoutInCell="1" allowOverlap="1" wp14:anchorId="70C31512" wp14:editId="070C4895">
                <wp:simplePos x="0" y="0"/>
                <wp:positionH relativeFrom="column">
                  <wp:posOffset>-31750</wp:posOffset>
                </wp:positionH>
                <wp:positionV relativeFrom="paragraph">
                  <wp:posOffset>625002</wp:posOffset>
                </wp:positionV>
                <wp:extent cx="1605280" cy="179705"/>
                <wp:effectExtent l="0" t="0" r="0" b="0"/>
                <wp:wrapNone/>
                <wp:docPr id="4" name="Text Box 4"/>
                <wp:cNvGraphicFramePr/>
                <a:graphic xmlns:a="http://schemas.openxmlformats.org/drawingml/2006/main">
                  <a:graphicData uri="http://schemas.microsoft.com/office/word/2010/wordprocessingShape">
                    <wps:wsp>
                      <wps:cNvSpPr txBox="1"/>
                      <wps:spPr>
                        <a:xfrm>
                          <a:off x="0" y="0"/>
                          <a:ext cx="1605280" cy="179705"/>
                        </a:xfrm>
                        <a:prstGeom prst="rect">
                          <a:avLst/>
                        </a:prstGeom>
                        <a:solidFill>
                          <a:prstClr val="white"/>
                        </a:solidFill>
                        <a:ln>
                          <a:noFill/>
                        </a:ln>
                        <a:effectLst/>
                      </wps:spPr>
                      <wps:txbx>
                        <w:txbxContent>
                          <w:p w14:paraId="4DA8F197" w14:textId="77777777" w:rsidR="00245603" w:rsidRPr="00245603" w:rsidRDefault="00245603" w:rsidP="00245603">
                            <w:pPr>
                              <w:pStyle w:val="ResimYazs"/>
                              <w:jc w:val="center"/>
                              <w:rPr>
                                <w:rFonts w:ascii="Times New Roman" w:hAnsi="Times New Roman" w:cs="Times New Roman"/>
                                <w:noProof/>
                                <w:sz w:val="25"/>
                                <w:szCs w:val="25"/>
                              </w:rPr>
                            </w:pPr>
                            <w:r>
                              <w:rPr>
                                <w:rFonts w:ascii="Times New Roman" w:hAnsi="Times New Roman" w:cs="Times New Roman"/>
                                <w:sz w:val="25"/>
                                <w:szCs w:val="25"/>
                              </w:rPr>
                              <w:t>Organization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C31512" id="Text Box 4" o:spid="_x0000_s1027" type="#_x0000_t202" style="position:absolute;margin-left:-2.5pt;margin-top:49.2pt;width:126.4pt;height:14.1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bouAIAIAAFAEAAAOAAAAZHJzL2Uyb0RvYy54bWysVE1v2zAMvQ/YfxB0X+wE6MeMOEWWIsOA oC2QDj0rshQLkEWNUmJ3v36UHSddt9Owi0yJ1KP4+Oj5XddYdlQYDLiSTyc5Z8pJqIzbl/z78/rT LWchClcJC06V/FUFfrf4+GHe+kLNoAZbKWQE4kLR+pLXMfoiy4KsVSPCBLxy5NSAjYi0xX1WoWgJ vbHZLM+vsxaw8ghShUCn94OTL3p8rZWMj1oHFZktOb0t9iv26y6t2WIuij0KXxt5eob4h1c0wjhK eoa6F1GwA5o/oBojEQLoOJHQZKC1kaqvgaqZ5u+q2dbCq74WIif4M03h/8HKh+PWPyGL3RfoqIGJ kNaHItBhqqfT2KQvvZSRnyh8PdOmushkunSdX81uySXJN735fJNfJZjscttjiF8VNCwZJUdqS8+W OG5CHELHkJQsgDXV2libNsmxssiOglrY1iaqE/hvUdalWAfp1gA4nKheA6csl8KSFbtdx0z1pugd VK/EBcIgk+Dl2lD2jQjxSSDpgmokrcdHWrSFtuRwsjirAX/+7TzFU7vIy1lLOit5+HEQqDiz3xw1 MolyNHA0dqPhDs0KqO4pTZGXvUkXMNrR1AjNC43AMmUhl3CScpU8juYqDmqnEZJqueyDSHpexI3b epmgR5afuxeB/tSjSN19gFGBonjXqiF24Hx5iKBN38fE68Ai9T9tSLa9Ek4jlubi7b6PuvwIFr8A AAD//wMAUEsDBBQABgAIAAAAIQCrB3I64wAAAA4BAAAPAAAAZHJzL2Rvd25yZXYueG1sTI9BT8Mw DIXvSPyHyEhc0JZSjW50TSdY4TYOG9POWWPaisapmnTt/j3mBBdL1nt+fl+2mWwrLtj7xpGCx3kE Aql0pqFKwfHzfbYC4YMmo1tHqOCKHjb57U2mU+NG2uPlECrBIeRTraAOoUul9GWNVvu565BY+3K9 1YHXvpKm1yOH21bGUZRIqxviD7XucFtj+X0YrIKk6IdxT9uH4vi20x9dFZ9eryel7u+mYs3jZQ0i 4BT+LuCXgftDzsXObiDjRatg9sQ8QcHzagGC9XixZJ4zG+NkCTLP5H+M/AcAAP//AwBQSwECLQAU AAYACAAAACEAtoM4kv4AAADhAQAAEwAAAAAAAAAAAAAAAAAAAAAAW0NvbnRlbnRfVHlwZXNdLnht bFBLAQItABQABgAIAAAAIQA4/SH/1gAAAJQBAAALAAAAAAAAAAAAAAAAAC8BAABfcmVscy8ucmVs c1BLAQItABQABgAIAAAAIQCQbouAIAIAAFAEAAAOAAAAAAAAAAAAAAAAAC4CAABkcnMvZTJvRG9j LnhtbFBLAQItABQABgAIAAAAIQCrB3I64wAAAA4BAAAPAAAAAAAAAAAAAAAAAHoEAABkcnMvZG93 bnJldi54bWxQSwUGAAAAAAQABADzAAAAigUAAAAA " stroked="f">
                <v:textbox inset="0,0,0,0">
                  <w:txbxContent>
                    <w:p w14:paraId="4DA8F197" w14:textId="77777777" w:rsidR="00245603" w:rsidRPr="00245603" w:rsidRDefault="00245603" w:rsidP="00245603">
                      <w:pPr>
                        <w:pStyle w:val="ResimYazs"/>
                        <w:jc w:val="center"/>
                        <w:rPr>
                          <w:rFonts w:ascii="Times New Roman" w:hAnsi="Times New Roman" w:cs="Times New Roman"/>
                          <w:noProof/>
                          <w:sz w:val="25"/>
                          <w:szCs w:val="25"/>
                        </w:rPr>
                      </w:pPr>
                      <w:r>
                        <w:rPr>
                          <w:rFonts w:ascii="Times New Roman" w:hAnsi="Times New Roman" w:cs="Times New Roman"/>
                          <w:sz w:val="25"/>
                          <w:szCs w:val="25"/>
                        </w:rPr>
                        <w:t>Organization Logo</w:t>
                      </w:r>
                    </w:p>
                  </w:txbxContent>
                </v:textbox>
              </v:shape>
            </w:pict>
          </mc:Fallback>
        </mc:AlternateContent>
        <mc:AlternateContent>
          <mc:Choice Requires="wps">
            <w:drawing>
              <wp:anchor distT="0" distB="0" distL="114300" distR="114300" simplePos="0" relativeHeight="251664384" behindDoc="0" locked="0" layoutInCell="1" allowOverlap="1" wp14:anchorId="7D49251C" wp14:editId="7A21B115">
                <wp:simplePos x="0" y="0"/>
                <wp:positionH relativeFrom="column">
                  <wp:posOffset>-32385</wp:posOffset>
                </wp:positionH>
                <wp:positionV relativeFrom="paragraph">
                  <wp:posOffset>-825973</wp:posOffset>
                </wp:positionV>
                <wp:extent cx="1605280" cy="1435100"/>
                <wp:effectExtent l="0" t="0" r="13970" b="12700"/>
                <wp:wrapNone/>
                <wp:docPr id="3" name="Rounded Rectangle 3"/>
                <wp:cNvGraphicFramePr/>
                <a:graphic xmlns:a="http://schemas.openxmlformats.org/drawingml/2006/main">
                  <a:graphicData uri="http://schemas.microsoft.com/office/word/2010/wordprocessingShape">
                    <wps:wsp>
                      <wps:cNvSpPr/>
                      <wps:spPr>
                        <a:xfrm>
                          <a:off x="0" y="0"/>
                          <a:ext cx="1605280" cy="143510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E65D4C0" id="Rounded Rectangle 3" o:spid="_x0000_s1026" style="position:absolute;margin-left:-2.55pt;margin-top:-65.05pt;width:126.4pt;height:11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hTe0UQIAAPIEAAAOAAAAZHJzL2Uyb0RvYy54bWysVN9v2jAQfp+0/8Hy+5qEAWsRoUKtOk2q WlQ69dl1bIjm+LyzIbC/fmcTQtfxNO3FufP9/vxdpte7xrCtQl+DLXlxkXOmrISqtquSf3+++3TJ mQ/CVsKAVSXfK8+vZx8/TFs3UQNYg6kUMkpi/aR1JV+H4CZZ5uVaNcJfgFOWjBqwEYFUXGUVipay NyYb5Pk4awErhyCV93R7ezDyWcqvtZLhUWuvAjMlp95COjGdr/HMZlMxWaFw61p2bYh/6KIRtaWi fapbEQTbYP1XqqaWCB50uJDQZKB1LVWagaYp8nfTLNfCqTQLgeNdD5P/f2nlw3bpFkgwtM5PPIlx ip3GJn6pP7ZLYO17sNQuMEmXxTgfDS4JU0m2Yvh5VOQJzuwU7tCHrwoaFoWSI2xs9URPkpAS23sf qC75H/1IOXWRpLA3KjZi7JPSrK6o7iBFJ4KoG4NsK+hphZTKhnF8TsqXvGOYro3pA4tzgSYUXVDn G8NUIk4fmJ8L/LNiH5Gqgg19cFNbwHMJqh995YP/cfrDzHH8V6j2C2QIB9p6J+9qQvJe+LAQSDwl 9Gn3wiMd2kBbcugkztaAv87dR3+iD1k5a4n3Jfc/NwIVZ+abJWJdFcNhXJSkDEdfBqTgW8vrW4vd NDdA+Be05U4mMfoHcxQ1QvNCKzqPVckkrKTaJZcBj8pNOOwjLblU83lyo+VwItzbpZMxeUQ1kuR5 9yLQdXQKxMQHOO6ImLwj1ME3RlqYbwLoOrHthGuHNy1WIk33E4ib+1ZPXqdf1ew3AAAA//8DAFBL AwQUAAYACAAAACEA0Oa71OEAAAAPAQAADwAAAGRycy9kb3ducmV2LnhtbExPyU7DMBC9I/EP1iBx Qa2dQLqkcSpEVSGOFKRe3XiaRMTjKHbT8PcMJ7jMonnzlmI7uU6MOITWk4ZkrkAgVd62VGv4/NjP ViBCNGRN5wk1fGOAbXl7U5jc+iu943iItWASCrnR0MTY51KGqkFnwtz3SHw7+8GZyOtQSzuYK5O7 TqZKLaQzLbFCY3p8abD6OlychnAc04fdIsoko70aTf/6toqk9f3dtNtwed6AiDjFvw/4zcD+oWRj J38hG0SnYZYljOSePCqeGJE+LZcgThrW2RpkWcj/OcofAAAA//8DAFBLAQItABQABgAIAAAAIQC2 gziS/gAAAOEBAAATAAAAAAAAAAAAAAAAAAAAAABbQ29udGVudF9UeXBlc10ueG1sUEsBAi0AFAAG AAgAAAAhADj9If/WAAAAlAEAAAsAAAAAAAAAAAAAAAAALwEAAF9yZWxzLy5yZWxzUEsBAi0AFAAG AAgAAAAhAJ+FN7RRAgAA8gQAAA4AAAAAAAAAAAAAAAAALgIAAGRycy9lMm9Eb2MueG1sUEsBAi0A FAAGAAgAAAAhANDmu9ThAAAADwEAAA8AAAAAAAAAAAAAAAAAqwQAAGRycy9kb3ducmV2LnhtbFBL BQYAAAAABAAEAPMAAAC5BQAAAAA= " fillcolor="white [3201]" strokecolor="#f79646 [3209]" strokeweight="2pt"/>
            </w:pict>
          </mc:Fallback>
        </mc:AlternateContent>
        <mc:AlternateContent>
          <mc:Choice Requires="wps">
            <w:drawing>
              <wp:anchor distT="0" distB="0" distL="114300" distR="114300" simplePos="0" relativeHeight="251650048" behindDoc="0" locked="0" layoutInCell="1" allowOverlap="1" wp14:anchorId="79937407" wp14:editId="28D7250F">
                <wp:simplePos x="0" y="0"/>
                <wp:positionH relativeFrom="column">
                  <wp:posOffset>4380230</wp:posOffset>
                </wp:positionH>
                <wp:positionV relativeFrom="paragraph">
                  <wp:posOffset>-837403</wp:posOffset>
                </wp:positionV>
                <wp:extent cx="1605280" cy="1445895"/>
                <wp:effectExtent l="0" t="0" r="13970" b="20955"/>
                <wp:wrapNone/>
                <wp:docPr id="1" name="Rounded Rectangle 1"/>
                <wp:cNvGraphicFramePr/>
                <a:graphic xmlns:a="http://schemas.openxmlformats.org/drawingml/2006/main">
                  <a:graphicData uri="http://schemas.microsoft.com/office/word/2010/wordprocessingShape">
                    <wps:wsp>
                      <wps:cNvSpPr/>
                      <wps:spPr>
                        <a:xfrm>
                          <a:off x="0" y="0"/>
                          <a:ext cx="1605280" cy="1445895"/>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7455517" id="Rounded Rectangle 1" o:spid="_x0000_s1026" style="position:absolute;margin-left:344.9pt;margin-top:-65.95pt;width:126.4pt;height:113.8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95o5TwIAAPIEAAAOAAAAZHJzL2Uyb0RvYy54bWysVE1vGjEQvVfqf7B8b5ZFgRKUJUJEqSqh BOVDOTteG1b1etyxYaG/vmPvsqQpp6oXr+2ZNx/Pb/b6Zl8btlPoK7AFzy8GnCkroazsuuAvz3df Jpz5IGwpDFhV8IPy/Gb2+dN146ZqCBswpUJGQayfNq7gmxDcNMu83Kha+AtwypJRA9Yi0BHXWYmi oei1yYaDwThrAEuHIJX3dHvbGvksxddayfCgtVeBmYJTbSGtmNa3uGazazFdo3CbSnZliH+oohaV paR9qFsRBNti9VeoupIIHnS4kFBnoHUlVeqBuskHH7p52ginUi9Ejnc9Tf7/hZX3uye3QqKhcX7q aRu72Gus45fqY/tE1qEnS+0Dk3SZjwej4YQ4lWTLLy9Hk6tRpDM7wR368E1BzeKm4AhbWz7SkySm xG7pQ+t/9CPwqYq0CwejYiHGPirNqpLyDhM6CUQtDLKdoKcVUiobxl3+5B1hujKmB+bngCbkHajz jTCVhNMDB+eAf2bsESkr2NCD68oCngtQ/ugzt/7H7tueY/tvUB5WyBBa2Xon7ypicil8WAkknRL7 NHvhgRZtoCk4dDvONoC/zt1Hf5IPWTlrSPcF9z+3AhVn5rslYV3RU8ZBSYfL0dchHfC95e29xW7r BRD/OU25k2kb/YM5bjVC/UojOo9ZySSspNwFlwGPh0Vo55GGXKr5PLnRcDgRlvbJyRg8shpF8rx/ Feg6OQVS4j0cZ0RMPwiq9Y1IC/NtAF0ltZ147fimwUqi7X4CcXLfn5PX6Vc1+w0AAP//AwBQSwME FAAGAAgAAAAhAGFRQ3HjAAAAEAEAAA8AAABkcnMvZG93bnJldi54bWxMj0FPhEAMhe8m/odJTbyY 3QF0CbAMG+NmYzy6mnidhQpEpkOYLov/3nrSS9Om7XvfK3eLG9SMU+g9GYjXESik2jc9tQbe3w6r DFRgS40dPKGBbwywq66vSls0/kKvOB+5VSJCobAGOuax0DrUHTob1n5Ekt2nn5xlGadWN5O9iLgb dBJFqXa2J3Ho7IhPHdZfx7MzED7m5G6fso43dIhmOz6/ZEzG3N4s+62Uxy0oxoX/PuA3g/BDJWAn f6YmqMFAmuXCzwZW8X2cg5KT/CFJQZ2k2WSgq1L/D1L9AAAA//8DAFBLAQItABQABgAIAAAAIQC2 gziS/gAAAOEBAAATAAAAAAAAAAAAAAAAAAAAAABbQ29udGVudF9UeXBlc10ueG1sUEsBAi0AFAAG AAgAAAAhADj9If/WAAAAlAEAAAsAAAAAAAAAAAAAAAAALwEAAF9yZWxzLy5yZWxzUEsBAi0AFAAG AAgAAAAhACH3mjlPAgAA8gQAAA4AAAAAAAAAAAAAAAAALgIAAGRycy9lMm9Eb2MueG1sUEsBAi0A FAAGAAgAAAAhAGFRQ3HjAAAAEAEAAA8AAAAAAAAAAAAAAAAAqQQAAGRycy9kb3ducmV2LnhtbFBL BQYAAAAABAAEAPMAAAC5BQAAAAA= " fillcolor="white [3201]" strokecolor="#f79646 [3209]" strokeweight="2pt"/>
            </w:pict>
          </mc:Fallback>
        </mc:AlternateContent>
      </w:r>
      <w:r>
        <w:br/>
        <w:br/>
        <w:br/>
        <w:br/>
      </w:r>
    </w:p>
    <w:p w14:paraId="050E138E" w14:textId="3F6DEF11" w:rsidR="005348CF" w:rsidRPr="005348CF" w:rsidRDefault="005348CF" w:rsidP="005348CF">
      <w:pPr>
        <w:pStyle w:val="NormalWeb"/>
        <w:spacing w:before="0" w:beforeAutospacing="0" w:after="240" w:afterAutospacing="0"/>
        <w:rPr>
          <w:b/>
          <w:bCs/>
        </w:rPr>
      </w:pPr>
      <w:r>
        <w:rPr>
          <w:b/>
          <w:bCs/>
        </w:rPr>
        <w:t xml:space="preserve">Title: </w:t>
      </w:r>
    </w:p>
    <w:p w14:paraId="0810DE8B" w14:textId="77777777" w:rsidR="005348CF" w:rsidRDefault="005348CF" w:rsidP="005348CF">
      <w:pPr>
        <w:pStyle w:val="NormalWeb"/>
        <w:spacing w:before="0" w:beforeAutospacing="0" w:after="240" w:afterAutospacing="0"/>
      </w:pPr>
      <w:r>
        <w:t xml:space="preserve">Eggshell–Agar Biocomposites for Interior Surfaces: A Production Protocol and Exploratory Characterisation</w:t>
      </w:r>
    </w:p>
    <w:p w14:paraId="0A363791" w14:textId="77777777" w:rsidR="005348CF" w:rsidRPr="005348CF" w:rsidRDefault="005348CF" w:rsidP="005348CF">
      <w:pPr>
        <w:pStyle w:val="NormalWeb"/>
        <w:spacing w:before="0" w:beforeAutospacing="0" w:after="240" w:afterAutospacing="0"/>
        <w:rPr>
          <w:b/>
          <w:bCs/>
        </w:rPr>
      </w:pPr>
      <w:r>
        <w:rPr>
          <w:b/>
          <w:bCs/>
        </w:rPr>
        <w:t xml:space="preserve">Author Name(s): </w:t>
      </w:r>
    </w:p>
    <w:p w14:paraId="5CFE6A93" w14:textId="77777777" w:rsidR="005348CF" w:rsidRDefault="005348CF" w:rsidP="005348CF">
      <w:pPr>
        <w:pStyle w:val="NormalWeb"/>
        <w:spacing w:before="0" w:beforeAutospacing="0" w:after="240" w:afterAutospacing="0"/>
      </w:pPr>
      <w:r>
        <w:t xml:space="preserve">Betül Ünal</w:t>
      </w:r>
    </w:p>
    <w:p w14:paraId="1389C36C" w14:textId="77777777" w:rsidR="005348CF" w:rsidRPr="005348CF" w:rsidRDefault="005348CF" w:rsidP="005348CF">
      <w:pPr>
        <w:pStyle w:val="NormalWeb"/>
        <w:spacing w:before="0" w:beforeAutospacing="0" w:after="240" w:afterAutospacing="0"/>
        <w:rPr>
          <w:b/>
          <w:bCs/>
        </w:rPr>
      </w:pPr>
      <w:r>
        <w:rPr>
          <w:b/>
          <w:bCs/>
        </w:rPr>
        <w:t xml:space="preserve">University/Organization: </w:t>
      </w:r>
    </w:p>
    <w:p w14:paraId="271AB537" w14:textId="77777777" w:rsidR="005348CF" w:rsidRDefault="005348CF" w:rsidP="005348CF">
      <w:pPr>
        <w:pStyle w:val="NormalWeb"/>
        <w:spacing w:before="0" w:beforeAutospacing="0" w:after="240" w:afterAutospacing="0"/>
      </w:pPr>
      <w:r>
        <w:t xml:space="preserve">Department of Interior Architecture, Cappadocia University, Nevşehir, Türkiye</w:t>
      </w:r>
    </w:p>
    <w:p w14:paraId="46A6D48C" w14:textId="77777777" w:rsidR="005348CF" w:rsidRPr="005348CF" w:rsidRDefault="005348CF" w:rsidP="005348CF">
      <w:pPr>
        <w:pStyle w:val="NormalWeb"/>
        <w:spacing w:before="0" w:beforeAutospacing="0" w:after="240" w:afterAutospacing="0"/>
        <w:rPr>
          <w:b/>
          <w:bCs/>
        </w:rPr>
      </w:pPr>
      <w:r>
        <w:rPr>
          <w:b/>
          <w:bCs/>
        </w:rPr>
        <w:t xml:space="preserve">Authors' Email ID(s): </w:t>
      </w:r>
    </w:p>
    <w:p w14:paraId="0934E956" w14:textId="77777777" w:rsidR="005348CF" w:rsidRDefault="005348CF" w:rsidP="005348CF">
      <w:pPr>
        <w:pStyle w:val="NormalWeb"/>
        <w:spacing w:before="0" w:beforeAutospacing="0" w:after="240" w:afterAutospacing="0"/>
      </w:pPr>
      <w:r>
        <w:t xml:space="preserve">b.unal91@gmail.com</w:t>
      </w:r>
    </w:p>
    <w:p w14:paraId="4DE83FFD" w14:textId="77777777" w:rsidR="005348CF" w:rsidRPr="005348CF" w:rsidRDefault="005348CF" w:rsidP="005348CF">
      <w:pPr>
        <w:pStyle w:val="NormalWeb"/>
        <w:spacing w:before="0" w:beforeAutospacing="0" w:after="240" w:afterAutospacing="0"/>
        <w:rPr>
          <w:b/>
          <w:bCs/>
        </w:rPr>
      </w:pPr>
      <w:r>
        <w:rPr>
          <w:b/>
          <w:bCs/>
        </w:rPr>
        <w:t xml:space="preserve">Abstract: </w:t>
      </w:r>
    </w:p>
    <w:p w14:paraId="61EBAC24" w14:textId="77777777" w:rsidR="005348CF" w:rsidRDefault="005348CF" w:rsidP="005348CF">
      <w:pPr>
        <w:pStyle w:val="NormalWeb"/>
        <w:spacing w:before="0" w:beforeAutospacing="0" w:after="240" w:afterAutospacing="0"/>
      </w:pPr>
      <w:r>
        <w:t xml:space="preserve">Millions of tonnes of eggshell waste are generated each year, yet its valorisation in construction is dominated by use as a mineral filler in polymer or cement matrices whose binder remains petrochemical or clinker-based. This study reports a fully bio-based alternative: waste eggshell powder bound in an agar–glycerol matrix.</w:t>
      </w:r>
    </w:p>
    <w:p w14:paraId="61EBAC24" w14:textId="77777777" w:rsidR="005348CF" w:rsidRDefault="005348CF" w:rsidP="005348CF">
      <w:pPr>
        <w:pStyle w:val="NormalWeb"/>
        <w:spacing w:before="0" w:beforeAutospacing="0" w:after="240" w:afterAutospacing="0"/>
      </w:pPr>
      <w:r>
        <w:t xml:space="preserve">The principal contribution is a reproducible production protocol. Shells are heat-treated at 120 °C, milled, and sieved to 150 µm. Agar is dissolved in a water–glycerol phase at 95 °C, then held at 80 °C under continuous stirring for 55 minutes, with the mineral fraction added incrementally near the end. The mixture is cast in silicone moulds, dried four days at ambient temperature, and consolidated for seven days. This addresses a known barrier in designer-led biofabrication, where absent shared procedures prevent reproduction and comparison.</w:t>
      </w:r>
    </w:p>
    <w:p w14:paraId="61EBAC24" w14:textId="77777777" w:rsidR="005348CF" w:rsidRDefault="005348CF" w:rsidP="005348CF">
      <w:pPr>
        <w:pStyle w:val="NormalWeb"/>
        <w:spacing w:before="0" w:beforeAutospacing="0" w:after="240" w:afterAutospacing="0"/>
      </w:pPr>
      <w:r>
        <w:t xml:space="preserve">Characterisation covers compression, three-point flexure, ignitability, and water absorption, and is an exploratory baseline, not design values. Raising the mineral and agar fractions while reducing water increased compressive load capacity from 3.89 to 6.80 kN. Halving the glycerol content shifted the material from unmeasurably ductile to a flexural strength of 2.33 MPa at a modulus of 192 MPa. Specimens self-extinguished four seconds after flame removal; shellac-coated specimens absorbed 0.7% of their mass over 24 hours of immersion.</w:t>
      </w:r>
    </w:p>
    <w:p w14:paraId="61EBAC24" w14:textId="77777777" w:rsidR="005348CF" w:rsidRDefault="005348CF" w:rsidP="005348CF">
      <w:pPr>
        <w:pStyle w:val="NormalWeb"/>
        <w:spacing w:before="0" w:beforeAutospacing="0" w:after="240" w:afterAutospacing="0"/>
      </w:pPr>
      <w:r>
        <w:t xml:space="preserve">The low flexural modulus of such materials, conventionally reported as a deficiency, yields a modulus of resilience exceeding that of brittle mineral interior materials. The study therefore proposes resilience rather than strength as the governing evaluation criterion.</w:t>
      </w:r>
    </w:p>
    <w:p w14:paraId="5F0401C0" w14:textId="77777777" w:rsidR="005348CF" w:rsidRPr="005348CF" w:rsidRDefault="005348CF" w:rsidP="005348CF">
      <w:pPr>
        <w:pStyle w:val="NormalWeb"/>
        <w:spacing w:before="0" w:beforeAutospacing="0" w:after="240" w:afterAutospacing="0"/>
        <w:rPr>
          <w:b/>
          <w:bCs/>
        </w:rPr>
      </w:pPr>
      <w:r>
        <w:rPr>
          <w:b/>
          <w:bCs/>
        </w:rPr>
        <w:t xml:space="preserve">Keywords: </w:t>
      </w:r>
    </w:p>
    <w:p w14:paraId="37C40BF3" w14:textId="77777777" w:rsidR="005348CF" w:rsidRDefault="005348CF" w:rsidP="005348CF">
      <w:pPr>
        <w:pStyle w:val="NormalWeb"/>
        <w:spacing w:before="0" w:beforeAutospacing="0" w:after="240" w:afterAutospacing="0"/>
      </w:pPr>
      <w:r>
        <w:t xml:space="preserve">eggshell waste, biocomposite, biofabrication protocol, material resilience, circular design</w:t>
      </w:r>
    </w:p>
    <w:p w14:paraId="770B4403" w14:textId="77777777" w:rsidR="005348CF" w:rsidRPr="005348CF" w:rsidRDefault="005348CF" w:rsidP="005348CF">
      <w:pPr>
        <w:pStyle w:val="NormalWeb"/>
        <w:spacing w:before="0" w:beforeAutospacing="0" w:after="240" w:afterAutospacing="0"/>
        <w:rPr>
          <w:b/>
          <w:bCs/>
        </w:rPr>
      </w:pPr>
      <w:r>
        <w:rPr>
          <w:b/>
          <w:bCs/>
        </w:rPr>
        <w:t xml:space="preserve">Biography: </w:t>
      </w:r>
    </w:p>
    <w:p w14:paraId="063D2606" w14:textId="77777777" w:rsidR="005348CF" w:rsidRDefault="005348CF" w:rsidP="005348CF">
      <w:pPr>
        <w:pStyle w:val="NormalWeb"/>
        <w:spacing w:before="0" w:beforeAutospacing="0" w:after="240" w:afterAutospacing="0"/>
      </w:pPr>
      <w:r>
        <w:t xml:space="preserve">Betül Ünal is an Assistant Professor in the Department of Interior Architecture at Cappadocia University, Türkiye. She completed her PhD in 2025 at the Department of Interior Architecture and Environmental Design, Hacettepe University, with a dissertation on the production of biology-based materials and their analysis through spatial resilience. Her research addresses biodesign, material-driven design methods, the valorisation of organic waste streams, and the development of bio-based composites for interior applications. She has previously taught at the Faculty of Architecture and Design, Bahçeşehir University.</w:t>
      </w:r>
    </w:p>
    <w:p w14:paraId="6C042901" w14:textId="77777777" w:rsidR="005348CF" w:rsidRPr="00924633" w:rsidRDefault="005348CF" w:rsidP="005348CF">
      <w:pPr>
        <w:pStyle w:val="NormalWeb"/>
        <w:spacing w:before="0" w:beforeAutospacing="0" w:after="240" w:afterAutospacing="0"/>
        <w:rPr>
          <w:b/>
          <w:bCs/>
        </w:rPr>
      </w:pPr>
    </w:p>
    <w:sectPr w:rsidR="005348CF" w:rsidRPr="00924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A1B"/>
    <w:rsid w:val="00027B65"/>
    <w:rsid w:val="00245603"/>
    <w:rsid w:val="004023CA"/>
    <w:rsid w:val="00494FC5"/>
    <w:rsid w:val="00506CB3"/>
    <w:rsid w:val="0051756E"/>
    <w:rsid w:val="005348CF"/>
    <w:rsid w:val="005B7154"/>
    <w:rsid w:val="00924633"/>
    <w:rsid w:val="00CF5F72"/>
    <w:rsid w:val="00D35892"/>
    <w:rsid w:val="00DD7F31"/>
    <w:rsid w:val="00E20A1B"/>
    <w:rsid w:val="00E54549"/>
    <w:rsid w:val="00F85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7E39"/>
  <w15:docId w15:val="{B68DE220-A94A-400A-AF72-D1CEE823C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link w:val="Balk3Char"/>
    <w:uiPriority w:val="9"/>
    <w:qFormat/>
    <w:rsid w:val="00494FC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ResimYazs">
    <w:name w:val="caption"/>
    <w:basedOn w:val="Normal"/>
    <w:next w:val="Normal"/>
    <w:uiPriority w:val="35"/>
    <w:unhideWhenUsed/>
    <w:qFormat/>
    <w:rsid w:val="00245603"/>
    <w:pPr>
      <w:spacing w:line="240" w:lineRule="auto"/>
    </w:pPr>
    <w:rPr>
      <w:b/>
      <w:bCs/>
      <w:color w:val="4F81BD" w:themeColor="accent1"/>
      <w:sz w:val="18"/>
      <w:szCs w:val="18"/>
    </w:rPr>
  </w:style>
  <w:style w:type="character" w:customStyle="1" w:styleId="Balk3Char">
    <w:name w:val="Başlık 3 Char"/>
    <w:basedOn w:val="VarsaylanParagrafYazTipi"/>
    <w:link w:val="Balk3"/>
    <w:uiPriority w:val="9"/>
    <w:rsid w:val="00494FC5"/>
    <w:rPr>
      <w:rFonts w:ascii="Times New Roman" w:eastAsia="Times New Roman" w:hAnsi="Times New Roman" w:cs="Times New Roman"/>
      <w:b/>
      <w:bCs/>
      <w:sz w:val="27"/>
      <w:szCs w:val="27"/>
      <w:lang w:val="en-IN" w:eastAsia="en-IN"/>
    </w:rPr>
  </w:style>
  <w:style w:type="character" w:styleId="Gl">
    <w:name w:val="Strong"/>
    <w:basedOn w:val="VarsaylanParagrafYazTipi"/>
    <w:uiPriority w:val="22"/>
    <w:qFormat/>
    <w:rsid w:val="00494FC5"/>
    <w:rPr>
      <w:b/>
      <w:bCs/>
    </w:rPr>
  </w:style>
  <w:style w:type="character" w:styleId="Vurgu">
    <w:name w:val="Emphasis"/>
    <w:basedOn w:val="VarsaylanParagrafYazTipi"/>
    <w:uiPriority w:val="20"/>
    <w:qFormat/>
    <w:rsid w:val="00494FC5"/>
    <w:rPr>
      <w:i/>
      <w:iCs/>
    </w:rPr>
  </w:style>
  <w:style w:type="paragraph" w:styleId="NormalWeb">
    <w:name w:val="Normal (Web)"/>
    <w:basedOn w:val="Normal"/>
    <w:uiPriority w:val="99"/>
    <w:unhideWhenUsed/>
    <w:rsid w:val="005348C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321057">
      <w:bodyDiv w:val="1"/>
      <w:marLeft w:val="0"/>
      <w:marRight w:val="0"/>
      <w:marTop w:val="0"/>
      <w:marBottom w:val="0"/>
      <w:divBdr>
        <w:top w:val="none" w:sz="0" w:space="0" w:color="auto"/>
        <w:left w:val="none" w:sz="0" w:space="0" w:color="auto"/>
        <w:bottom w:val="none" w:sz="0" w:space="0" w:color="auto"/>
        <w:right w:val="none" w:sz="0" w:space="0" w:color="auto"/>
      </w:divBdr>
    </w:div>
    <w:div w:id="1245188752">
      <w:bodyDiv w:val="1"/>
      <w:marLeft w:val="0"/>
      <w:marRight w:val="0"/>
      <w:marTop w:val="0"/>
      <w:marBottom w:val="0"/>
      <w:divBdr>
        <w:top w:val="none" w:sz="0" w:space="0" w:color="auto"/>
        <w:left w:val="none" w:sz="0" w:space="0" w:color="auto"/>
        <w:bottom w:val="none" w:sz="0" w:space="0" w:color="auto"/>
        <w:right w:val="none" w:sz="0" w:space="0" w:color="auto"/>
      </w:divBdr>
    </w:div>
    <w:div w:id="146311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1150</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75683</cp:lastModifiedBy>
  <cp:revision>2</cp:revision>
  <dcterms:created xsi:type="dcterms:W3CDTF">2026-09-01T11:22:00Z</dcterms:created>
  <dcterms:modified xsi:type="dcterms:W3CDTF">2026-09-01T11:22:00Z</dcterms:modified>
</cp:coreProperties>
</file>