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oKlavuzu"/>
        <w:tblW w:w="10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right w:w="0" w:type="dxa"/>
        </w:tblCellMar>
        <w:tblLook w:val="04A0" w:firstRow="1" w:lastRow="0" w:firstColumn="1" w:lastColumn="0" w:noHBand="0" w:noVBand="1"/>
      </w:tblPr>
      <w:tblGrid>
        <w:gridCol w:w="10144"/>
      </w:tblGrid>
      <w:tr w:rsidR="0044525C" w:rsidRPr="00A5070C" w14:paraId="04860DA5" w14:textId="77777777" w:rsidTr="00BC72E6">
        <w:tc>
          <w:tcPr>
            <w:tcW w:w="10490" w:type="dxa"/>
          </w:tcPr>
          <w:p w14:paraId="4BBBF3D5" w14:textId="77777777" w:rsidR="0044525C" w:rsidRPr="00A5070C" w:rsidRDefault="0044525C" w:rsidP="00D309E2">
            <w:pPr>
              <w:pStyle w:val="ilkyaynmetin"/>
              <w:tabs>
                <w:tab w:val="clear" w:pos="2565"/>
              </w:tabs>
              <w:spacing w:before="0" w:after="0" w:line="240" w:lineRule="auto"/>
              <w:rPr>
                <w:rFonts w:asciiTheme="majorBidi" w:hAnsiTheme="majorBidi" w:cstheme="majorBidi"/>
                <w:b/>
                <w:sz w:val="18"/>
                <w:szCs w:val="18"/>
                <w:lang w:val="en-US"/>
              </w:rPr>
            </w:pPr>
          </w:p>
        </w:tc>
      </w:tr>
      <w:tr w:rsidR="0044525C" w:rsidRPr="00A5070C" w14:paraId="3F1B58C4" w14:textId="77777777" w:rsidTr="00BC72E6">
        <w:tc>
          <w:tcPr>
            <w:tcW w:w="10490" w:type="dxa"/>
          </w:tcPr>
          <w:p w14:paraId="25C62F8F" w14:textId="77777777" w:rsidR="0044525C" w:rsidRPr="00A5070C" w:rsidRDefault="003F4E20" w:rsidP="00D309E2">
            <w:pPr>
              <w:rPr>
                <w:rFonts w:asciiTheme="majorBidi" w:hAnsiTheme="majorBidi" w:cstheme="majorBidi"/>
                <w:sz w:val="28"/>
                <w:szCs w:val="28"/>
                <w:lang w:val="en-US"/>
              </w:rPr>
            </w:pPr>
            <w:r>
              <w:rPr>
                <w:rFonts w:asciiTheme="majorBidi" w:hAnsiTheme="majorBidi" w:cstheme="majorBidi"/>
                <w:sz w:val="28"/>
                <w:szCs w:val="28"/>
                <w:lang w:val="en-US"/>
              </w:rPr>
              <w:t>Selection of bio-based building envelope materials under the equivalent thermal performance assumption: how the framing determines the result</w:t>
            </w:r>
          </w:p>
        </w:tc>
      </w:tr>
      <w:tr w:rsidR="001F6327" w:rsidRPr="00A5070C" w14:paraId="219ECC6E" w14:textId="77777777" w:rsidTr="00BC72E6">
        <w:tc>
          <w:tcPr>
            <w:tcW w:w="10490" w:type="dxa"/>
          </w:tcPr>
          <w:p w14:paraId="17292C8D" w14:textId="3E44A164" w:rsidR="001F6327" w:rsidRPr="00A5070C" w:rsidRDefault="00314A39" w:rsidP="00C96FA3">
            <w:pPr>
              <w:jc w:val="both"/>
              <w:rPr>
                <w:rFonts w:asciiTheme="majorBidi" w:hAnsiTheme="majorBidi" w:cstheme="majorBidi"/>
                <w:sz w:val="18"/>
                <w:szCs w:val="18"/>
              </w:rPr>
            </w:pPr>
            <w:r>
              <w:rPr>
                <w:rFonts w:asciiTheme="majorBidi" w:hAnsiTheme="majorBidi" w:cstheme="majorBidi"/>
                <w:b/>
                <w:bCs/>
                <w:color w:val="000000"/>
                <w:sz w:val="16"/>
                <w:szCs w:val="16"/>
                <w:highlight w:val="red"/>
                <w:shd w:val="clear" w:color="auto" w:fill="FFFFFF"/>
              </w:rPr>
              <w:t>ÖNEMLİ</w:t>
            </w:r>
            <w:r>
              <w:rPr>
                <w:rFonts w:asciiTheme="majorBidi" w:hAnsiTheme="majorBidi" w:cstheme="majorBidi"/>
                <w:b/>
                <w:bCs/>
                <w:color w:val="000000"/>
                <w:sz w:val="16"/>
                <w:szCs w:val="16"/>
                <w:highlight w:val="yellow"/>
                <w:shd w:val="clear" w:color="auto" w:fill="FFFFFF"/>
              </w:rPr>
              <w:t xml:space="preserve">: Sarı dolgulu yerleri BU </w:t>
            </w:r>
            <w:r>
              <w:rPr>
                <w:rFonts w:asciiTheme="majorBidi" w:hAnsiTheme="majorBidi" w:cstheme="majorBidi"/>
                <w:b/>
                <w:bCs/>
                <w:color w:val="000000"/>
                <w:sz w:val="16"/>
                <w:szCs w:val="16"/>
                <w:highlight w:val="yellow"/>
                <w:u w:val="single"/>
                <w:shd w:val="clear" w:color="auto" w:fill="FFFFFF"/>
              </w:rPr>
              <w:t xml:space="preserve">DOSYA ÜZERİNDE</w:t>
            </w:r>
            <w:r>
              <w:rPr>
                <w:rFonts w:asciiTheme="majorBidi" w:hAnsiTheme="majorBidi" w:cstheme="majorBidi"/>
                <w:b/>
                <w:bCs/>
                <w:color w:val="000000"/>
                <w:sz w:val="16"/>
                <w:szCs w:val="16"/>
                <w:highlight w:val="yellow"/>
                <w:shd w:val="clear" w:color="auto" w:fill="FFFFFF"/>
              </w:rPr>
              <w:t xml:space="preserve"> </w:t>
            </w:r>
            <w:r>
              <w:rPr>
                <w:rFonts w:asciiTheme="majorBidi" w:hAnsiTheme="majorBidi" w:cstheme="majorBidi"/>
                <w:b/>
                <w:bCs/>
                <w:color w:val="000000"/>
                <w:sz w:val="16"/>
                <w:szCs w:val="16"/>
                <w:highlight w:val="red"/>
                <w:u w:val="single"/>
                <w:shd w:val="clear" w:color="auto" w:fill="FFFFFF"/>
              </w:rPr>
              <w:t xml:space="preserve">DOLDURMAYINIZ. </w:t>
            </w:r>
            <w:r>
              <w:rPr>
                <w:rFonts w:asciiTheme="majorBidi" w:hAnsiTheme="majorBidi" w:cstheme="majorBidi"/>
                <w:b/>
                <w:bCs/>
                <w:color w:val="000000"/>
                <w:sz w:val="16"/>
                <w:szCs w:val="16"/>
                <w:highlight w:val="yellow"/>
                <w:shd w:val="clear" w:color="auto" w:fill="FFFFFF"/>
              </w:rPr>
              <w:t xml:space="preserve">/ </w:t>
            </w:r>
            <w:r>
              <w:rPr>
                <w:rFonts w:asciiTheme="majorBidi" w:hAnsiTheme="majorBidi" w:cstheme="majorBidi"/>
                <w:b/>
                <w:bCs/>
                <w:color w:val="000000"/>
                <w:sz w:val="16"/>
                <w:szCs w:val="16"/>
                <w:highlight w:val="yellow"/>
                <w:u w:val="single"/>
                <w:shd w:val="clear" w:color="auto" w:fill="FFFFFF"/>
              </w:rPr>
              <w:t>İsim</w:t>
            </w:r>
            <w:r>
              <w:rPr>
                <w:rFonts w:asciiTheme="majorBidi" w:hAnsiTheme="majorBidi" w:cstheme="majorBidi"/>
                <w:b/>
                <w:bCs/>
                <w:color w:val="000000"/>
                <w:sz w:val="16"/>
                <w:szCs w:val="16"/>
                <w:highlight w:val="yellow"/>
                <w:shd w:val="clear" w:color="auto" w:fill="FFFFFF"/>
              </w:rPr>
              <w:t xml:space="preserve">, </w:t>
            </w:r>
            <w:r>
              <w:rPr>
                <w:rFonts w:asciiTheme="majorBidi" w:hAnsiTheme="majorBidi" w:cstheme="majorBidi"/>
                <w:b/>
                <w:bCs/>
                <w:color w:val="000000"/>
                <w:sz w:val="16"/>
                <w:szCs w:val="16"/>
                <w:highlight w:val="yellow"/>
                <w:u w:val="single"/>
                <w:shd w:val="clear" w:color="auto" w:fill="FFFFFF"/>
              </w:rPr>
              <w:t>Kurum Adresi</w:t>
            </w:r>
            <w:r>
              <w:rPr>
                <w:rFonts w:asciiTheme="majorBidi" w:hAnsiTheme="majorBidi" w:cstheme="majorBidi"/>
                <w:b/>
                <w:bCs/>
                <w:color w:val="000000"/>
                <w:sz w:val="16"/>
                <w:szCs w:val="16"/>
                <w:highlight w:val="yellow"/>
                <w:shd w:val="clear" w:color="auto" w:fill="FFFFFF"/>
              </w:rPr>
              <w:t xml:space="preserve"> (Türkçe ve İngilizce olarak verilmelidir), vd. bilgiler KAPAK SAYFASI hazırlanarak ayrı dosya olarak dergipark sisteme yüklenmelidir. (bknz Yazar Rehberi/Kapak Sayfası Taslak dosya)</w:t>
            </w:r>
          </w:p>
        </w:tc>
      </w:tr>
    </w:tbl>
    <w:p w14:paraId="64155C12" w14:textId="77777777" w:rsidR="000E5C76" w:rsidRPr="00D309E2" w:rsidRDefault="000E5C76" w:rsidP="00D309E2">
      <w:pPr>
        <w:spacing w:after="0" w:line="240" w:lineRule="auto"/>
        <w:jc w:val="both"/>
        <w:rPr>
          <w:rFonts w:asciiTheme="majorBidi" w:hAnsiTheme="majorBidi" w:cstheme="majorBidi"/>
          <w:b/>
          <w:sz w:val="18"/>
          <w:szCs w:val="18"/>
        </w:rPr>
        <w:sectPr w:rsidR="000E5C76" w:rsidRPr="00D309E2" w:rsidSect="00152B42">
          <w:headerReference w:type="default" r:id="rId8"/>
          <w:footerReference w:type="even" r:id="rId9"/>
          <w:footerReference w:type="default" r:id="rId10"/>
          <w:headerReference w:type="first" r:id="rId11"/>
          <w:pgSz w:w="12242" w:h="15842" w:code="1"/>
          <w:pgMar w:top="1191" w:right="907" w:bottom="907" w:left="1191" w:header="426" w:footer="709" w:gutter="0"/>
          <w:pgNumType w:start="743"/>
          <w:cols w:space="708"/>
          <w:titlePg/>
          <w:docGrid w:linePitch="360"/>
        </w:sectPr>
      </w:pPr>
    </w:p>
    <w:tbl>
      <w:tblPr>
        <w:tblStyle w:val="TabloKlavuzu"/>
        <w:tblW w:w="10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left w:w="0" w:type="dxa"/>
          <w:right w:w="0" w:type="dxa"/>
        </w:tblCellMar>
        <w:tblLook w:val="04A0" w:firstRow="1" w:lastRow="0" w:firstColumn="1" w:lastColumn="0" w:noHBand="0" w:noVBand="1"/>
      </w:tblPr>
      <w:tblGrid>
        <w:gridCol w:w="2127"/>
        <w:gridCol w:w="283"/>
        <w:gridCol w:w="7734"/>
      </w:tblGrid>
      <w:tr w:rsidR="001F6327" w:rsidRPr="00A5070C" w14:paraId="3CDE4B8A" w14:textId="77777777" w:rsidTr="00076B8F">
        <w:tc>
          <w:tcPr>
            <w:tcW w:w="10144" w:type="dxa"/>
            <w:gridSpan w:val="3"/>
          </w:tcPr>
          <w:p w14:paraId="2279FCA7" w14:textId="77777777" w:rsidR="001F6327" w:rsidRPr="00A5070C" w:rsidRDefault="003F4E20" w:rsidP="00D309E2">
            <w:pPr>
              <w:jc w:val="both"/>
              <w:rPr>
                <w:rFonts w:asciiTheme="majorBidi" w:hAnsiTheme="majorBidi" w:cstheme="majorBidi"/>
                <w:b/>
                <w:sz w:val="18"/>
                <w:szCs w:val="18"/>
                <w:highlight w:val="yellow"/>
                <w:lang w:val="en-US"/>
              </w:rPr>
            </w:pPr>
            <w:r>
              <w:rPr>
                <w:rFonts w:asciiTheme="majorBidi" w:hAnsiTheme="majorBidi" w:cstheme="majorBidi"/>
                <w:color w:val="000000"/>
                <w:sz w:val="18"/>
                <w:szCs w:val="18"/>
                <w:highlight w:val="yellow"/>
                <w:shd w:val="clear" w:color="auto" w:fill="FFFFFF"/>
                <w:lang w:val="en-US"/>
              </w:rPr>
              <w:t>Author1</w:t>
            </w:r>
            <w:r>
              <w:rPr>
                <w:rFonts w:asciiTheme="majorBidi" w:hAnsiTheme="majorBidi" w:cstheme="majorBidi"/>
                <w:color w:val="000000"/>
                <w:sz w:val="18"/>
                <w:szCs w:val="18"/>
                <w:highlight w:val="yellow"/>
                <w:shd w:val="clear" w:color="auto" w:fill="FFFFFF"/>
                <w:vertAlign w:val="superscript"/>
                <w:lang w:val="en-US"/>
              </w:rPr>
              <w:t>1*</w:t>
            </w:r>
            <w:r>
              <w:rPr>
                <w:rFonts w:asciiTheme="majorBidi" w:hAnsiTheme="majorBidi" w:cstheme="majorBidi"/>
                <w:color w:val="000000"/>
                <w:sz w:val="18"/>
                <w:szCs w:val="18"/>
                <w:highlight w:val="yellow"/>
                <w:shd w:val="clear" w:color="auto" w:fill="FFFFFF"/>
                <w:lang w:val="en-US"/>
              </w:rPr>
              <w:t xml:space="preserve">, Author2</w:t>
            </w:r>
            <w:r>
              <w:rPr>
                <w:rFonts w:asciiTheme="majorBidi" w:hAnsiTheme="majorBidi" w:cstheme="majorBidi"/>
                <w:color w:val="000000"/>
                <w:sz w:val="18"/>
                <w:szCs w:val="18"/>
                <w:highlight w:val="yellow"/>
                <w:shd w:val="clear" w:color="auto" w:fill="FFFFFF"/>
                <w:vertAlign w:val="superscript"/>
                <w:lang w:val="en-US"/>
              </w:rPr>
              <w:t>1</w:t>
            </w:r>
            <w:r>
              <w:rPr>
                <w:rFonts w:asciiTheme="majorBidi" w:hAnsiTheme="majorBidi" w:cstheme="majorBidi"/>
                <w:color w:val="000000"/>
                <w:sz w:val="18"/>
                <w:szCs w:val="18"/>
                <w:highlight w:val="yellow"/>
                <w:shd w:val="clear" w:color="auto" w:fill="FFFFFF"/>
                <w:lang w:val="en-US"/>
              </w:rPr>
              <w:t xml:space="preserve">, Author3</w:t>
            </w:r>
            <w:r>
              <w:rPr>
                <w:rFonts w:asciiTheme="majorBidi" w:hAnsiTheme="majorBidi" w:cstheme="majorBidi"/>
                <w:color w:val="000000"/>
                <w:sz w:val="18"/>
                <w:szCs w:val="18"/>
                <w:highlight w:val="yellow"/>
                <w:shd w:val="clear" w:color="auto" w:fill="FFFFFF"/>
                <w:vertAlign w:val="superscript"/>
                <w:lang w:val="en-US"/>
              </w:rPr>
              <w:t>2</w:t>
            </w:r>
            <w:r>
              <w:rPr>
                <w:rFonts w:asciiTheme="majorBidi" w:hAnsiTheme="majorBidi" w:cstheme="majorBidi"/>
                <w:color w:val="000000"/>
                <w:sz w:val="18"/>
                <w:szCs w:val="18"/>
                <w:highlight w:val="yellow"/>
                <w:shd w:val="clear" w:color="auto" w:fill="FFFFFF"/>
                <w:lang w:val="en-US"/>
              </w:rPr>
              <w:t xml:space="preserve">                                     </w:t>
            </w:r>
          </w:p>
        </w:tc>
      </w:tr>
      <w:tr w:rsidR="001F6327" w:rsidRPr="00A5070C" w14:paraId="274710EC" w14:textId="77777777" w:rsidTr="0040322B">
        <w:tc>
          <w:tcPr>
            <w:tcW w:w="10144" w:type="dxa"/>
            <w:gridSpan w:val="3"/>
            <w:tcBorders>
              <w:bottom w:val="single" w:sz="4" w:space="0" w:color="auto"/>
            </w:tcBorders>
          </w:tcPr>
          <w:p w14:paraId="3704C1CD" w14:textId="77777777" w:rsidR="00DE2B08" w:rsidRPr="00A5070C" w:rsidRDefault="00DE2B08" w:rsidP="00D309E2">
            <w:pPr>
              <w:jc w:val="both"/>
              <w:rPr>
                <w:rFonts w:asciiTheme="majorBidi" w:hAnsiTheme="majorBidi" w:cstheme="majorBidi"/>
                <w:sz w:val="16"/>
                <w:szCs w:val="16"/>
                <w:highlight w:val="yellow"/>
                <w:lang w:val="en-US"/>
              </w:rPr>
            </w:pPr>
            <w:r>
              <w:rPr>
                <w:rFonts w:asciiTheme="majorBidi" w:hAnsiTheme="majorBidi" w:cstheme="majorBidi"/>
                <w:color w:val="000000"/>
                <w:sz w:val="16"/>
                <w:szCs w:val="16"/>
                <w:highlight w:val="yellow"/>
                <w:shd w:val="clear" w:color="auto" w:fill="FFFFFF"/>
                <w:vertAlign w:val="superscript"/>
                <w:lang w:val="en-US"/>
              </w:rPr>
              <w:t>1</w:t>
            </w:r>
            <w:r>
              <w:rPr>
                <w:rFonts w:asciiTheme="majorBidi" w:hAnsiTheme="majorBidi" w:cstheme="majorBidi"/>
                <w:sz w:val="16"/>
                <w:szCs w:val="16"/>
                <w:highlight w:val="yellow"/>
                <w:lang w:val="en-US"/>
              </w:rPr>
              <w:t xml:space="preserve">Department, Faculty, University, City, Postal Code, Country</w:t>
            </w:r>
          </w:p>
          <w:p w14:paraId="4C8BB90D" w14:textId="77777777" w:rsidR="001F6327" w:rsidRPr="00A5070C" w:rsidRDefault="00DE2B08" w:rsidP="00D309E2">
            <w:pPr>
              <w:jc w:val="both"/>
              <w:rPr>
                <w:rFonts w:asciiTheme="majorBidi" w:hAnsiTheme="majorBidi" w:cstheme="majorBidi"/>
                <w:sz w:val="18"/>
                <w:szCs w:val="18"/>
                <w:highlight w:val="yellow"/>
                <w:lang w:val="en-US"/>
              </w:rPr>
            </w:pPr>
            <w:r>
              <w:rPr>
                <w:rFonts w:asciiTheme="majorBidi" w:hAnsiTheme="majorBidi" w:cstheme="majorBidi"/>
                <w:color w:val="000000"/>
                <w:sz w:val="16"/>
                <w:szCs w:val="16"/>
                <w:highlight w:val="yellow"/>
                <w:shd w:val="clear" w:color="auto" w:fill="FFFFFF"/>
                <w:vertAlign w:val="superscript"/>
                <w:lang w:val="en-US"/>
              </w:rPr>
              <w:t>2</w:t>
            </w:r>
            <w:r>
              <w:rPr>
                <w:rFonts w:asciiTheme="majorBidi" w:hAnsiTheme="majorBidi" w:cstheme="majorBidi"/>
                <w:sz w:val="16"/>
                <w:szCs w:val="16"/>
                <w:highlight w:val="yellow"/>
                <w:lang w:val="en-US"/>
              </w:rPr>
              <w:t xml:space="preserve">Department, Faculty, University, City, Postal Code, Country</w:t>
            </w:r>
          </w:p>
        </w:tc>
      </w:tr>
      <w:tr w:rsidR="009E5E66" w:rsidRPr="00A5070C" w14:paraId="618EE285" w14:textId="77777777" w:rsidTr="0040322B">
        <w:tc>
          <w:tcPr>
            <w:tcW w:w="10144" w:type="dxa"/>
            <w:gridSpan w:val="3"/>
            <w:tcBorders>
              <w:top w:val="single" w:sz="4" w:space="0" w:color="auto"/>
            </w:tcBorders>
          </w:tcPr>
          <w:p w14:paraId="6C610878" w14:textId="77777777" w:rsidR="00076B8F" w:rsidRPr="00A5070C" w:rsidRDefault="00076B8F" w:rsidP="00D309E2">
            <w:pPr>
              <w:jc w:val="both"/>
              <w:rPr>
                <w:rFonts w:asciiTheme="majorBidi" w:hAnsiTheme="majorBidi" w:cstheme="majorBidi"/>
                <w:color w:val="000000"/>
                <w:sz w:val="18"/>
                <w:szCs w:val="18"/>
                <w:lang w:val="en-US"/>
              </w:rPr>
            </w:pPr>
          </w:p>
        </w:tc>
      </w:tr>
      <w:tr w:rsidR="00076B8F" w:rsidRPr="00A5070C" w14:paraId="590DAF60" w14:textId="77777777" w:rsidTr="0040322B">
        <w:tc>
          <w:tcPr>
            <w:tcW w:w="2127" w:type="dxa"/>
            <w:tcBorders>
              <w:bottom w:val="single" w:sz="4" w:space="0" w:color="auto"/>
            </w:tcBorders>
          </w:tcPr>
          <w:p w14:paraId="4194FD21" w14:textId="1D76D75E" w:rsidR="00076B8F" w:rsidRPr="00A5070C" w:rsidRDefault="00F0491C" w:rsidP="00D309E2">
            <w:pPr>
              <w:pStyle w:val="ilkyaynmetin"/>
              <w:spacing w:before="0" w:after="0" w:line="240" w:lineRule="auto"/>
              <w:rPr>
                <w:rFonts w:asciiTheme="majorBidi" w:hAnsiTheme="majorBidi" w:cstheme="majorBidi"/>
                <w:b/>
                <w:sz w:val="18"/>
                <w:szCs w:val="18"/>
                <w:lang w:val="en-US"/>
              </w:rPr>
            </w:pPr>
            <w:r>
              <w:rPr>
                <w:rFonts w:asciiTheme="majorBidi" w:hAnsiTheme="majorBidi" w:cstheme="majorBidi"/>
                <w:b/>
                <w:sz w:val="18"/>
                <w:szCs w:val="18"/>
                <w:lang w:val="en-US"/>
              </w:rPr>
              <w:t>Highlights:</w:t>
            </w:r>
          </w:p>
        </w:tc>
        <w:tc>
          <w:tcPr>
            <w:tcW w:w="283" w:type="dxa"/>
            <w:tcBorders>
              <w:left w:val="nil"/>
            </w:tcBorders>
          </w:tcPr>
          <w:p w14:paraId="0BBFBBA6" w14:textId="77777777" w:rsidR="00076B8F" w:rsidRPr="00A5070C" w:rsidRDefault="00076B8F" w:rsidP="00D309E2">
            <w:pPr>
              <w:pStyle w:val="ilkyaynmetin"/>
              <w:spacing w:before="0" w:after="0" w:line="240" w:lineRule="auto"/>
              <w:rPr>
                <w:rFonts w:asciiTheme="majorBidi" w:hAnsiTheme="majorBidi" w:cstheme="majorBidi"/>
                <w:sz w:val="18"/>
                <w:szCs w:val="18"/>
                <w:lang w:val="en-US"/>
              </w:rPr>
            </w:pPr>
          </w:p>
        </w:tc>
        <w:tc>
          <w:tcPr>
            <w:tcW w:w="7734" w:type="dxa"/>
            <w:tcBorders>
              <w:left w:val="nil"/>
              <w:bottom w:val="single" w:sz="4" w:space="0" w:color="auto"/>
            </w:tcBorders>
          </w:tcPr>
          <w:p w14:paraId="558E8EEB" w14:textId="416DF5D1" w:rsidR="00076B8F" w:rsidRPr="00A5070C" w:rsidRDefault="00076B8F" w:rsidP="00D309E2">
            <w:pPr>
              <w:pStyle w:val="ilkyaynmetin"/>
              <w:spacing w:before="0" w:after="0" w:line="240" w:lineRule="auto"/>
              <w:rPr>
                <w:rFonts w:asciiTheme="majorBidi" w:hAnsiTheme="majorBidi" w:cstheme="majorBidi"/>
                <w:b/>
                <w:sz w:val="18"/>
                <w:szCs w:val="18"/>
                <w:lang w:val="en-US"/>
              </w:rPr>
            </w:pPr>
            <w:r>
              <w:rPr>
                <w:rFonts w:asciiTheme="majorBidi" w:hAnsiTheme="majorBidi" w:cstheme="majorBidi"/>
                <w:b/>
                <w:sz w:val="18"/>
                <w:szCs w:val="18"/>
                <w:lang w:val="en-US"/>
              </w:rPr>
              <w:t xml:space="preserve">Graphical/Tabular Abstract</w:t>
            </w:r>
          </w:p>
        </w:tc>
      </w:tr>
      <w:tr w:rsidR="00F0491C" w:rsidRPr="00A5070C" w14:paraId="6E597B1B" w14:textId="77777777" w:rsidTr="00C51546">
        <w:trPr>
          <w:trHeight w:val="819"/>
        </w:trPr>
        <w:tc>
          <w:tcPr>
            <w:tcW w:w="2127" w:type="dxa"/>
            <w:tcBorders>
              <w:top w:val="single" w:sz="4" w:space="0" w:color="auto"/>
            </w:tcBorders>
          </w:tcPr>
          <w:p w14:paraId="7D0DE630" w14:textId="77777777" w:rsidR="00F0491C" w:rsidRPr="00A5070C" w:rsidRDefault="003F4E20" w:rsidP="00C96FA3">
            <w:pPr>
              <w:pStyle w:val="ListeParagraf"/>
              <w:numPr>
                <w:ilvl w:val="0"/>
                <w:numId w:val="19"/>
              </w:numPr>
              <w:spacing w:line="238" w:lineRule="auto"/>
              <w:ind w:left="170" w:right="113" w:hanging="170"/>
              <w:jc w:val="both"/>
              <w:rPr>
                <w:rFonts w:asciiTheme="majorBidi" w:hAnsiTheme="majorBidi" w:cstheme="majorBidi"/>
                <w:sz w:val="18"/>
                <w:szCs w:val="18"/>
                <w:shd w:val="clear" w:color="auto" w:fill="FFFFFF"/>
                <w:lang w:val="en-US"/>
              </w:rPr>
            </w:pPr>
            <w:r>
              <w:rPr>
                <w:rFonts w:asciiTheme="majorBidi" w:hAnsiTheme="majorBidi" w:cstheme="majorBidi"/>
                <w:sz w:val="18"/>
                <w:szCs w:val="18"/>
                <w:shd w:val="clear" w:color="auto" w:fill="FFFFFF"/>
                <w:lang w:val="en-US"/>
              </w:rPr>
              <w:t>A fixed thermal transmittance target alone yields no climate-zone ranking difference</w:t>
            </w:r>
          </w:p>
          <w:p w14:paraId="1944CA5B" w14:textId="77777777" w:rsidR="003F4E20" w:rsidRPr="00A5070C" w:rsidRDefault="003F4E20" w:rsidP="00C96FA3">
            <w:pPr>
              <w:pStyle w:val="ListeParagraf"/>
              <w:numPr>
                <w:ilvl w:val="0"/>
                <w:numId w:val="19"/>
              </w:numPr>
              <w:spacing w:line="238" w:lineRule="auto"/>
              <w:ind w:left="170" w:right="113" w:hanging="170"/>
              <w:jc w:val="both"/>
              <w:rPr>
                <w:rFonts w:asciiTheme="majorBidi" w:hAnsiTheme="majorBidi" w:cstheme="majorBidi"/>
                <w:sz w:val="18"/>
                <w:szCs w:val="18"/>
                <w:shd w:val="clear" w:color="auto" w:fill="FFFFFF"/>
                <w:lang w:val="en-US"/>
              </w:rPr>
            </w:pPr>
            <w:r>
              <w:rPr>
                <w:rFonts w:asciiTheme="majorBidi" w:hAnsiTheme="majorBidi" w:cstheme="majorBidi"/>
                <w:sz w:val="18"/>
                <w:szCs w:val="18"/>
                <w:shd w:val="clear" w:color="auto" w:fill="FFFFFF"/>
                <w:lang w:val="en-US"/>
              </w:rPr>
              <w:t>A zone effect arises only through structures that break the proportionality</w:t>
            </w:r>
          </w:p>
          <w:p w14:paraId="7F13D5E7" w14:textId="77777777" w:rsidR="00F0491C" w:rsidRPr="00A5070C" w:rsidRDefault="003F4E20" w:rsidP="00C96FA3">
            <w:pPr>
              <w:pStyle w:val="ListeParagraf"/>
              <w:numPr>
                <w:ilvl w:val="0"/>
                <w:numId w:val="19"/>
              </w:numPr>
              <w:spacing w:line="238" w:lineRule="auto"/>
              <w:ind w:left="170" w:right="113" w:hanging="170"/>
              <w:jc w:val="both"/>
              <w:rPr>
                <w:rFonts w:asciiTheme="majorBidi" w:hAnsiTheme="majorBidi" w:cstheme="majorBidi"/>
                <w:sz w:val="18"/>
                <w:szCs w:val="18"/>
                <w:shd w:val="clear" w:color="auto" w:fill="FFFFFF"/>
                <w:lang w:val="en-US"/>
              </w:rPr>
            </w:pPr>
            <w:r>
              <w:rPr>
                <w:rFonts w:asciiTheme="majorBidi" w:hAnsiTheme="majorBidi" w:cstheme="majorBidi"/>
                <w:sz w:val="18"/>
                <w:szCs w:val="18"/>
                <w:shd w:val="clear" w:color="auto" w:fill="FFFFFF"/>
                <w:lang w:val="en-US"/>
              </w:rPr>
              <w:t>The life cycle system boundary changes the top-ranked material in every zone</w:t>
            </w:r>
          </w:p>
        </w:tc>
        <w:tc>
          <w:tcPr>
            <w:tcW w:w="283" w:type="dxa"/>
            <w:tcBorders>
              <w:left w:val="nil"/>
            </w:tcBorders>
          </w:tcPr>
          <w:p w14:paraId="3701FEBF" w14:textId="77777777" w:rsidR="00F0491C" w:rsidRPr="00A5070C" w:rsidRDefault="00F0491C" w:rsidP="00D309E2">
            <w:pPr>
              <w:pStyle w:val="ListeParagraf"/>
              <w:ind w:left="284" w:right="127"/>
              <w:jc w:val="both"/>
              <w:rPr>
                <w:rFonts w:asciiTheme="majorBidi" w:hAnsiTheme="majorBidi" w:cstheme="majorBidi"/>
                <w:sz w:val="18"/>
                <w:szCs w:val="18"/>
                <w:shd w:val="clear" w:color="auto" w:fill="FFFFFF"/>
                <w:lang w:val="en-US"/>
              </w:rPr>
            </w:pPr>
          </w:p>
        </w:tc>
        <w:tc>
          <w:tcPr>
            <w:tcW w:w="7734" w:type="dxa"/>
            <w:vMerge w:val="restart"/>
            <w:tcBorders>
              <w:top w:val="single" w:sz="4" w:space="0" w:color="auto"/>
              <w:left w:val="nil"/>
            </w:tcBorders>
          </w:tcPr>
          <w:p w14:paraId="6296BABA" w14:textId="16D01386" w:rsidR="00C51546" w:rsidRDefault="0016785A" w:rsidP="00D309E2">
            <w:pPr>
              <w:pStyle w:val="ListeParagraf"/>
              <w:ind w:left="0"/>
              <w:jc w:val="both"/>
              <w:rPr>
                <w:rFonts w:asciiTheme="majorBidi" w:hAnsiTheme="majorBidi" w:cstheme="majorBidi"/>
                <w:sz w:val="18"/>
                <w:szCs w:val="18"/>
                <w:shd w:val="clear" w:color="auto" w:fill="FFFFFF"/>
                <w:lang w:val="en-US"/>
              </w:rPr>
            </w:pPr>
            <w:r>
              <w:rPr>
                <w:rFonts w:asciiTheme="majorBidi" w:hAnsiTheme="majorBidi" w:cstheme="majorBidi"/>
                <w:sz w:val="18"/>
                <w:szCs w:val="18"/>
                <w:lang w:val="en-US"/>
              </w:rPr>
              <w:t xml:space="preserve">Figure A summarises the three findings of this study in a single image. Panel (a) of Figure A shows the inter-zone ratio of the insulation thickness required to meet the recommended thermal transmittance of each degree-day zone; the bold line is the theoretical ratio and the grey lines are the realised ratios of the eighteen alternatives, which coincide with it. Because that ratio is identical for every material, the framing cannot produce a climate-zone effect. Panel (b) of Figure A gives the share of the total weight that each weighting method assigns to its single heaviest criterion: entropy concentrates about one third of the weight on one ordinal criterion, whereas CRITIC and equal weighting distribute it. Panel (c) of Figure A gives the end-of-life release fraction at which the advantage of bio-based materials disappears in each climate zone.</w:t>
            </w:r>
            <w:bookmarkStart w:id="0" w:name="_GoBack"/>
            <w:bookmarkEnd w:id="0"/>
            <w:r>
              <w:rPr>
                <w:rFonts w:asciiTheme="majorBidi" w:hAnsiTheme="majorBidi" w:cstheme="majorBidi"/>
                <w:sz w:val="18"/>
                <w:szCs w:val="18"/>
                <w:lang w:val="en-US"/>
              </w:rPr>
              <w:t xml:space="preserve">ular abstract summarizes the contents of the article in a concise. Authors must provide images and data that clearly represent the work described in the article. The image should be readable using a regular screen resolution of 96 dpi </w:t>
            </w:r>
            <w:r>
              <w:rPr>
                <w:rFonts w:asciiTheme="majorBidi" w:hAnsiTheme="majorBidi" w:cstheme="majorBidi"/>
                <w:sz w:val="18"/>
                <w:szCs w:val="18"/>
                <w:highlight w:val="yellow"/>
                <w:lang w:val="en-US"/>
              </w:rPr>
              <w:t/>
            </w:r>
            <w:r>
              <w:rPr>
                <w:rFonts w:asciiTheme="majorBidi" w:hAnsiTheme="majorBidi" w:cstheme="majorBidi"/>
                <w:sz w:val="18"/>
                <w:szCs w:val="18"/>
                <w:lang w:val="en-US"/>
              </w:rPr>
              <w:t xml:space="preserve"/>
            </w:r>
            <w:r>
              <w:rPr>
                <w:rFonts w:asciiTheme="majorBidi" w:hAnsiTheme="majorBidi" w:cstheme="majorBidi"/>
                <w:sz w:val="18"/>
                <w:szCs w:val="18"/>
                <w:shd w:val="clear" w:color="auto" w:fill="FFFFFF"/>
                <w:lang w:val="en-US"/>
              </w:rPr>
              <w:t xml:space="preserve"/>
            </w:r>
          </w:p>
          <w:p w14:paraId="4B866D80" w14:textId="77777777" w:rsidR="00C51546" w:rsidRPr="00C96FA3" w:rsidRDefault="00C51546" w:rsidP="00D309E2">
            <w:pPr>
              <w:pStyle w:val="ListeParagraf"/>
              <w:ind w:left="0"/>
              <w:jc w:val="both"/>
              <w:rPr>
                <w:rFonts w:asciiTheme="majorBidi" w:hAnsiTheme="majorBidi" w:cstheme="majorBidi"/>
                <w:sz w:val="16"/>
                <w:szCs w:val="16"/>
                <w:highlight w:val="yellow"/>
                <w:shd w:val="clear" w:color="auto" w:fill="FFFFFF"/>
                <w:lang w:val="en-US"/>
              </w:rPr>
            </w:pPr>
          </w:p>
          <w:p w14:paraId="3BF396E4" w14:textId="77777777" w:rsidR="00465D46" w:rsidRDefault="00314A39" w:rsidP="00D309E2">
            <w:pPr>
              <w:pStyle w:val="ListeParagraf"/>
              <w:ind w:left="0"/>
              <w:jc w:val="both"/>
              <w:rPr>
                <w:rFonts w:asciiTheme="majorBidi" w:hAnsiTheme="majorBidi" w:cstheme="majorBidi"/>
                <w:sz w:val="18"/>
                <w:szCs w:val="18"/>
                <w:shd w:val="clear" w:color="auto" w:fill="FFFFFF"/>
                <w:lang w:val="en-US"/>
              </w:rPr>
            </w:pPr>
            <w:r>
              <w:rPr>
                <w:rFonts w:asciiTheme="majorBidi" w:hAnsiTheme="majorBidi" w:cstheme="majorBidi"/>
                <w:sz w:val="18"/>
                <w:szCs w:val="18"/>
                <w:highlight w:val="yellow"/>
                <w:shd w:val="clear" w:color="auto" w:fill="FFFFFF"/>
                <w:lang w:val="en-US"/>
              </w:rPr>
              <w:t xml:space="preserve"/>
            </w:r>
          </w:p>
          <w:p w14:paraId="0AF084B2" w14:textId="77777777" w:rsidR="00D309E2" w:rsidRDefault="00D309E2" w:rsidP="00D309E2">
            <w:pPr>
              <w:pStyle w:val="ListeParagraf"/>
              <w:ind w:left="0"/>
              <w:jc w:val="both"/>
              <w:rPr>
                <w:rFonts w:asciiTheme="majorBidi" w:hAnsiTheme="majorBidi" w:cstheme="majorBidi"/>
                <w:sz w:val="16"/>
                <w:szCs w:val="16"/>
                <w:lang w:val="en-US"/>
              </w:rPr>
            </w:pPr>
          </w:p>
          <w:p w14:paraId="481F484D" w14:textId="07CC6650" w:rsidR="00314A39" w:rsidRDefault="00314A39" w:rsidP="00C51546">
            <w:pPr>
              <w:pStyle w:val="ListeParagraf"/>
              <w:numPr>
                <w:ilvl w:val="0"/>
                <w:numId w:val="20"/>
              </w:numPr>
              <w:rPr>
                <w:rFonts w:asciiTheme="majorBidi" w:hAnsiTheme="majorBidi" w:cstheme="majorBidi"/>
                <w:noProof/>
                <w:sz w:val="18"/>
                <w:szCs w:val="18"/>
                <w:lang w:eastAsia="tr-TR"/>
              </w:rPr>
            </w:pPr>
            <w:r>
              <w:rPr>
                <w:rFonts w:asciiTheme="majorBidi" w:hAnsiTheme="majorBidi" w:cstheme="majorBidi"/>
                <w:noProof/>
                <w:sz w:val="18"/>
                <w:szCs w:val="18"/>
                <w:lang w:eastAsia="tr-TR"/>
              </w:rPr>
              <w:t xml:space="preserve"/>
            </w:r>
            <w:r>
              <w:rPr>
                <w:rFonts w:asciiTheme="majorBidi" w:hAnsiTheme="majorBidi" w:cstheme="majorBidi"/>
                <w:b/>
                <w:bCs/>
                <w:noProof/>
                <w:sz w:val="18"/>
                <w:szCs w:val="18"/>
                <w:u w:val="single"/>
                <w:lang w:eastAsia="tr-TR"/>
              </w:rPr>
              <w:t xml:space="preserve"/>
            </w:r>
            <w:r>
              <w:rPr>
                <w:rFonts w:asciiTheme="majorBidi" w:hAnsiTheme="majorBidi" w:cstheme="majorBidi"/>
                <w:noProof/>
                <w:sz w:val="18"/>
                <w:szCs w:val="18"/>
                <w:lang w:eastAsia="tr-TR"/>
              </w:rPr>
              <w:t xml:space="preserve"/>
            </w:r>
          </w:p>
          <w:p w14:paraId="02F2D66B" w14:textId="77777777" w:rsidR="00C51546" w:rsidRDefault="00314A39" w:rsidP="00C51546">
            <w:pPr>
              <w:pStyle w:val="ListeParagraf"/>
              <w:numPr>
                <w:ilvl w:val="0"/>
                <w:numId w:val="20"/>
              </w:numPr>
              <w:rPr>
                <w:rFonts w:asciiTheme="majorBidi" w:hAnsiTheme="majorBidi" w:cstheme="majorBidi"/>
                <w:noProof/>
                <w:sz w:val="18"/>
                <w:szCs w:val="18"/>
                <w:lang w:eastAsia="tr-TR"/>
              </w:rPr>
            </w:pPr>
            <w:r>
              <w:rPr>
                <w:rFonts w:asciiTheme="majorBidi" w:hAnsiTheme="majorBidi" w:cstheme="majorBidi"/>
                <w:noProof/>
                <w:sz w:val="18"/>
                <w:szCs w:val="18"/>
                <w:lang w:eastAsia="tr-TR"/>
              </w:rPr>
              <w:t xml:space="preserve"/>
            </w:r>
            <w:r>
              <w:rPr>
                <w:rFonts w:asciiTheme="majorBidi" w:hAnsiTheme="majorBidi" w:cstheme="majorBidi"/>
                <w:b/>
                <w:bCs/>
                <w:noProof/>
                <w:sz w:val="18"/>
                <w:szCs w:val="18"/>
                <w:lang w:eastAsia="tr-TR"/>
              </w:rPr>
              <w:t/>
            </w:r>
            <w:r>
              <w:rPr>
                <w:rFonts w:asciiTheme="majorBidi" w:hAnsiTheme="majorBidi" w:cstheme="majorBidi"/>
                <w:noProof/>
                <w:sz w:val="18"/>
                <w:szCs w:val="18"/>
                <w:lang w:eastAsia="tr-TR"/>
              </w:rPr>
              <w:t xml:space="preserve"/>
            </w:r>
            <w:r>
              <w:rPr>
                <w:rFonts w:asciiTheme="majorBidi" w:hAnsiTheme="majorBidi" w:cstheme="majorBidi"/>
                <w:b/>
                <w:bCs/>
                <w:noProof/>
                <w:sz w:val="18"/>
                <w:szCs w:val="18"/>
                <w:lang w:eastAsia="tr-TR"/>
              </w:rPr>
              <w:t/>
            </w:r>
            <w:r>
              <w:rPr>
                <w:rFonts w:asciiTheme="majorBidi" w:hAnsiTheme="majorBidi" w:cstheme="majorBidi"/>
                <w:noProof/>
                <w:sz w:val="18"/>
                <w:szCs w:val="18"/>
                <w:lang w:eastAsia="tr-TR"/>
              </w:rPr>
              <w:t xml:space="preserve"/>
            </w:r>
          </w:p>
          <w:p w14:paraId="7C006FA8" w14:textId="77777777" w:rsidR="00314A39" w:rsidRDefault="00314A39" w:rsidP="00C51546">
            <w:pPr>
              <w:pStyle w:val="ListeParagraf"/>
              <w:numPr>
                <w:ilvl w:val="0"/>
                <w:numId w:val="20"/>
              </w:numPr>
              <w:rPr>
                <w:rFonts w:asciiTheme="majorBidi" w:hAnsiTheme="majorBidi" w:cstheme="majorBidi"/>
                <w:noProof/>
                <w:sz w:val="18"/>
                <w:szCs w:val="18"/>
                <w:lang w:eastAsia="tr-TR"/>
              </w:rPr>
            </w:pPr>
            <w:r>
              <w:rPr>
                <w:rFonts w:asciiTheme="majorBidi" w:hAnsiTheme="majorBidi" w:cstheme="majorBidi"/>
                <w:noProof/>
                <w:sz w:val="18"/>
                <w:szCs w:val="18"/>
                <w:lang w:eastAsia="tr-TR"/>
              </w:rPr>
              <w:t xml:space="preserve"/>
            </w:r>
            <w:r>
              <w:rPr>
                <w:rFonts w:asciiTheme="majorBidi" w:hAnsiTheme="majorBidi" w:cstheme="majorBidi"/>
                <w:b/>
                <w:bCs/>
                <w:noProof/>
                <w:sz w:val="18"/>
                <w:szCs w:val="18"/>
                <w:lang w:eastAsia="tr-TR"/>
              </w:rPr>
              <w:t/>
            </w:r>
            <w:r>
              <w:rPr>
                <w:rFonts w:asciiTheme="majorBidi" w:hAnsiTheme="majorBidi" w:cstheme="majorBidi"/>
                <w:noProof/>
                <w:sz w:val="18"/>
                <w:szCs w:val="18"/>
                <w:lang w:eastAsia="tr-TR"/>
              </w:rPr>
              <w:t xml:space="preserve"/>
            </w:r>
          </w:p>
          <w:p w14:paraId="21E3AFDC" w14:textId="4C587F1D" w:rsidR="00314A39" w:rsidRDefault="00314A39" w:rsidP="00C51546">
            <w:pPr>
              <w:pStyle w:val="ListeParagraf"/>
              <w:numPr>
                <w:ilvl w:val="0"/>
                <w:numId w:val="20"/>
              </w:numPr>
              <w:rPr>
                <w:rFonts w:asciiTheme="majorBidi" w:hAnsiTheme="majorBidi" w:cstheme="majorBidi"/>
                <w:noProof/>
                <w:sz w:val="18"/>
                <w:szCs w:val="18"/>
                <w:lang w:eastAsia="tr-TR"/>
              </w:rPr>
            </w:pPr>
            <w:r>
              <w:rPr>
                <w:rFonts w:asciiTheme="majorBidi" w:hAnsiTheme="majorBidi" w:cstheme="majorBidi"/>
                <w:noProof/>
                <w:sz w:val="18"/>
                <w:szCs w:val="18"/>
                <w:lang w:eastAsia="tr-TR"/>
              </w:rPr>
              <w:t xml:space="preserve">Figure A üzerindeki </w:t>
            </w:r>
            <w:r>
              <w:rPr>
                <w:rFonts w:asciiTheme="majorBidi" w:hAnsiTheme="majorBidi" w:cstheme="majorBidi"/>
                <w:noProof/>
                <w:sz w:val="18"/>
                <w:szCs w:val="18"/>
                <w:highlight w:val="yellow"/>
                <w:lang w:eastAsia="tr-TR"/>
              </w:rPr>
              <w:t xml:space="preserve"/>
            </w:r>
            <w:r>
              <w:rPr>
                <w:rFonts w:asciiTheme="majorBidi" w:hAnsiTheme="majorBidi" w:cstheme="majorBidi"/>
                <w:b/>
                <w:bCs/>
                <w:noProof/>
                <w:sz w:val="18"/>
                <w:szCs w:val="18"/>
                <w:highlight w:val="yellow"/>
                <w:lang w:eastAsia="tr-TR"/>
              </w:rPr>
              <w:t/>
            </w:r>
            <w:r>
              <w:rPr>
                <w:rFonts w:asciiTheme="majorBidi" w:hAnsiTheme="majorBidi" w:cstheme="majorBidi"/>
                <w:noProof/>
                <w:sz w:val="18"/>
                <w:szCs w:val="18"/>
                <w:lang w:eastAsia="tr-TR"/>
              </w:rPr>
              <w:t xml:space="preserve"/>
            </w:r>
            <w:r>
              <w:rPr>
                <w:rFonts w:asciiTheme="majorBidi" w:hAnsiTheme="majorBidi" w:cstheme="majorBidi"/>
                <w:noProof/>
                <w:sz w:val="18"/>
                <w:szCs w:val="18"/>
                <w:highlight w:val="yellow"/>
                <w:lang w:eastAsia="tr-TR"/>
              </w:rPr>
              <w:t/>
            </w:r>
            <w:r>
              <w:rPr>
                <w:rFonts w:asciiTheme="majorBidi" w:hAnsiTheme="majorBidi" w:cstheme="majorBidi"/>
                <w:noProof/>
                <w:sz w:val="18"/>
                <w:szCs w:val="18"/>
                <w:lang w:eastAsia="tr-TR"/>
              </w:rPr>
              <w:t xml:space="preserve"/>
            </w:r>
          </w:p>
          <w:p w14:paraId="7A1152D3" w14:textId="2AC4B8D7" w:rsidR="003546BE" w:rsidRDefault="003546BE" w:rsidP="00C51546">
            <w:pPr>
              <w:pStyle w:val="ListeParagraf"/>
              <w:numPr>
                <w:ilvl w:val="0"/>
                <w:numId w:val="20"/>
              </w:numPr>
              <w:rPr>
                <w:rFonts w:asciiTheme="majorBidi" w:hAnsiTheme="majorBidi" w:cstheme="majorBidi"/>
                <w:noProof/>
                <w:sz w:val="18"/>
                <w:szCs w:val="18"/>
                <w:lang w:eastAsia="tr-TR"/>
              </w:rPr>
            </w:pPr>
            <w:r>
              <w:rPr>
                <w:rFonts w:asciiTheme="majorBidi" w:hAnsiTheme="majorBidi" w:cstheme="majorBidi"/>
                <w:noProof/>
                <w:sz w:val="18"/>
                <w:szCs w:val="18"/>
                <w:lang w:eastAsia="tr-TR"/>
              </w:rPr>
              <w:t xml:space="preserve"/>
            </w:r>
          </w:p>
          <w:p w14:paraId="08D5AC2B" w14:textId="6EB79998" w:rsidR="00314A39" w:rsidRPr="00C96FA3" w:rsidRDefault="00314A39" w:rsidP="00D309E2">
            <w:pPr>
              <w:pStyle w:val="ListeParagraf"/>
              <w:ind w:left="0"/>
              <w:jc w:val="both"/>
              <w:rPr>
                <w:rFonts w:asciiTheme="majorBidi" w:hAnsiTheme="majorBidi" w:cstheme="majorBidi"/>
                <w:sz w:val="10"/>
                <w:szCs w:val="10"/>
              </w:rPr>
            </w:pPr>
          </w:p>
          <w:p w14:paraId="7F23B1F8" w14:textId="2E4A239F" w:rsidR="00216185" w:rsidRPr="00A5070C" w:rsidRDefault="00BF1C92" w:rsidP="00BF1C92">
            <w:pPr>
              <w:pStyle w:val="ListeParagraf"/>
              <w:ind w:left="0"/>
              <w:jc w:val="center"/>
              <w:rPr>
                <w:rFonts w:asciiTheme="majorBidi" w:hAnsiTheme="majorBidi" w:cstheme="majorBidi"/>
                <w:noProof/>
                <w:sz w:val="18"/>
                <w:szCs w:val="18"/>
                <w:lang w:eastAsia="tr-TR"/>
              </w:rPr>
            </w:pPr>
            <w:r>
              <w:rPr>
                <w:rFonts w:asciiTheme="majorBidi" w:hAnsiTheme="majorBidi" w:cstheme="majorBidi"/>
                <w:noProof/>
                <w:sz w:val="18"/>
                <w:szCs w:val="18"/>
                <w:lang w:eastAsia="tr-TR"/>
              </w:rPr>
              <w:drawing>
                <wp:inline distT="0" distB="0" distL="0" distR="0" wp14:anchorId="4F844859" wp14:editId="20D8691B">
                  <wp:extent cx="4911090" cy="2108200"/>
                  <wp:effectExtent l="0" t="0" r="3810" b="635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aaa.png"/>
                          <pic:cNvPicPr/>
                        </pic:nvPicPr>
                        <pic:blipFill>
                          <a:blip r:embed="rId12">
                            <a:extLst>
                              <a:ext uri="{28A0092B-C50C-407E-A947-70E740481C1C}">
                                <a14:useLocalDpi xmlns:a14="http://schemas.microsoft.com/office/drawing/2010/main" val="0"/>
                              </a:ext>
                            </a:extLst>
                          </a:blip>
                          <a:stretch>
                            <a:fillRect/>
                          </a:stretch>
                        </pic:blipFill>
                        <pic:spPr>
                          <a:xfrm>
                            <a:off x="0" y="0"/>
                            <a:ext cx="4911090" cy="2108200"/>
                          </a:xfrm>
                          <a:prstGeom prst="rect">
                            <a:avLst/>
                          </a:prstGeom>
                        </pic:spPr>
                      </pic:pic>
                    </a:graphicData>
                  </a:graphic>
                </wp:inline>
              </w:drawing>
            </w:r>
          </w:p>
          <w:p w14:paraId="083A9D94" w14:textId="77777777" w:rsidR="00BF1C92" w:rsidRPr="00BF1C92" w:rsidRDefault="00BF1C92" w:rsidP="00216185">
            <w:pPr>
              <w:pStyle w:val="ListeParagraf"/>
              <w:ind w:left="157"/>
              <w:jc w:val="center"/>
              <w:rPr>
                <w:rFonts w:asciiTheme="majorBidi" w:eastAsia="Calibri" w:hAnsiTheme="majorBidi" w:cstheme="majorBidi"/>
                <w:b/>
                <w:bCs/>
                <w:noProof/>
                <w:sz w:val="4"/>
                <w:szCs w:val="4"/>
                <w:lang w:val="en-GB" w:eastAsia="tr-TR"/>
              </w:rPr>
            </w:pPr>
          </w:p>
          <w:p w14:paraId="2AE448E9" w14:textId="19E664B6" w:rsidR="00216185" w:rsidRPr="00A5070C" w:rsidRDefault="00216185" w:rsidP="00216185">
            <w:pPr>
              <w:pStyle w:val="ListeParagraf"/>
              <w:ind w:left="157"/>
              <w:jc w:val="center"/>
              <w:rPr>
                <w:rFonts w:asciiTheme="majorBidi" w:eastAsia="Calibri" w:hAnsiTheme="majorBidi" w:cstheme="majorBidi"/>
                <w:noProof/>
                <w:sz w:val="18"/>
                <w:szCs w:val="18"/>
                <w:lang w:val="en-GB" w:eastAsia="tr-TR"/>
              </w:rPr>
            </w:pPr>
            <w:r>
              <w:rPr>
                <w:rFonts w:asciiTheme="majorBidi" w:eastAsia="Calibri" w:hAnsiTheme="majorBidi" w:cstheme="majorBidi"/>
                <w:b/>
                <w:bCs/>
                <w:noProof/>
                <w:sz w:val="18"/>
                <w:szCs w:val="18"/>
                <w:lang w:val="en-GB" w:eastAsia="tr-TR"/>
              </w:rPr>
              <w:t xml:space="preserve">Figure A. </w:t>
            </w:r>
            <w:r>
              <w:rPr>
                <w:rFonts w:asciiTheme="majorBidi" w:eastAsia="Calibri" w:hAnsiTheme="majorBidi" w:cstheme="majorBidi"/>
                <w:noProof/>
                <w:sz w:val="18"/>
                <w:szCs w:val="18"/>
                <w:lang w:val="en-GB" w:eastAsia="tr-TR"/>
              </w:rPr>
              <w:t>Three framing effects on the ranking of bio-based building envelope materials</w:t>
            </w:r>
          </w:p>
          <w:p w14:paraId="12CDE751" w14:textId="77777777" w:rsidR="00216185" w:rsidRPr="00216185" w:rsidRDefault="00216185" w:rsidP="00D309E2">
            <w:pPr>
              <w:pStyle w:val="ListeParagraf"/>
              <w:ind w:left="0"/>
              <w:jc w:val="both"/>
              <w:rPr>
                <w:rFonts w:asciiTheme="majorBidi" w:hAnsiTheme="majorBidi" w:cstheme="majorBidi"/>
                <w:sz w:val="16"/>
                <w:szCs w:val="16"/>
                <w:lang w:val="en-GB"/>
              </w:rPr>
            </w:pPr>
          </w:p>
          <w:p w14:paraId="002FCBA5" w14:textId="77777777" w:rsidR="00314A39" w:rsidRDefault="008367D3" w:rsidP="00314A39">
            <w:pPr>
              <w:pStyle w:val="ListeParagraf"/>
              <w:ind w:left="0"/>
              <w:jc w:val="both"/>
              <w:rPr>
                <w:rFonts w:asciiTheme="majorBidi" w:hAnsiTheme="majorBidi" w:cstheme="majorBidi"/>
                <w:noProof/>
                <w:sz w:val="18"/>
                <w:szCs w:val="18"/>
                <w:lang w:eastAsia="tr-TR"/>
              </w:rPr>
            </w:pPr>
            <w:r>
              <w:rPr>
                <w:rFonts w:asciiTheme="majorBidi" w:hAnsiTheme="majorBidi" w:cstheme="majorBidi"/>
                <w:noProof/>
                <w:sz w:val="18"/>
                <w:szCs w:val="18"/>
                <w:lang w:eastAsia="tr-TR"/>
              </w:rPr>
              <w:t>Aşağıda belirtilen metin kısmındaki başlıklar (Purpose, Theory and Methods, Results, Conclusion)</w:t>
            </w:r>
            <w:r>
              <w:rPr>
                <w:rFonts w:asciiTheme="majorBidi" w:hAnsiTheme="majorBidi" w:cstheme="majorBidi"/>
                <w:noProof/>
                <w:sz w:val="18"/>
                <w:szCs w:val="18"/>
                <w:highlight w:val="yellow"/>
                <w:u w:val="single"/>
                <w:lang w:eastAsia="tr-TR"/>
              </w:rPr>
              <w:t xml:space="preserve"/>
            </w:r>
            <w:r>
              <w:rPr>
                <w:rFonts w:asciiTheme="majorBidi" w:hAnsiTheme="majorBidi" w:cstheme="majorBidi"/>
                <w:b/>
                <w:bCs/>
                <w:noProof/>
                <w:sz w:val="18"/>
                <w:szCs w:val="18"/>
                <w:highlight w:val="yellow"/>
                <w:u w:val="single"/>
                <w:lang w:eastAsia="tr-TR"/>
              </w:rPr>
              <w:t/>
            </w:r>
            <w:r>
              <w:rPr>
                <w:rFonts w:asciiTheme="majorBidi" w:hAnsiTheme="majorBidi" w:cstheme="majorBidi"/>
                <w:noProof/>
                <w:sz w:val="18"/>
                <w:szCs w:val="18"/>
                <w:highlight w:val="yellow"/>
                <w:u w:val="single"/>
                <w:lang w:eastAsia="tr-TR"/>
              </w:rPr>
              <w:t xml:space="preserve"/>
            </w:r>
            <w:r>
              <w:rPr>
                <w:rFonts w:asciiTheme="majorBidi" w:hAnsiTheme="majorBidi" w:cstheme="majorBidi"/>
                <w:noProof/>
                <w:sz w:val="18"/>
                <w:szCs w:val="18"/>
                <w:highlight w:val="yellow"/>
                <w:lang w:eastAsia="tr-TR"/>
              </w:rPr>
              <w:t xml:space="preserve"/>
            </w:r>
            <w:r>
              <w:rPr>
                <w:rFonts w:asciiTheme="majorBidi" w:hAnsiTheme="majorBidi" w:cstheme="majorBidi"/>
                <w:noProof/>
                <w:sz w:val="18"/>
                <w:szCs w:val="18"/>
                <w:lang w:eastAsia="tr-TR"/>
              </w:rPr>
              <w:t xml:space="preserve"/>
            </w:r>
            <w:r>
              <w:rPr>
                <w:rFonts w:asciiTheme="majorBidi" w:hAnsiTheme="majorBidi" w:cstheme="majorBidi"/>
                <w:noProof/>
                <w:sz w:val="18"/>
                <w:szCs w:val="18"/>
                <w:highlight w:val="yellow"/>
                <w:lang w:eastAsia="tr-TR"/>
              </w:rPr>
              <w:t/>
            </w:r>
            <w:r>
              <w:rPr>
                <w:rFonts w:asciiTheme="majorBidi" w:hAnsiTheme="majorBidi" w:cstheme="majorBidi"/>
                <w:noProof/>
                <w:sz w:val="18"/>
                <w:szCs w:val="18"/>
                <w:lang w:eastAsia="tr-TR"/>
              </w:rPr>
              <w:t xml:space="preserve"/>
            </w:r>
          </w:p>
          <w:p w14:paraId="44A43BC7" w14:textId="77777777" w:rsidR="00A5070C" w:rsidRPr="00D309E2" w:rsidRDefault="00A5070C" w:rsidP="00D309E2">
            <w:pPr>
              <w:pStyle w:val="ListeParagraf"/>
              <w:ind w:left="0"/>
              <w:jc w:val="both"/>
              <w:rPr>
                <w:rFonts w:asciiTheme="majorBidi" w:hAnsiTheme="majorBidi" w:cstheme="majorBidi"/>
                <w:noProof/>
                <w:sz w:val="16"/>
                <w:szCs w:val="16"/>
                <w:lang w:eastAsia="tr-TR"/>
              </w:rPr>
            </w:pPr>
          </w:p>
          <w:p w14:paraId="6B961C08" w14:textId="77777777" w:rsidR="00867ABB" w:rsidRPr="00A5070C" w:rsidRDefault="00F0491C" w:rsidP="00D309E2">
            <w:pPr>
              <w:pStyle w:val="ilkyaynmetin"/>
              <w:spacing w:before="0" w:after="0" w:line="240" w:lineRule="auto"/>
              <w:rPr>
                <w:rFonts w:asciiTheme="majorBidi" w:eastAsiaTheme="minorHAnsi" w:hAnsiTheme="majorBidi" w:cstheme="majorBidi"/>
                <w:sz w:val="18"/>
                <w:szCs w:val="18"/>
                <w:lang w:val="en-US"/>
              </w:rPr>
            </w:pPr>
            <w:r>
              <w:rPr>
                <w:rFonts w:asciiTheme="majorBidi" w:hAnsiTheme="majorBidi" w:cstheme="majorBidi"/>
                <w:b/>
                <w:sz w:val="18"/>
                <w:szCs w:val="18"/>
                <w:lang w:val="en-US"/>
              </w:rPr>
              <w:t xml:space="preserve">Purpose: </w:t>
            </w:r>
            <w:r>
              <w:rPr>
                <w:rFonts w:asciiTheme="majorBidi" w:eastAsiaTheme="minorHAnsi" w:hAnsiTheme="majorBidi" w:cstheme="majorBidi"/>
                <w:sz w:val="18"/>
                <w:szCs w:val="18"/>
                <w:lang w:val="en-US"/>
              </w:rPr>
              <w:t>Comparative studies of bio-based building envelope materials commonly adopt an equivalent thermal performance framing, in which every material is applied at the thickness required to meet a common thermal transmittance target, and implicitly assume that the resulting ranking varies with climate. The purpose of this study is not to identify a best material, but to test that framing itself within the six degree-day zones introduced by TS 825:2024, which became mandatory in Türkiye on 1 April 2025 and, for the first time, incorporates cooling demand alongside heating.</w:t>
            </w:r>
          </w:p>
          <w:p w14:paraId="78BE45DB" w14:textId="77777777" w:rsidR="003F4E20" w:rsidRPr="00D309E2" w:rsidRDefault="003F4E20" w:rsidP="00D309E2">
            <w:pPr>
              <w:pStyle w:val="ilkyaynmetin"/>
              <w:spacing w:before="0" w:after="0" w:line="240" w:lineRule="auto"/>
              <w:rPr>
                <w:rFonts w:asciiTheme="majorBidi" w:hAnsiTheme="majorBidi" w:cstheme="majorBidi"/>
                <w:b/>
                <w:color w:val="231F20"/>
                <w:sz w:val="16"/>
                <w:szCs w:val="16"/>
                <w:lang w:val="en-US"/>
              </w:rPr>
            </w:pPr>
          </w:p>
          <w:p w14:paraId="368AD294" w14:textId="77777777" w:rsidR="003F4E20" w:rsidRPr="00A5070C" w:rsidRDefault="00F0491C" w:rsidP="00D309E2">
            <w:pPr>
              <w:pStyle w:val="ilkyaynmetin"/>
              <w:spacing w:before="0" w:after="0" w:line="240" w:lineRule="auto"/>
              <w:rPr>
                <w:rFonts w:asciiTheme="majorBidi" w:hAnsiTheme="majorBidi" w:cstheme="majorBidi"/>
                <w:color w:val="231F20"/>
                <w:sz w:val="18"/>
                <w:szCs w:val="18"/>
                <w:lang w:val="en-US"/>
              </w:rPr>
            </w:pPr>
            <w:r>
              <w:rPr>
                <w:rFonts w:asciiTheme="majorBidi" w:hAnsiTheme="majorBidi" w:cstheme="majorBidi"/>
                <w:b/>
                <w:color w:val="231F20"/>
                <w:sz w:val="18"/>
                <w:szCs w:val="18"/>
                <w:lang w:val="en-US"/>
              </w:rPr>
              <w:t xml:space="preserve">Theory and Methods: </w:t>
            </w:r>
            <w:r>
              <w:rPr>
                <w:rFonts w:asciiTheme="majorBidi" w:hAnsiTheme="majorBidi" w:cstheme="majorBidi"/>
                <w:color w:val="231F20"/>
                <w:sz w:val="18"/>
                <w:szCs w:val="18"/>
                <w:lang w:val="en-US"/>
              </w:rPr>
              <w:t xml:space="preserve">Fourteen bio-based and four conventional alternatives were compared using a functional unit of one square metre of external wall meeting the recommended transmittance of the relevant zone. Criteria comprised thermal conductivity, unit mass, areal heat capacity, biogenic carbon, reaction to fire, end-of-life scenario, moisture sensitivity and required insulation thickness. Weights were derived by Shannon entropy, by CRITIC and by equal weighting; rankings by TOPSIS, with VIKOR used as a complementary ranking method for methodological sensitivity. Environmental data were life cycle assessment datasets obtained from OEKOBAUDAT, whose dataset identifiers, versions and reference units are reported; climate data were taken from version 5.3 of the open European PVGIS service, using the 2005-2023 long-term means. The calculation basis was cross-checked against a published minimum insulation thickness table at eight data points, with exact agreement. Missing values were not set to zero; only criteria with complete data across all alternatives entered the main run, and the sensitivity of this rule to the threshold was tested. Because the reaction-to-fire classification is ordinal, three numerical encodings of it were compared. Three system boundaries were defined from the declaration modules, and the realised end-of-life release fraction was treated as a sensitivity parameter.</w:t>
            </w:r>
            <w:r>
              <w:rPr>
                <w:rFonts w:asciiTheme="majorBidi" w:hAnsiTheme="majorBidi" w:cstheme="majorBidi"/>
                <w:sz w:val="18"/>
                <w:szCs w:val="18"/>
                <w:shd w:val="clear" w:color="auto" w:fill="FFFFFF"/>
                <w:lang w:val="en-US"/>
              </w:rPr>
              <w:t xml:space="preserve"/>
            </w:r>
          </w:p>
          <w:p w14:paraId="06BD4086" w14:textId="77777777" w:rsidR="003F4E20" w:rsidRPr="00D309E2" w:rsidRDefault="003F4E20" w:rsidP="00D309E2">
            <w:pPr>
              <w:pStyle w:val="ilkyaynmetin"/>
              <w:spacing w:before="0" w:after="0" w:line="240" w:lineRule="auto"/>
              <w:rPr>
                <w:rFonts w:asciiTheme="majorBidi" w:hAnsiTheme="majorBidi" w:cstheme="majorBidi"/>
                <w:b/>
                <w:color w:val="231F20"/>
                <w:sz w:val="16"/>
                <w:szCs w:val="16"/>
                <w:lang w:val="en-US"/>
              </w:rPr>
            </w:pPr>
          </w:p>
          <w:p w14:paraId="25611678" w14:textId="77777777" w:rsidR="003F4E20" w:rsidRPr="00A5070C" w:rsidRDefault="00F0491C" w:rsidP="00D309E2">
            <w:pPr>
              <w:pStyle w:val="ilkyaynmetin"/>
              <w:spacing w:before="0" w:after="0" w:line="240" w:lineRule="auto"/>
              <w:rPr>
                <w:rFonts w:asciiTheme="majorBidi" w:hAnsiTheme="majorBidi" w:cstheme="majorBidi"/>
                <w:sz w:val="18"/>
                <w:szCs w:val="18"/>
                <w:lang w:val="en-US"/>
              </w:rPr>
            </w:pPr>
            <w:r>
              <w:rPr>
                <w:rFonts w:asciiTheme="majorBidi" w:hAnsiTheme="majorBidi" w:cstheme="majorBidi"/>
                <w:b/>
                <w:color w:val="231F20"/>
                <w:sz w:val="18"/>
                <w:szCs w:val="18"/>
                <w:lang w:val="en-US"/>
              </w:rPr>
              <w:t xml:space="preserve">Results: </w:t>
            </w:r>
            <w:r>
              <w:rPr>
                <w:rFonts w:asciiTheme="majorBidi" w:hAnsiTheme="majorBidi" w:cstheme="majorBidi"/>
                <w:sz w:val="18"/>
                <w:szCs w:val="18"/>
                <w:lang w:val="en-US"/>
              </w:rPr>
              <w:t xml:space="preserve">The required insulation thickness equals the thermal conductivity multiplied by a factor that depends only on the zone, so every criterion derived from thickness carries a common, material-independent factor that cancels exactly in any normalisation insensitive to column-wise scaling. With rounding disabled, the inter-zone rank correlation is 1.000000 for three weighting methods and two ranking methods, and the maximum difference between weights across zones is of the order of 1e-9, that is, numerically zero. A zone effect emerges only when structures that break this proportionality are introduced: a buildability constraint eliminates six bio-based alternatives in the coldest zones and reduces the correlation from 0.990 to 0.497, while climate-dependent weighting reduces it to 0.513. Entropy assigns approximately one third of the total weight to reaction to fire, on which mineral-based products separate sharply from the rest, and therefore pulls mineral wools forward, whereas CRITIC and equal weighting recognise the same criterion without letting it dominate. This behaviour is sensitive to how the ordinal class is encoded: a binary encoding raises the entropy weight to 38.5 per cent and lowers the rank correlation with the baseline encoding to 0.453, while CRITIC and equal weighting remain at 0.744 and 0.903. Agreement between TOPSIS and VIKOR is 0.352 to 0.633. Product declaration modules show that the biogenic carbon taken up in production is released again at end of life; for six materials uptake and release cancel to within 0.04 kgCO2e/kg. Truncating the account at the factory gate makes bio-based materials appear carbon-negative and places them first, whereas including end-of-life modules moves glass wool to first place in every zone examined. A bio-based material remains first until more than half of the stored carbon is released.</w:t>
            </w:r>
            <w:r>
              <w:rPr>
                <w:rFonts w:asciiTheme="majorBidi" w:hAnsiTheme="majorBidi" w:cstheme="majorBidi"/>
                <w:sz w:val="18"/>
                <w:szCs w:val="18"/>
                <w:shd w:val="clear" w:color="auto" w:fill="FFFFFF"/>
                <w:lang w:val="en-US"/>
              </w:rPr>
              <w:t/>
            </w:r>
          </w:p>
          <w:p w14:paraId="18A7BF81" w14:textId="77777777" w:rsidR="003F4E20" w:rsidRPr="00216185" w:rsidRDefault="003F4E20" w:rsidP="00D309E2">
            <w:pPr>
              <w:jc w:val="both"/>
              <w:rPr>
                <w:rFonts w:asciiTheme="majorBidi" w:hAnsiTheme="majorBidi" w:cstheme="majorBidi"/>
                <w:sz w:val="16"/>
                <w:szCs w:val="16"/>
                <w:lang w:val="en-US"/>
              </w:rPr>
            </w:pPr>
          </w:p>
          <w:p w14:paraId="766A7D65" w14:textId="77777777" w:rsidR="003F4E20" w:rsidRPr="00A5070C" w:rsidRDefault="00F0491C" w:rsidP="00216185">
            <w:pPr>
              <w:jc w:val="both"/>
              <w:rPr>
                <w:rFonts w:asciiTheme="majorBidi" w:hAnsiTheme="majorBidi" w:cstheme="majorBidi"/>
                <w:sz w:val="18"/>
                <w:szCs w:val="18"/>
                <w:shd w:val="clear" w:color="auto" w:fill="FFFFFF"/>
                <w:lang w:val="en-US"/>
              </w:rPr>
            </w:pPr>
            <w:r>
              <w:rPr>
                <w:rFonts w:asciiTheme="majorBidi" w:hAnsiTheme="majorBidi" w:cstheme="majorBidi"/>
                <w:b/>
                <w:color w:val="231F20"/>
                <w:sz w:val="18"/>
                <w:szCs w:val="18"/>
                <w:lang w:val="en-US"/>
              </w:rPr>
              <w:t xml:space="preserve">Conclusion: </w:t>
            </w:r>
            <w:r>
              <w:rPr>
                <w:rFonts w:asciiTheme="majorBidi" w:hAnsiTheme="majorBidi" w:cstheme="majorBidi"/>
                <w:sz w:val="18"/>
                <w:szCs w:val="18"/>
                <w:lang w:val="en-US"/>
              </w:rPr>
              <w:t xml:space="preserve">The three results converge on a single conclusion: a material ranking is interpretable only when the framing that produced it, namely the functional unit, the weighting method, the representation of the criteria, the ranking method and the life cycle system boundary, is fully declared. A ranking is not an intrinsic property of the materials. Two consequences follow for practice. Under a recommended transmittance requirement, the degree-day zone alone does not differentiate material choice; differentiation by zone arrives through the buildability constraint. The monthly quasi-steady formulation adopted here has limited sensitivity to thermal-mass effects compared with an hourly dynamic approach such as that provided by ISO 52016-1. The rankings reported here are indicative and remain sensitive to data quality and criterion representation, whereas the analytical invariance result is derived from the framing itself.</w:t>
            </w:r>
            <w:r>
              <w:rPr>
                <w:rFonts w:asciiTheme="majorBidi" w:hAnsiTheme="majorBidi" w:cstheme="majorBidi"/>
                <w:sz w:val="18"/>
                <w:szCs w:val="18"/>
                <w:shd w:val="clear" w:color="auto" w:fill="FFFFFF"/>
                <w:lang w:val="en-US"/>
              </w:rPr>
              <w:t/>
            </w:r>
          </w:p>
        </w:tc>
      </w:tr>
      <w:tr w:rsidR="00F0491C" w:rsidRPr="00A5070C" w14:paraId="4AB1CF0A" w14:textId="77777777" w:rsidTr="0040322B">
        <w:trPr>
          <w:trHeight w:val="193"/>
        </w:trPr>
        <w:tc>
          <w:tcPr>
            <w:tcW w:w="2127" w:type="dxa"/>
            <w:tcBorders>
              <w:bottom w:val="single" w:sz="4" w:space="0" w:color="auto"/>
            </w:tcBorders>
          </w:tcPr>
          <w:p w14:paraId="79D4BEE7" w14:textId="77777777" w:rsidR="00F0491C" w:rsidRPr="00A5070C" w:rsidRDefault="00F0491C" w:rsidP="00C96FA3">
            <w:pPr>
              <w:pStyle w:val="ListeParagraf"/>
              <w:spacing w:line="238" w:lineRule="auto"/>
              <w:ind w:left="0"/>
              <w:jc w:val="both"/>
              <w:rPr>
                <w:rFonts w:asciiTheme="majorBidi" w:hAnsiTheme="majorBidi" w:cstheme="majorBidi"/>
                <w:b/>
                <w:sz w:val="18"/>
                <w:szCs w:val="18"/>
                <w:shd w:val="clear" w:color="auto" w:fill="FFFFFF"/>
                <w:lang w:val="en-US"/>
              </w:rPr>
            </w:pPr>
            <w:r>
              <w:rPr>
                <w:rFonts w:asciiTheme="majorBidi" w:hAnsiTheme="majorBidi" w:cstheme="majorBidi"/>
                <w:b/>
                <w:bCs/>
                <w:sz w:val="18"/>
                <w:szCs w:val="18"/>
                <w:lang w:val="en-US"/>
              </w:rPr>
              <w:t>Keywords:</w:t>
            </w:r>
          </w:p>
        </w:tc>
        <w:tc>
          <w:tcPr>
            <w:tcW w:w="283" w:type="dxa"/>
            <w:tcBorders>
              <w:left w:val="nil"/>
            </w:tcBorders>
          </w:tcPr>
          <w:p w14:paraId="71ACAD1C" w14:textId="77777777" w:rsidR="00F0491C" w:rsidRPr="00A5070C" w:rsidRDefault="00F0491C" w:rsidP="00D309E2">
            <w:pPr>
              <w:pStyle w:val="ListeParagraf"/>
              <w:ind w:left="0"/>
              <w:jc w:val="both"/>
              <w:rPr>
                <w:rFonts w:asciiTheme="majorBidi" w:hAnsiTheme="majorBidi" w:cstheme="majorBidi"/>
                <w:sz w:val="18"/>
                <w:szCs w:val="18"/>
                <w:shd w:val="clear" w:color="auto" w:fill="FFFFFF"/>
                <w:lang w:val="en-US"/>
              </w:rPr>
            </w:pPr>
          </w:p>
        </w:tc>
        <w:tc>
          <w:tcPr>
            <w:tcW w:w="7734" w:type="dxa"/>
            <w:vMerge/>
          </w:tcPr>
          <w:p w14:paraId="0879FB7E" w14:textId="77777777" w:rsidR="00F0491C" w:rsidRPr="00A5070C" w:rsidRDefault="00F0491C" w:rsidP="00D309E2">
            <w:pPr>
              <w:jc w:val="both"/>
              <w:rPr>
                <w:rFonts w:asciiTheme="majorBidi" w:hAnsiTheme="majorBidi" w:cstheme="majorBidi"/>
                <w:sz w:val="18"/>
                <w:szCs w:val="18"/>
                <w:shd w:val="clear" w:color="auto" w:fill="FFFFFF"/>
                <w:lang w:val="en-US"/>
              </w:rPr>
            </w:pPr>
          </w:p>
        </w:tc>
      </w:tr>
      <w:tr w:rsidR="00F0491C" w:rsidRPr="00A5070C" w14:paraId="13F1536F" w14:textId="77777777" w:rsidTr="00C51546">
        <w:trPr>
          <w:trHeight w:val="1275"/>
        </w:trPr>
        <w:tc>
          <w:tcPr>
            <w:tcW w:w="2127" w:type="dxa"/>
            <w:tcBorders>
              <w:top w:val="single" w:sz="4" w:space="0" w:color="auto"/>
            </w:tcBorders>
          </w:tcPr>
          <w:p w14:paraId="22608A4D" w14:textId="77777777" w:rsidR="00F0491C" w:rsidRPr="00A5070C" w:rsidRDefault="003F4E20" w:rsidP="00C96FA3">
            <w:pPr>
              <w:pStyle w:val="ListeParagraf"/>
              <w:numPr>
                <w:ilvl w:val="0"/>
                <w:numId w:val="19"/>
              </w:numPr>
              <w:spacing w:line="238" w:lineRule="auto"/>
              <w:ind w:left="170" w:right="113" w:hanging="170"/>
              <w:jc w:val="both"/>
              <w:rPr>
                <w:rFonts w:asciiTheme="majorBidi" w:hAnsiTheme="majorBidi" w:cstheme="majorBidi"/>
                <w:sz w:val="18"/>
                <w:szCs w:val="18"/>
                <w:shd w:val="clear" w:color="auto" w:fill="FFFFFF"/>
                <w:lang w:val="en-US"/>
              </w:rPr>
            </w:pPr>
            <w:r>
              <w:rPr>
                <w:rFonts w:asciiTheme="majorBidi" w:hAnsiTheme="majorBidi" w:cstheme="majorBidi"/>
                <w:bCs/>
                <w:sz w:val="18"/>
                <w:szCs w:val="18"/>
                <w:lang w:val="en-US"/>
              </w:rPr>
              <w:t>Bio-based insulation</w:t>
            </w:r>
          </w:p>
          <w:p w14:paraId="6CA67360" w14:textId="77777777" w:rsidR="003F4E20" w:rsidRPr="00A5070C" w:rsidRDefault="003F4E20" w:rsidP="00C96FA3">
            <w:pPr>
              <w:pStyle w:val="ListeParagraf"/>
              <w:numPr>
                <w:ilvl w:val="0"/>
                <w:numId w:val="19"/>
              </w:numPr>
              <w:spacing w:line="238" w:lineRule="auto"/>
              <w:ind w:left="170" w:right="113" w:hanging="170"/>
              <w:jc w:val="both"/>
              <w:rPr>
                <w:rFonts w:asciiTheme="majorBidi" w:hAnsiTheme="majorBidi" w:cstheme="majorBidi"/>
                <w:sz w:val="18"/>
                <w:szCs w:val="18"/>
                <w:shd w:val="clear" w:color="auto" w:fill="FFFFFF"/>
                <w:lang w:val="en-US"/>
              </w:rPr>
            </w:pPr>
            <w:r>
              <w:rPr>
                <w:rFonts w:asciiTheme="majorBidi" w:hAnsiTheme="majorBidi" w:cstheme="majorBidi"/>
                <w:bCs/>
                <w:sz w:val="18"/>
                <w:szCs w:val="18"/>
                <w:lang w:val="en-US"/>
              </w:rPr>
              <w:t>Multi-criteria decision making</w:t>
            </w:r>
          </w:p>
          <w:p w14:paraId="48A52E0C" w14:textId="77777777" w:rsidR="003F4E20" w:rsidRPr="00A5070C" w:rsidRDefault="003F4E20" w:rsidP="00C96FA3">
            <w:pPr>
              <w:pStyle w:val="ListeParagraf"/>
              <w:numPr>
                <w:ilvl w:val="0"/>
                <w:numId w:val="19"/>
              </w:numPr>
              <w:spacing w:line="238" w:lineRule="auto"/>
              <w:ind w:left="170" w:right="113" w:hanging="170"/>
              <w:jc w:val="both"/>
              <w:rPr>
                <w:rFonts w:asciiTheme="majorBidi" w:hAnsiTheme="majorBidi" w:cstheme="majorBidi"/>
                <w:sz w:val="18"/>
                <w:szCs w:val="18"/>
                <w:shd w:val="clear" w:color="auto" w:fill="FFFFFF"/>
                <w:lang w:val="en-US"/>
              </w:rPr>
            </w:pPr>
            <w:r>
              <w:rPr>
                <w:rFonts w:asciiTheme="majorBidi" w:hAnsiTheme="majorBidi" w:cstheme="majorBidi"/>
                <w:bCs/>
                <w:sz w:val="18"/>
                <w:szCs w:val="18"/>
                <w:lang w:val="en-US"/>
              </w:rPr>
              <w:t>Life cycle system boundary</w:t>
            </w:r>
          </w:p>
          <w:p w14:paraId="03E46C16" w14:textId="77777777" w:rsidR="003F4E20" w:rsidRPr="00A5070C" w:rsidRDefault="003F4E20" w:rsidP="00C96FA3">
            <w:pPr>
              <w:pStyle w:val="ListeParagraf"/>
              <w:numPr>
                <w:ilvl w:val="0"/>
                <w:numId w:val="19"/>
              </w:numPr>
              <w:spacing w:line="238" w:lineRule="auto"/>
              <w:ind w:left="170" w:right="113" w:hanging="170"/>
              <w:jc w:val="both"/>
              <w:rPr>
                <w:rFonts w:asciiTheme="majorBidi" w:hAnsiTheme="majorBidi" w:cstheme="majorBidi"/>
                <w:sz w:val="18"/>
                <w:szCs w:val="18"/>
                <w:shd w:val="clear" w:color="auto" w:fill="FFFFFF"/>
                <w:lang w:val="en-US"/>
              </w:rPr>
            </w:pPr>
            <w:r>
              <w:rPr>
                <w:rFonts w:asciiTheme="majorBidi" w:hAnsiTheme="majorBidi" w:cstheme="majorBidi"/>
                <w:bCs/>
                <w:sz w:val="18"/>
                <w:szCs w:val="18"/>
                <w:lang w:val="en-US"/>
              </w:rPr>
              <w:t>TS 825</w:t>
            </w:r>
          </w:p>
          <w:p w14:paraId="6D1346C8" w14:textId="77777777" w:rsidR="003F4E20" w:rsidRPr="00A5070C" w:rsidRDefault="003F4E20" w:rsidP="00C96FA3">
            <w:pPr>
              <w:pStyle w:val="ListeParagraf"/>
              <w:numPr>
                <w:ilvl w:val="0"/>
                <w:numId w:val="19"/>
              </w:numPr>
              <w:spacing w:line="238" w:lineRule="auto"/>
              <w:ind w:left="170" w:right="113" w:hanging="170"/>
              <w:jc w:val="both"/>
              <w:rPr>
                <w:rFonts w:asciiTheme="majorBidi" w:hAnsiTheme="majorBidi" w:cstheme="majorBidi"/>
                <w:sz w:val="18"/>
                <w:szCs w:val="18"/>
                <w:shd w:val="clear" w:color="auto" w:fill="FFFFFF"/>
                <w:lang w:val="en-US"/>
              </w:rPr>
            </w:pPr>
            <w:r>
              <w:rPr>
                <w:rFonts w:asciiTheme="majorBidi" w:hAnsiTheme="majorBidi" w:cstheme="majorBidi"/>
                <w:bCs/>
                <w:sz w:val="18"/>
                <w:szCs w:val="18"/>
                <w:lang w:val="en-US"/>
              </w:rPr>
              <w:t>Weighting</w:t>
            </w:r>
          </w:p>
        </w:tc>
        <w:tc>
          <w:tcPr>
            <w:tcW w:w="283" w:type="dxa"/>
            <w:tcBorders>
              <w:left w:val="nil"/>
            </w:tcBorders>
          </w:tcPr>
          <w:p w14:paraId="178F48BD" w14:textId="77777777" w:rsidR="00F0491C" w:rsidRPr="00A5070C" w:rsidRDefault="00F0491C" w:rsidP="00D309E2">
            <w:pPr>
              <w:pStyle w:val="ListeParagraf"/>
              <w:ind w:left="142"/>
              <w:jc w:val="both"/>
              <w:rPr>
                <w:rFonts w:asciiTheme="majorBidi" w:hAnsiTheme="majorBidi" w:cstheme="majorBidi"/>
                <w:sz w:val="18"/>
                <w:szCs w:val="18"/>
                <w:shd w:val="clear" w:color="auto" w:fill="FFFFFF"/>
                <w:lang w:val="en-US"/>
              </w:rPr>
            </w:pPr>
          </w:p>
        </w:tc>
        <w:tc>
          <w:tcPr>
            <w:tcW w:w="7734" w:type="dxa"/>
            <w:vMerge/>
          </w:tcPr>
          <w:p w14:paraId="6EE64BA8" w14:textId="77777777" w:rsidR="00F0491C" w:rsidRPr="00A5070C" w:rsidRDefault="00F0491C" w:rsidP="00D309E2">
            <w:pPr>
              <w:jc w:val="both"/>
              <w:rPr>
                <w:rFonts w:asciiTheme="majorBidi" w:hAnsiTheme="majorBidi" w:cstheme="majorBidi"/>
                <w:sz w:val="18"/>
                <w:szCs w:val="18"/>
                <w:shd w:val="clear" w:color="auto" w:fill="FFFFFF"/>
                <w:lang w:val="en-US"/>
              </w:rPr>
            </w:pPr>
          </w:p>
        </w:tc>
      </w:tr>
      <w:tr w:rsidR="00F0491C" w:rsidRPr="00A5070C" w14:paraId="3E83588C" w14:textId="77777777" w:rsidTr="0040322B">
        <w:tc>
          <w:tcPr>
            <w:tcW w:w="2127" w:type="dxa"/>
            <w:tcBorders>
              <w:bottom w:val="single" w:sz="4" w:space="0" w:color="auto"/>
            </w:tcBorders>
          </w:tcPr>
          <w:p w14:paraId="2C1A9647" w14:textId="77777777" w:rsidR="00F0491C" w:rsidRPr="00A5070C" w:rsidRDefault="00F0491C" w:rsidP="00C96FA3">
            <w:pPr>
              <w:pStyle w:val="ilkyaynmetin"/>
              <w:spacing w:before="0" w:after="0" w:line="238" w:lineRule="auto"/>
              <w:rPr>
                <w:rFonts w:asciiTheme="majorBidi" w:hAnsiTheme="majorBidi" w:cstheme="majorBidi"/>
                <w:b/>
                <w:sz w:val="18"/>
                <w:szCs w:val="18"/>
                <w:lang w:val="en-US"/>
              </w:rPr>
            </w:pPr>
            <w:r>
              <w:rPr>
                <w:rFonts w:asciiTheme="majorBidi" w:hAnsiTheme="majorBidi" w:cstheme="majorBidi"/>
                <w:b/>
                <w:sz w:val="18"/>
                <w:szCs w:val="18"/>
                <w:lang w:val="en-US"/>
              </w:rPr>
              <w:t>Article Info:</w:t>
            </w:r>
          </w:p>
        </w:tc>
        <w:tc>
          <w:tcPr>
            <w:tcW w:w="283" w:type="dxa"/>
          </w:tcPr>
          <w:p w14:paraId="1303EA2D"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c>
          <w:tcPr>
            <w:tcW w:w="7734" w:type="dxa"/>
            <w:vMerge/>
          </w:tcPr>
          <w:p w14:paraId="183B85A9" w14:textId="77777777" w:rsidR="00F0491C" w:rsidRPr="00A5070C" w:rsidRDefault="00F0491C" w:rsidP="00D309E2">
            <w:pPr>
              <w:jc w:val="both"/>
              <w:rPr>
                <w:rFonts w:asciiTheme="majorBidi" w:hAnsiTheme="majorBidi" w:cstheme="majorBidi"/>
                <w:b/>
                <w:sz w:val="18"/>
                <w:szCs w:val="18"/>
                <w:lang w:val="en-US"/>
              </w:rPr>
            </w:pPr>
          </w:p>
        </w:tc>
      </w:tr>
      <w:tr w:rsidR="00F0491C" w:rsidRPr="00A5070C" w14:paraId="4CE14802" w14:textId="77777777" w:rsidTr="0040322B">
        <w:tc>
          <w:tcPr>
            <w:tcW w:w="2127" w:type="dxa"/>
            <w:tcBorders>
              <w:top w:val="single" w:sz="4" w:space="0" w:color="auto"/>
              <w:bottom w:val="single" w:sz="4" w:space="0" w:color="auto"/>
            </w:tcBorders>
          </w:tcPr>
          <w:p w14:paraId="4FE8B685" w14:textId="77777777" w:rsidR="00F0491C" w:rsidRPr="00A5070C" w:rsidRDefault="00F0491C" w:rsidP="00C96FA3">
            <w:pPr>
              <w:autoSpaceDE w:val="0"/>
              <w:autoSpaceDN w:val="0"/>
              <w:adjustRightInd w:val="0"/>
              <w:spacing w:line="238" w:lineRule="auto"/>
              <w:rPr>
                <w:rFonts w:asciiTheme="majorBidi" w:eastAsia="TimesNewRomanPSMT" w:hAnsiTheme="majorBidi" w:cstheme="majorBidi"/>
                <w:sz w:val="18"/>
                <w:szCs w:val="18"/>
                <w:highlight w:val="yellow"/>
                <w:lang w:val="en-US"/>
              </w:rPr>
            </w:pPr>
            <w:r>
              <w:rPr>
                <w:rFonts w:asciiTheme="majorBidi" w:eastAsia="TimesNewRomanPSMT" w:hAnsiTheme="majorBidi" w:cstheme="majorBidi"/>
                <w:sz w:val="18"/>
                <w:szCs w:val="18"/>
                <w:highlight w:val="yellow"/>
                <w:lang w:val="en-US"/>
              </w:rPr>
              <w:t xml:space="preserve">Received: dd.mm.yy</w:t>
            </w:r>
          </w:p>
          <w:p w14:paraId="2DAEE6FB" w14:textId="77777777" w:rsidR="00F0491C" w:rsidRPr="00A5070C" w:rsidRDefault="00F0491C" w:rsidP="00C96FA3">
            <w:pPr>
              <w:pStyle w:val="stbilgi1"/>
              <w:tabs>
                <w:tab w:val="clear" w:pos="4536"/>
              </w:tabs>
              <w:spacing w:line="238" w:lineRule="auto"/>
              <w:jc w:val="both"/>
              <w:rPr>
                <w:rFonts w:asciiTheme="majorBidi" w:hAnsiTheme="majorBidi" w:cstheme="majorBidi"/>
                <w:sz w:val="18"/>
                <w:szCs w:val="18"/>
                <w:lang w:val="en-US"/>
              </w:rPr>
            </w:pPr>
            <w:r>
              <w:rPr>
                <w:rFonts w:asciiTheme="majorBidi" w:eastAsia="TimesNewRomanPSMT" w:hAnsiTheme="majorBidi" w:cstheme="majorBidi"/>
                <w:sz w:val="18"/>
                <w:szCs w:val="18"/>
                <w:highlight w:val="yellow"/>
                <w:lang w:val="en-US"/>
              </w:rPr>
              <w:t xml:space="preserve">Accepted: dd.mm.yy</w:t>
            </w:r>
          </w:p>
          <w:p w14:paraId="29DFFCC8" w14:textId="77777777" w:rsidR="00F0491C" w:rsidRPr="00A5070C" w:rsidRDefault="00F0491C" w:rsidP="00C96FA3">
            <w:pPr>
              <w:pStyle w:val="stbilgi1"/>
              <w:tabs>
                <w:tab w:val="clear" w:pos="4536"/>
              </w:tabs>
              <w:spacing w:line="238" w:lineRule="auto"/>
              <w:jc w:val="both"/>
              <w:rPr>
                <w:rFonts w:asciiTheme="majorBidi" w:hAnsiTheme="majorBidi" w:cstheme="majorBidi"/>
                <w:sz w:val="18"/>
                <w:szCs w:val="18"/>
                <w:lang w:val="en-US"/>
              </w:rPr>
            </w:pPr>
          </w:p>
          <w:p w14:paraId="10F15715" w14:textId="77777777" w:rsidR="00F0491C" w:rsidRPr="00A5070C" w:rsidRDefault="00F0491C" w:rsidP="00C96FA3">
            <w:pPr>
              <w:pStyle w:val="stbilgi1"/>
              <w:tabs>
                <w:tab w:val="clear" w:pos="4536"/>
              </w:tabs>
              <w:spacing w:line="238" w:lineRule="auto"/>
              <w:jc w:val="both"/>
              <w:rPr>
                <w:rFonts w:asciiTheme="majorBidi" w:hAnsiTheme="majorBidi" w:cstheme="majorBidi"/>
                <w:b/>
                <w:sz w:val="18"/>
                <w:szCs w:val="18"/>
                <w:lang w:val="en-US"/>
              </w:rPr>
            </w:pPr>
            <w:r>
              <w:rPr>
                <w:rFonts w:asciiTheme="majorBidi" w:hAnsiTheme="majorBidi" w:cstheme="majorBidi"/>
                <w:b/>
                <w:sz w:val="18"/>
                <w:szCs w:val="18"/>
                <w:lang w:val="en-US"/>
              </w:rPr>
              <w:t xml:space="preserve">DOI: </w:t>
            </w:r>
          </w:p>
        </w:tc>
        <w:tc>
          <w:tcPr>
            <w:tcW w:w="283" w:type="dxa"/>
          </w:tcPr>
          <w:p w14:paraId="15A66C9D"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c>
          <w:tcPr>
            <w:tcW w:w="7734" w:type="dxa"/>
            <w:vMerge/>
          </w:tcPr>
          <w:p w14:paraId="2CA18E6A" w14:textId="77777777" w:rsidR="00F0491C" w:rsidRPr="00A5070C" w:rsidRDefault="00F0491C" w:rsidP="00D309E2">
            <w:pPr>
              <w:jc w:val="both"/>
              <w:rPr>
                <w:rFonts w:asciiTheme="majorBidi" w:hAnsiTheme="majorBidi" w:cstheme="majorBidi"/>
                <w:sz w:val="18"/>
                <w:szCs w:val="18"/>
                <w:lang w:val="en-US"/>
              </w:rPr>
            </w:pPr>
          </w:p>
        </w:tc>
      </w:tr>
      <w:tr w:rsidR="00F0491C" w:rsidRPr="00A5070C" w14:paraId="49591F4F" w14:textId="77777777" w:rsidTr="0040322B">
        <w:tc>
          <w:tcPr>
            <w:tcW w:w="2127" w:type="dxa"/>
            <w:tcBorders>
              <w:top w:val="single" w:sz="4" w:space="0" w:color="auto"/>
            </w:tcBorders>
          </w:tcPr>
          <w:p w14:paraId="799443D9" w14:textId="77777777" w:rsidR="003F4E20" w:rsidRPr="00A5070C" w:rsidRDefault="00F2323D" w:rsidP="00C96FA3">
            <w:pPr>
              <w:spacing w:line="238" w:lineRule="auto"/>
              <w:rPr>
                <w:rFonts w:asciiTheme="majorBidi" w:hAnsiTheme="majorBidi" w:cstheme="majorBidi"/>
                <w:sz w:val="18"/>
                <w:szCs w:val="18"/>
              </w:rPr>
            </w:pPr>
            <w:hyperlink r:id="rId13" w:history="1"/>
          </w:p>
        </w:tc>
        <w:tc>
          <w:tcPr>
            <w:tcW w:w="283" w:type="dxa"/>
          </w:tcPr>
          <w:p w14:paraId="47FBD4D7"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c>
          <w:tcPr>
            <w:tcW w:w="7734" w:type="dxa"/>
            <w:vMerge/>
          </w:tcPr>
          <w:p w14:paraId="2321236F"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r>
      <w:tr w:rsidR="00F0491C" w:rsidRPr="00A5070C" w14:paraId="737E0933" w14:textId="77777777" w:rsidTr="0040322B">
        <w:tc>
          <w:tcPr>
            <w:tcW w:w="2127" w:type="dxa"/>
          </w:tcPr>
          <w:p w14:paraId="7B12E633" w14:textId="77777777" w:rsidR="00F0491C" w:rsidRPr="00A5070C" w:rsidRDefault="00F0491C" w:rsidP="00C96FA3">
            <w:pPr>
              <w:autoSpaceDE w:val="0"/>
              <w:autoSpaceDN w:val="0"/>
              <w:adjustRightInd w:val="0"/>
              <w:spacing w:line="238" w:lineRule="auto"/>
              <w:rPr>
                <w:rFonts w:asciiTheme="majorBidi" w:eastAsia="TimesNewRomanPSMT" w:hAnsiTheme="majorBidi" w:cstheme="majorBidi"/>
                <w:sz w:val="18"/>
                <w:szCs w:val="18"/>
                <w:lang w:val="en-US"/>
              </w:rPr>
            </w:pPr>
          </w:p>
        </w:tc>
        <w:tc>
          <w:tcPr>
            <w:tcW w:w="283" w:type="dxa"/>
          </w:tcPr>
          <w:p w14:paraId="1F161DD4"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c>
          <w:tcPr>
            <w:tcW w:w="7734" w:type="dxa"/>
            <w:vMerge/>
          </w:tcPr>
          <w:p w14:paraId="2E8305B0"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r>
      <w:tr w:rsidR="00F0491C" w:rsidRPr="00A5070C" w14:paraId="6805EB4D" w14:textId="77777777" w:rsidTr="0040322B">
        <w:tc>
          <w:tcPr>
            <w:tcW w:w="2127" w:type="dxa"/>
            <w:tcBorders>
              <w:bottom w:val="single" w:sz="4" w:space="0" w:color="auto"/>
            </w:tcBorders>
          </w:tcPr>
          <w:p w14:paraId="4533E8AE" w14:textId="77777777" w:rsidR="00F0491C" w:rsidRPr="00A5070C" w:rsidRDefault="00F0491C" w:rsidP="00C96FA3">
            <w:pPr>
              <w:autoSpaceDE w:val="0"/>
              <w:autoSpaceDN w:val="0"/>
              <w:adjustRightInd w:val="0"/>
              <w:spacing w:line="238" w:lineRule="auto"/>
              <w:rPr>
                <w:rFonts w:asciiTheme="majorBidi" w:eastAsia="TimesNewRomanPSMT" w:hAnsiTheme="majorBidi" w:cstheme="majorBidi"/>
                <w:b/>
                <w:sz w:val="18"/>
                <w:szCs w:val="18"/>
                <w:lang w:val="en-US"/>
              </w:rPr>
            </w:pPr>
            <w:r>
              <w:rPr>
                <w:rFonts w:asciiTheme="majorBidi" w:hAnsiTheme="majorBidi" w:cstheme="majorBidi"/>
                <w:b/>
                <w:sz w:val="18"/>
                <w:szCs w:val="18"/>
                <w:lang w:val="en-US"/>
              </w:rPr>
              <w:t>Acknowledgement:</w:t>
            </w:r>
          </w:p>
        </w:tc>
        <w:tc>
          <w:tcPr>
            <w:tcW w:w="283" w:type="dxa"/>
          </w:tcPr>
          <w:p w14:paraId="73723E7D"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c>
          <w:tcPr>
            <w:tcW w:w="7734" w:type="dxa"/>
            <w:vMerge/>
          </w:tcPr>
          <w:p w14:paraId="00D4351B"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r>
      <w:tr w:rsidR="00F0491C" w:rsidRPr="00A5070C" w14:paraId="2521A353" w14:textId="77777777" w:rsidTr="0040322B">
        <w:tc>
          <w:tcPr>
            <w:tcW w:w="2127" w:type="dxa"/>
            <w:tcBorders>
              <w:top w:val="single" w:sz="4" w:space="0" w:color="auto"/>
            </w:tcBorders>
          </w:tcPr>
          <w:p w14:paraId="4620E667" w14:textId="77777777" w:rsidR="007A7FE8" w:rsidRPr="00A5070C" w:rsidRDefault="007A7FE8" w:rsidP="00C96FA3">
            <w:pPr>
              <w:autoSpaceDE w:val="0"/>
              <w:autoSpaceDN w:val="0"/>
              <w:adjustRightInd w:val="0"/>
              <w:spacing w:line="238" w:lineRule="auto"/>
              <w:rPr>
                <w:rFonts w:asciiTheme="majorBidi" w:hAnsiTheme="majorBidi" w:cstheme="majorBidi"/>
                <w:sz w:val="18"/>
                <w:szCs w:val="18"/>
                <w:lang w:val="en-US"/>
              </w:rPr>
            </w:pPr>
          </w:p>
        </w:tc>
        <w:tc>
          <w:tcPr>
            <w:tcW w:w="283" w:type="dxa"/>
          </w:tcPr>
          <w:p w14:paraId="7733E544"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c>
          <w:tcPr>
            <w:tcW w:w="7734" w:type="dxa"/>
            <w:vMerge/>
          </w:tcPr>
          <w:p w14:paraId="1CEF5878"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r>
      <w:tr w:rsidR="00F0491C" w:rsidRPr="00A5070C" w14:paraId="4ADBE1F1" w14:textId="77777777" w:rsidTr="0040322B">
        <w:tc>
          <w:tcPr>
            <w:tcW w:w="2127" w:type="dxa"/>
          </w:tcPr>
          <w:p w14:paraId="168375AE" w14:textId="77777777" w:rsidR="00F0491C" w:rsidRPr="00A5070C" w:rsidRDefault="00F0491C" w:rsidP="00C96FA3">
            <w:pPr>
              <w:autoSpaceDE w:val="0"/>
              <w:autoSpaceDN w:val="0"/>
              <w:adjustRightInd w:val="0"/>
              <w:spacing w:line="238" w:lineRule="auto"/>
              <w:rPr>
                <w:rFonts w:asciiTheme="majorBidi" w:eastAsia="TimesNewRomanPSMT" w:hAnsiTheme="majorBidi" w:cstheme="majorBidi"/>
                <w:sz w:val="18"/>
                <w:szCs w:val="18"/>
                <w:lang w:val="en-US"/>
              </w:rPr>
            </w:pPr>
          </w:p>
        </w:tc>
        <w:tc>
          <w:tcPr>
            <w:tcW w:w="283" w:type="dxa"/>
          </w:tcPr>
          <w:p w14:paraId="4C465579"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c>
          <w:tcPr>
            <w:tcW w:w="7734" w:type="dxa"/>
            <w:vMerge/>
          </w:tcPr>
          <w:p w14:paraId="4149E4D0"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r>
      <w:tr w:rsidR="00F0491C" w:rsidRPr="00A5070C" w14:paraId="2E4C04BA" w14:textId="77777777" w:rsidTr="0040322B">
        <w:tc>
          <w:tcPr>
            <w:tcW w:w="2127" w:type="dxa"/>
            <w:tcBorders>
              <w:bottom w:val="single" w:sz="4" w:space="0" w:color="auto"/>
            </w:tcBorders>
          </w:tcPr>
          <w:p w14:paraId="7077C758" w14:textId="77777777" w:rsidR="00F0491C" w:rsidRPr="00A5070C" w:rsidRDefault="00F0491C" w:rsidP="00C96FA3">
            <w:pPr>
              <w:autoSpaceDE w:val="0"/>
              <w:autoSpaceDN w:val="0"/>
              <w:adjustRightInd w:val="0"/>
              <w:spacing w:line="238" w:lineRule="auto"/>
              <w:rPr>
                <w:rFonts w:asciiTheme="majorBidi" w:eastAsia="TimesNewRomanPSMT" w:hAnsiTheme="majorBidi" w:cstheme="majorBidi"/>
                <w:b/>
                <w:sz w:val="18"/>
                <w:szCs w:val="18"/>
                <w:lang w:val="en-US"/>
              </w:rPr>
            </w:pPr>
            <w:r>
              <w:rPr>
                <w:rFonts w:asciiTheme="majorBidi" w:hAnsiTheme="majorBidi" w:cstheme="majorBidi"/>
                <w:b/>
                <w:sz w:val="18"/>
                <w:szCs w:val="18"/>
                <w:lang w:val="en-US"/>
              </w:rPr>
              <w:t>Correspondence:</w:t>
            </w:r>
          </w:p>
        </w:tc>
        <w:tc>
          <w:tcPr>
            <w:tcW w:w="283" w:type="dxa"/>
          </w:tcPr>
          <w:p w14:paraId="3E277148"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c>
          <w:tcPr>
            <w:tcW w:w="7734" w:type="dxa"/>
            <w:vMerge/>
          </w:tcPr>
          <w:p w14:paraId="0A31A9CE"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r>
      <w:tr w:rsidR="00F0491C" w:rsidRPr="00A5070C" w14:paraId="248AD478" w14:textId="77777777" w:rsidTr="0040322B">
        <w:tc>
          <w:tcPr>
            <w:tcW w:w="2127" w:type="dxa"/>
            <w:tcBorders>
              <w:top w:val="single" w:sz="4" w:space="0" w:color="auto"/>
            </w:tcBorders>
          </w:tcPr>
          <w:p w14:paraId="355E1296" w14:textId="77777777" w:rsidR="00F0491C" w:rsidRPr="00A5070C" w:rsidRDefault="003F4E20" w:rsidP="00C96FA3">
            <w:pPr>
              <w:autoSpaceDE w:val="0"/>
              <w:autoSpaceDN w:val="0"/>
              <w:adjustRightInd w:val="0"/>
              <w:spacing w:line="238" w:lineRule="auto"/>
              <w:rPr>
                <w:rFonts w:asciiTheme="majorBidi" w:eastAsia="TimesNewRomanPSMT" w:hAnsiTheme="majorBidi" w:cstheme="majorBidi"/>
                <w:sz w:val="18"/>
                <w:szCs w:val="18"/>
                <w:highlight w:val="yellow"/>
                <w:lang w:val="en-US"/>
              </w:rPr>
            </w:pPr>
            <w:r>
              <w:rPr>
                <w:rFonts w:asciiTheme="majorBidi" w:eastAsia="TimesNewRomanPSMT" w:hAnsiTheme="majorBidi" w:cstheme="majorBidi"/>
                <w:sz w:val="18"/>
                <w:szCs w:val="18"/>
                <w:highlight w:val="yellow"/>
                <w:lang w:val="en-US"/>
              </w:rPr>
              <w:t>Author:</w:t>
            </w:r>
          </w:p>
          <w:p w14:paraId="74FBD51D" w14:textId="77777777" w:rsidR="00F0491C" w:rsidRPr="00A5070C" w:rsidRDefault="00F0491C" w:rsidP="00C96FA3">
            <w:pPr>
              <w:autoSpaceDE w:val="0"/>
              <w:autoSpaceDN w:val="0"/>
              <w:adjustRightInd w:val="0"/>
              <w:spacing w:line="238" w:lineRule="auto"/>
              <w:rPr>
                <w:rFonts w:asciiTheme="majorBidi" w:eastAsia="TimesNewRomanPSMT" w:hAnsiTheme="majorBidi" w:cstheme="majorBidi"/>
                <w:sz w:val="18"/>
                <w:szCs w:val="18"/>
                <w:highlight w:val="yellow"/>
                <w:lang w:val="en-US"/>
              </w:rPr>
            </w:pPr>
            <w:r>
              <w:rPr>
                <w:rFonts w:asciiTheme="majorBidi" w:eastAsia="TimesNewRomanPSMT" w:hAnsiTheme="majorBidi" w:cstheme="majorBidi"/>
                <w:sz w:val="18"/>
                <w:szCs w:val="18"/>
                <w:highlight w:val="yellow"/>
                <w:lang w:val="en-US"/>
              </w:rPr>
              <w:t xml:space="preserve">e-mail: </w:t>
            </w:r>
          </w:p>
          <w:p w14:paraId="7C2BA474" w14:textId="77777777" w:rsidR="00F0491C" w:rsidRPr="00A5070C" w:rsidRDefault="00F0491C" w:rsidP="00C96FA3">
            <w:pPr>
              <w:autoSpaceDE w:val="0"/>
              <w:autoSpaceDN w:val="0"/>
              <w:adjustRightInd w:val="0"/>
              <w:spacing w:line="238" w:lineRule="auto"/>
              <w:rPr>
                <w:rFonts w:asciiTheme="majorBidi" w:eastAsia="TimesNewRomanPSMT" w:hAnsiTheme="majorBidi" w:cstheme="majorBidi"/>
                <w:sz w:val="18"/>
                <w:szCs w:val="18"/>
                <w:lang w:val="en-US"/>
              </w:rPr>
            </w:pPr>
            <w:r>
              <w:rPr>
                <w:rFonts w:asciiTheme="majorBidi" w:eastAsia="TimesNewRomanPSMT" w:hAnsiTheme="majorBidi" w:cstheme="majorBidi"/>
                <w:sz w:val="18"/>
                <w:szCs w:val="18"/>
                <w:highlight w:val="yellow"/>
                <w:lang w:val="en-US"/>
              </w:rPr>
              <w:t>phone</w:t>
            </w:r>
            <w:r>
              <w:rPr>
                <w:rFonts w:asciiTheme="majorBidi" w:eastAsia="TimesNewRomanPSMT" w:hAnsiTheme="majorBidi" w:cstheme="majorBidi"/>
                <w:sz w:val="18"/>
                <w:szCs w:val="18"/>
                <w:lang w:val="en-US"/>
              </w:rPr>
              <w:t xml:space="preserve">: </w:t>
            </w:r>
          </w:p>
        </w:tc>
        <w:tc>
          <w:tcPr>
            <w:tcW w:w="283" w:type="dxa"/>
          </w:tcPr>
          <w:p w14:paraId="3150FE23"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c>
          <w:tcPr>
            <w:tcW w:w="7734" w:type="dxa"/>
            <w:vMerge/>
          </w:tcPr>
          <w:p w14:paraId="0B325245"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r>
      <w:tr w:rsidR="00F0491C" w:rsidRPr="00A5070C" w14:paraId="296EE9D0" w14:textId="77777777" w:rsidTr="0040322B">
        <w:tc>
          <w:tcPr>
            <w:tcW w:w="2127" w:type="dxa"/>
          </w:tcPr>
          <w:p w14:paraId="7D05CA4B" w14:textId="77777777" w:rsidR="00F0491C" w:rsidRPr="00A5070C" w:rsidRDefault="00F0491C" w:rsidP="00C96FA3">
            <w:pPr>
              <w:autoSpaceDE w:val="0"/>
              <w:autoSpaceDN w:val="0"/>
              <w:adjustRightInd w:val="0"/>
              <w:spacing w:line="238" w:lineRule="auto"/>
              <w:rPr>
                <w:rFonts w:asciiTheme="majorBidi" w:eastAsia="TimesNewRomanPSMT" w:hAnsiTheme="majorBidi" w:cstheme="majorBidi"/>
                <w:sz w:val="18"/>
                <w:szCs w:val="18"/>
                <w:lang w:val="en-US"/>
              </w:rPr>
            </w:pPr>
          </w:p>
        </w:tc>
        <w:tc>
          <w:tcPr>
            <w:tcW w:w="283" w:type="dxa"/>
          </w:tcPr>
          <w:p w14:paraId="622EA31E"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c>
          <w:tcPr>
            <w:tcW w:w="7734" w:type="dxa"/>
            <w:vMerge/>
          </w:tcPr>
          <w:p w14:paraId="3234AA1D" w14:textId="77777777" w:rsidR="00F0491C" w:rsidRPr="00A5070C" w:rsidRDefault="00F0491C" w:rsidP="00D309E2">
            <w:pPr>
              <w:pStyle w:val="ilkyaynmetin"/>
              <w:spacing w:before="0" w:after="0" w:line="240" w:lineRule="auto"/>
              <w:rPr>
                <w:rFonts w:asciiTheme="majorBidi" w:hAnsiTheme="majorBidi" w:cstheme="majorBidi"/>
                <w:sz w:val="18"/>
                <w:szCs w:val="18"/>
                <w:lang w:val="en-US"/>
              </w:rPr>
            </w:pPr>
          </w:p>
        </w:tc>
      </w:tr>
      <w:tr w:rsidR="00F0491C" w:rsidRPr="00A5070C" w14:paraId="09AECF96" w14:textId="77777777" w:rsidTr="0040322B">
        <w:tc>
          <w:tcPr>
            <w:tcW w:w="2127" w:type="dxa"/>
          </w:tcPr>
          <w:p w14:paraId="1F0C8AC9" w14:textId="77777777" w:rsidR="00C51546" w:rsidRDefault="00C51546" w:rsidP="00C96FA3">
            <w:pPr>
              <w:pStyle w:val="ListeParagraf"/>
              <w:spacing w:line="238" w:lineRule="auto"/>
              <w:ind w:left="0"/>
              <w:jc w:val="both"/>
              <w:rPr>
                <w:rFonts w:asciiTheme="majorBidi" w:hAnsiTheme="majorBidi" w:cstheme="majorBidi"/>
                <w:noProof/>
                <w:sz w:val="18"/>
                <w:szCs w:val="18"/>
                <w:highlight w:val="green"/>
                <w:lang w:eastAsia="tr-TR"/>
              </w:rPr>
            </w:pPr>
            <w:r>
              <w:rPr>
                <w:rFonts w:asciiTheme="majorBidi" w:hAnsiTheme="majorBidi" w:cstheme="majorBidi"/>
                <w:b/>
                <w:bCs/>
                <w:noProof/>
                <w:sz w:val="18"/>
                <w:szCs w:val="18"/>
                <w:highlight w:val="green"/>
                <w:lang w:eastAsia="tr-TR"/>
              </w:rPr>
              <w:t>YAZARA NOT:</w:t>
            </w:r>
            <w:r>
              <w:rPr>
                <w:rFonts w:asciiTheme="majorBidi" w:hAnsiTheme="majorBidi" w:cstheme="majorBidi"/>
                <w:noProof/>
                <w:sz w:val="18"/>
                <w:szCs w:val="18"/>
                <w:highlight w:val="green"/>
                <w:lang w:eastAsia="tr-TR"/>
              </w:rPr>
              <w:t xml:space="preserve"> Dergimizin Uluslararası Görünürlüğü ve Makalelerin yurtdışından atıf almalarının en önemli özelliği </w:t>
            </w:r>
            <w:r>
              <w:rPr>
                <w:rFonts w:asciiTheme="majorBidi" w:hAnsiTheme="majorBidi" w:cstheme="majorBidi"/>
                <w:b/>
                <w:bCs/>
                <w:noProof/>
                <w:sz w:val="18"/>
                <w:szCs w:val="18"/>
                <w:highlight w:val="green"/>
                <w:lang w:eastAsia="tr-TR"/>
              </w:rPr>
              <w:t xml:space="preserve">Extenden Abstract </w:t>
            </w:r>
            <w:r>
              <w:rPr>
                <w:rFonts w:asciiTheme="majorBidi" w:hAnsiTheme="majorBidi" w:cstheme="majorBidi"/>
                <w:noProof/>
                <w:sz w:val="18"/>
                <w:szCs w:val="18"/>
                <w:highlight w:val="green"/>
                <w:lang w:eastAsia="tr-TR"/>
              </w:rPr>
              <w:t xml:space="preserve">kısmı olup; Siz değerlerli yazarların, </w:t>
            </w:r>
            <w:r>
              <w:rPr>
                <w:rFonts w:asciiTheme="majorBidi" w:hAnsiTheme="majorBidi" w:cstheme="majorBidi"/>
                <w:b/>
                <w:bCs/>
                <w:noProof/>
                <w:sz w:val="18"/>
                <w:szCs w:val="18"/>
                <w:highlight w:val="green"/>
                <w:lang w:eastAsia="tr-TR"/>
              </w:rPr>
              <w:t>Genişletilmiş İngilizce Özet sayfasını</w:t>
            </w:r>
            <w:r>
              <w:rPr>
                <w:rFonts w:asciiTheme="majorBidi" w:hAnsiTheme="majorBidi" w:cstheme="majorBidi"/>
                <w:noProof/>
                <w:sz w:val="18"/>
                <w:szCs w:val="18"/>
                <w:highlight w:val="green"/>
                <w:lang w:eastAsia="tr-TR"/>
              </w:rPr>
              <w:t xml:space="preserve"> ve </w:t>
            </w:r>
            <w:r>
              <w:rPr>
                <w:rFonts w:asciiTheme="majorBidi" w:hAnsiTheme="majorBidi" w:cstheme="majorBidi"/>
                <w:b/>
                <w:bCs/>
                <w:noProof/>
                <w:sz w:val="18"/>
                <w:szCs w:val="18"/>
                <w:highlight w:val="green"/>
                <w:lang w:eastAsia="tr-TR"/>
              </w:rPr>
              <w:t>Figure A resmini</w:t>
            </w:r>
            <w:r>
              <w:rPr>
                <w:rFonts w:asciiTheme="majorBidi" w:hAnsiTheme="majorBidi" w:cstheme="majorBidi"/>
                <w:noProof/>
                <w:sz w:val="18"/>
                <w:szCs w:val="18"/>
                <w:highlight w:val="green"/>
                <w:lang w:eastAsia="tr-TR"/>
              </w:rPr>
              <w:t xml:space="preserve"> bu Dosyada belirtilen formatta hazırlaması büyük önem arzetmektedir. </w:t>
            </w:r>
          </w:p>
          <w:p w14:paraId="3F34F9AA" w14:textId="77777777" w:rsidR="00C96FA3" w:rsidRDefault="00C96FA3" w:rsidP="00C96FA3">
            <w:pPr>
              <w:pStyle w:val="ListeParagraf"/>
              <w:spacing w:line="238" w:lineRule="auto"/>
              <w:ind w:left="0"/>
              <w:jc w:val="both"/>
              <w:rPr>
                <w:rFonts w:asciiTheme="majorBidi" w:hAnsiTheme="majorBidi" w:cstheme="majorBidi"/>
                <w:noProof/>
                <w:sz w:val="18"/>
                <w:szCs w:val="18"/>
                <w:highlight w:val="green"/>
                <w:lang w:eastAsia="tr-TR"/>
              </w:rPr>
            </w:pPr>
          </w:p>
          <w:p w14:paraId="6E5AD4E2" w14:textId="77777777" w:rsidR="00F0491C" w:rsidRPr="00C51546" w:rsidRDefault="00C51546" w:rsidP="00C96FA3">
            <w:pPr>
              <w:pStyle w:val="ListeParagraf"/>
              <w:spacing w:line="238" w:lineRule="auto"/>
              <w:ind w:left="0"/>
              <w:jc w:val="both"/>
              <w:rPr>
                <w:rFonts w:asciiTheme="majorBidi" w:eastAsia="TimesNewRomanPSMT" w:hAnsiTheme="majorBidi" w:cstheme="majorBidi"/>
                <w:sz w:val="18"/>
                <w:szCs w:val="18"/>
              </w:rPr>
            </w:pPr>
            <w:r>
              <w:rPr>
                <w:rFonts w:asciiTheme="majorBidi" w:hAnsiTheme="majorBidi" w:cstheme="majorBidi"/>
                <w:noProof/>
                <w:sz w:val="18"/>
                <w:szCs w:val="18"/>
                <w:highlight w:val="green"/>
                <w:lang w:eastAsia="tr-TR"/>
              </w:rPr>
              <w:t>Böylelikle yabancı yazarların ve okuyucuların sizin makalenizde yer alan önemli bilgilerden faydalanabilmeli ve atıf yapmalarına kolaylık sağlamalıdır.</w:t>
            </w:r>
          </w:p>
        </w:tc>
        <w:tc>
          <w:tcPr>
            <w:tcW w:w="283" w:type="dxa"/>
          </w:tcPr>
          <w:p w14:paraId="2DA5D20C" w14:textId="77777777" w:rsidR="00F0491C" w:rsidRPr="00C51546" w:rsidRDefault="00F0491C" w:rsidP="00D309E2">
            <w:pPr>
              <w:pStyle w:val="ilkyaynmetin"/>
              <w:spacing w:before="0" w:after="0" w:line="240" w:lineRule="auto"/>
              <w:rPr>
                <w:rFonts w:asciiTheme="majorBidi" w:hAnsiTheme="majorBidi" w:cstheme="majorBidi"/>
                <w:sz w:val="18"/>
                <w:szCs w:val="18"/>
              </w:rPr>
            </w:pPr>
          </w:p>
        </w:tc>
        <w:tc>
          <w:tcPr>
            <w:tcW w:w="7734" w:type="dxa"/>
            <w:vMerge/>
          </w:tcPr>
          <w:p w14:paraId="4D77D839" w14:textId="77777777" w:rsidR="00F0491C" w:rsidRPr="00C51546" w:rsidRDefault="00F0491C" w:rsidP="00D309E2">
            <w:pPr>
              <w:pStyle w:val="ilkyaynmetin"/>
              <w:spacing w:before="0" w:after="0" w:line="240" w:lineRule="auto"/>
              <w:rPr>
                <w:rFonts w:asciiTheme="majorBidi" w:hAnsiTheme="majorBidi" w:cstheme="majorBidi"/>
                <w:sz w:val="18"/>
                <w:szCs w:val="18"/>
              </w:rPr>
            </w:pPr>
          </w:p>
        </w:tc>
      </w:tr>
    </w:tbl>
    <w:p w14:paraId="125E6EE8" w14:textId="77777777" w:rsidR="001375D3" w:rsidRDefault="001375D3" w:rsidP="00216185">
      <w:pPr>
        <w:pStyle w:val="ListeParagraf"/>
        <w:spacing w:after="0" w:line="240" w:lineRule="auto"/>
        <w:ind w:left="357"/>
        <w:jc w:val="both"/>
        <w:rPr>
          <w:rFonts w:asciiTheme="majorBidi" w:hAnsiTheme="majorBidi" w:cstheme="majorBidi"/>
          <w:sz w:val="18"/>
          <w:szCs w:val="18"/>
        </w:rPr>
      </w:pPr>
    </w:p>
    <w:p w14:paraId="36DE4A50" w14:textId="77777777" w:rsidR="00C96FA3" w:rsidRPr="00C51546" w:rsidRDefault="00C96FA3" w:rsidP="00216185">
      <w:pPr>
        <w:pStyle w:val="ListeParagraf"/>
        <w:spacing w:after="0" w:line="240" w:lineRule="auto"/>
        <w:ind w:left="357"/>
        <w:jc w:val="both"/>
        <w:rPr>
          <w:rFonts w:asciiTheme="majorBidi" w:hAnsiTheme="majorBidi" w:cstheme="majorBidi"/>
          <w:sz w:val="18"/>
          <w:szCs w:val="18"/>
        </w:rPr>
      </w:pPr>
    </w:p>
    <w:sectPr w:rsidR="00C96FA3" w:rsidRPr="00C51546" w:rsidSect="00DE2B08">
      <w:headerReference w:type="even" r:id="rId14"/>
      <w:footnotePr>
        <w:numFmt w:val="chicago"/>
      </w:footnotePr>
      <w:type w:val="continuous"/>
      <w:pgSz w:w="12242" w:h="15842" w:code="1"/>
      <w:pgMar w:top="1191" w:right="907" w:bottom="907" w:left="1191" w:header="709" w:footer="709" w:gutter="0"/>
      <w:cols w:space="50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769BB9" w14:textId="77777777" w:rsidR="00F2323D" w:rsidRDefault="00F2323D" w:rsidP="008C2251">
      <w:pPr>
        <w:spacing w:after="0" w:line="240" w:lineRule="auto"/>
      </w:pPr>
      <w:r>
        <w:separator/>
      </w:r>
    </w:p>
  </w:endnote>
  <w:endnote w:type="continuationSeparator" w:id="0">
    <w:p w14:paraId="4D4C821E" w14:textId="77777777" w:rsidR="00F2323D" w:rsidRDefault="00F2323D" w:rsidP="008C2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PSMT">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49285135"/>
      <w:docPartObj>
        <w:docPartGallery w:val="Page Numbers (Bottom of Page)"/>
        <w:docPartUnique/>
      </w:docPartObj>
    </w:sdtPr>
    <w:sdtEndPr/>
    <w:sdtContent>
      <w:p w14:paraId="57DA116D" w14:textId="77777777" w:rsidR="00602C9B" w:rsidRDefault="00BA6F47">
        <w:pPr>
          <w:pStyle w:val="AltBilgi"/>
        </w:pPr>
        <w:r w:rsidRPr="00602C9B">
          <w:rPr>
            <w:rFonts w:ascii="Times New Roman" w:hAnsi="Times New Roman" w:cs="Times New Roman"/>
            <w:sz w:val="16"/>
            <w:szCs w:val="16"/>
          </w:rPr>
          <w:fldChar w:fldCharType="begin"/>
        </w:r>
        <w:r w:rsidR="00602C9B" w:rsidRPr="00602C9B">
          <w:rPr>
            <w:rFonts w:ascii="Times New Roman" w:hAnsi="Times New Roman" w:cs="Times New Roman"/>
            <w:sz w:val="16"/>
            <w:szCs w:val="16"/>
          </w:rPr>
          <w:instrText xml:space="preserve"> PAGE   \* MERGEFORMAT </w:instrText>
        </w:r>
        <w:r w:rsidRPr="00602C9B">
          <w:rPr>
            <w:rFonts w:ascii="Times New Roman" w:hAnsi="Times New Roman" w:cs="Times New Roman"/>
            <w:sz w:val="16"/>
            <w:szCs w:val="16"/>
          </w:rPr>
          <w:fldChar w:fldCharType="separate"/>
        </w:r>
        <w:r w:rsidR="00F0491C">
          <w:rPr>
            <w:rFonts w:ascii="Times New Roman" w:hAnsi="Times New Roman" w:cs="Times New Roman"/>
            <w:noProof/>
            <w:sz w:val="16"/>
            <w:szCs w:val="16"/>
          </w:rPr>
          <w:t>744</w:t>
        </w:r>
        <w:r w:rsidRPr="00602C9B">
          <w:rPr>
            <w:rFonts w:ascii="Times New Roman" w:hAnsi="Times New Roman" w:cs="Times New Roman"/>
            <w:sz w:val="16"/>
            <w:szCs w:val="1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49285138"/>
      <w:docPartObj>
        <w:docPartGallery w:val="Page Numbers (Bottom of Page)"/>
        <w:docPartUnique/>
      </w:docPartObj>
    </w:sdtPr>
    <w:sdtEndPr>
      <w:rPr>
        <w:rFonts w:ascii="Times New Roman" w:hAnsi="Times New Roman" w:cs="Times New Roman"/>
        <w:sz w:val="16"/>
        <w:szCs w:val="16"/>
      </w:rPr>
    </w:sdtEndPr>
    <w:sdtContent>
      <w:p w14:paraId="73F9E963" w14:textId="77777777" w:rsidR="00602C9B" w:rsidRPr="00602C9B" w:rsidRDefault="00BA6F47">
        <w:pPr>
          <w:pStyle w:val="AltBilgi"/>
          <w:jc w:val="right"/>
          <w:rPr>
            <w:rFonts w:ascii="Times New Roman" w:hAnsi="Times New Roman" w:cs="Times New Roman"/>
            <w:sz w:val="16"/>
            <w:szCs w:val="16"/>
          </w:rPr>
        </w:pPr>
        <w:r w:rsidRPr="00602C9B">
          <w:rPr>
            <w:rFonts w:ascii="Times New Roman" w:hAnsi="Times New Roman" w:cs="Times New Roman"/>
            <w:sz w:val="16"/>
            <w:szCs w:val="16"/>
          </w:rPr>
          <w:fldChar w:fldCharType="begin"/>
        </w:r>
        <w:r w:rsidR="00602C9B" w:rsidRPr="00602C9B">
          <w:rPr>
            <w:rFonts w:ascii="Times New Roman" w:hAnsi="Times New Roman" w:cs="Times New Roman"/>
            <w:sz w:val="16"/>
            <w:szCs w:val="16"/>
          </w:rPr>
          <w:instrText xml:space="preserve"> PAGE   \* MERGEFORMAT </w:instrText>
        </w:r>
        <w:r w:rsidRPr="00602C9B">
          <w:rPr>
            <w:rFonts w:ascii="Times New Roman" w:hAnsi="Times New Roman" w:cs="Times New Roman"/>
            <w:sz w:val="16"/>
            <w:szCs w:val="16"/>
          </w:rPr>
          <w:fldChar w:fldCharType="separate"/>
        </w:r>
        <w:r w:rsidR="00DE2B08">
          <w:rPr>
            <w:rFonts w:ascii="Times New Roman" w:hAnsi="Times New Roman" w:cs="Times New Roman"/>
            <w:noProof/>
            <w:sz w:val="16"/>
            <w:szCs w:val="16"/>
          </w:rPr>
          <w:t>749</w:t>
        </w:r>
        <w:r w:rsidRPr="00602C9B">
          <w:rPr>
            <w:rFonts w:ascii="Times New Roman" w:hAnsi="Times New Roman" w:cs="Times New Roman"/>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F0BAB2" w14:textId="77777777" w:rsidR="00F2323D" w:rsidRDefault="00F2323D" w:rsidP="008C2251">
      <w:pPr>
        <w:spacing w:after="0" w:line="240" w:lineRule="auto"/>
      </w:pPr>
      <w:r>
        <w:separator/>
      </w:r>
    </w:p>
  </w:footnote>
  <w:footnote w:type="continuationSeparator" w:id="0">
    <w:p w14:paraId="40449D21" w14:textId="77777777" w:rsidR="00F2323D" w:rsidRDefault="00F2323D" w:rsidP="008C22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924A" w14:textId="77777777" w:rsidR="00602C9B" w:rsidRDefault="00602C9B" w:rsidP="00602C9B">
    <w:pPr>
      <w:tabs>
        <w:tab w:val="right" w:pos="10711"/>
      </w:tabs>
      <w:spacing w:after="0" w:line="240" w:lineRule="auto"/>
      <w:jc w:val="center"/>
    </w:pPr>
    <w:r w:rsidRPr="00793F6B">
      <w:rPr>
        <w:rFonts w:ascii="Times New Roman" w:hAnsi="Times New Roman" w:cs="Times New Roman"/>
        <w:sz w:val="16"/>
        <w:szCs w:val="16"/>
      </w:rPr>
      <w:t>Y. Demirel, Y. Çağlar</w:t>
    </w:r>
    <w:r>
      <w:rPr>
        <w:rFonts w:ascii="Times New Roman" w:hAnsi="Times New Roman" w:cs="Times New Roman"/>
        <w:sz w:val="16"/>
        <w:szCs w:val="16"/>
      </w:rPr>
      <w:t xml:space="preserve"> / </w:t>
    </w:r>
    <w:r w:rsidRPr="00793F6B">
      <w:rPr>
        <w:rStyle w:val="Vurgu"/>
        <w:rFonts w:ascii="Times New Roman" w:hAnsi="Times New Roman" w:cs="Times New Roman"/>
        <w:i w:val="0"/>
        <w:color w:val="000000"/>
        <w:sz w:val="16"/>
        <w:szCs w:val="16"/>
        <w:lang w:val="en-US"/>
      </w:rPr>
      <w:t xml:space="preserve">Journal of the Faculty of Engineering and Architecture of Gazi University 30:4 (2015) </w:t>
    </w:r>
    <w:r w:rsidRPr="00793F6B">
      <w:rPr>
        <w:rFonts w:ascii="Times New Roman" w:hAnsi="Times New Roman" w:cs="Times New Roman"/>
        <w:sz w:val="16"/>
        <w:szCs w:val="16"/>
      </w:rPr>
      <w:t>743-750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C3B747" w14:textId="77777777" w:rsidR="001375D3" w:rsidRDefault="001375D3" w:rsidP="00A63571">
    <w:pPr>
      <w:pStyle w:val="stbilgi1"/>
      <w:tabs>
        <w:tab w:val="clear" w:pos="4536"/>
      </w:tabs>
      <w:spacing w:after="60"/>
      <w:jc w:val="center"/>
      <w:rPr>
        <w:rFonts w:ascii="Times New Roman" w:hAnsi="Times New Roman"/>
        <w:sz w:val="16"/>
        <w:szCs w:val="16"/>
      </w:rPr>
    </w:pPr>
    <w:r w:rsidRPr="00920712">
      <w:rPr>
        <w:rStyle w:val="Vurgu"/>
        <w:rFonts w:ascii="Times New Roman" w:hAnsi="Times New Roman" w:cs="Times New Roman"/>
        <w:i w:val="0"/>
        <w:color w:val="000000"/>
        <w:sz w:val="16"/>
        <w:szCs w:val="16"/>
        <w:lang w:val="en-US"/>
      </w:rPr>
      <w:t>Journal of the Faculty of Engineering and A</w:t>
    </w:r>
    <w:r w:rsidR="005E5F57">
      <w:rPr>
        <w:rStyle w:val="Vurgu"/>
        <w:rFonts w:ascii="Times New Roman" w:hAnsi="Times New Roman" w:cs="Times New Roman"/>
        <w:i w:val="0"/>
        <w:color w:val="000000"/>
        <w:sz w:val="16"/>
        <w:szCs w:val="16"/>
        <w:lang w:val="en-US"/>
      </w:rPr>
      <w:t>rchitecture of Gazi University -:-</w:t>
    </w:r>
    <w:r w:rsidRPr="00920712">
      <w:rPr>
        <w:rStyle w:val="Vurgu"/>
        <w:rFonts w:ascii="Times New Roman" w:hAnsi="Times New Roman" w:cs="Times New Roman"/>
        <w:i w:val="0"/>
        <w:color w:val="000000"/>
        <w:sz w:val="16"/>
        <w:szCs w:val="16"/>
        <w:lang w:val="en-US"/>
      </w:rPr>
      <w:t xml:space="preserve"> (</w:t>
    </w:r>
    <w:r w:rsidR="005E5F57">
      <w:rPr>
        <w:rStyle w:val="Vurgu"/>
        <w:rFonts w:ascii="Times New Roman" w:hAnsi="Times New Roman" w:cs="Times New Roman"/>
        <w:i w:val="0"/>
        <w:color w:val="000000"/>
        <w:sz w:val="16"/>
        <w:szCs w:val="16"/>
        <w:lang w:val="en-US"/>
      </w:rPr>
      <w:t>-</w:t>
    </w:r>
    <w:r w:rsidRPr="00920712">
      <w:rPr>
        <w:rStyle w:val="Vurgu"/>
        <w:rFonts w:ascii="Times New Roman" w:hAnsi="Times New Roman" w:cs="Times New Roman"/>
        <w:i w:val="0"/>
        <w:color w:val="000000"/>
        <w:sz w:val="16"/>
        <w:szCs w:val="16"/>
        <w:lang w:val="en-US"/>
      </w:rPr>
      <w:t xml:space="preserve">) </w:t>
    </w:r>
    <w:r w:rsidR="005E5F57">
      <w:rPr>
        <w:rFonts w:ascii="Times New Roman" w:hAnsi="Times New Roman"/>
        <w:sz w:val="16"/>
        <w:szCs w:val="16"/>
      </w:rPr>
      <w:t>---</w:t>
    </w:r>
  </w:p>
  <w:p w14:paraId="7B5B28A8" w14:textId="77777777" w:rsidR="00D75180" w:rsidRDefault="005208BC" w:rsidP="00A63571">
    <w:pPr>
      <w:pStyle w:val="stbilgi1"/>
      <w:tabs>
        <w:tab w:val="clear" w:pos="4536"/>
      </w:tabs>
      <w:spacing w:after="60"/>
      <w:jc w:val="center"/>
      <w:rPr>
        <w:rStyle w:val="Vurgu"/>
        <w:rFonts w:ascii="Times New Roman" w:hAnsi="Times New Roman" w:cs="Times New Roman"/>
        <w:i w:val="0"/>
        <w:color w:val="000000"/>
        <w:sz w:val="16"/>
        <w:szCs w:val="16"/>
        <w:lang w:val="en-US"/>
      </w:rPr>
    </w:pPr>
    <w:r w:rsidRPr="00EB652A">
      <w:rPr>
        <w:noProof/>
        <w:sz w:val="16"/>
        <w:lang w:eastAsia="tr-TR"/>
      </w:rPr>
      <w:drawing>
        <wp:inline distT="0" distB="0" distL="0" distR="0" wp14:anchorId="18D058B0" wp14:editId="0BE7063F">
          <wp:extent cx="6395085" cy="1009650"/>
          <wp:effectExtent l="0" t="0" r="0" b="0"/>
          <wp:docPr id="2" name="Resim 27" descr="C:\Users\HP\Desktop\homeHeaderTitleImage_tr_T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7" descr="C:\Users\HP\Desktop\homeHeaderTitleImage_tr_T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95085" cy="100965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844B48" w14:textId="77777777" w:rsidR="001375D3" w:rsidRPr="00793F6B" w:rsidRDefault="000C28E3" w:rsidP="00602C9B">
    <w:pPr>
      <w:tabs>
        <w:tab w:val="right" w:pos="10711"/>
      </w:tabs>
      <w:spacing w:after="0" w:line="240" w:lineRule="auto"/>
      <w:jc w:val="center"/>
      <w:rPr>
        <w:rFonts w:ascii="Times New Roman" w:hAnsi="Times New Roman" w:cs="Times New Roman"/>
      </w:rPr>
    </w:pPr>
    <w:r>
      <w:rPr>
        <w:rFonts w:ascii="Times New Roman" w:hAnsi="Times New Roman" w:cs="Times New Roman"/>
        <w:sz w:val="16"/>
        <w:szCs w:val="16"/>
      </w:rPr>
      <w:t>Demirel ve</w:t>
    </w:r>
    <w:r w:rsidR="00793F6B" w:rsidRPr="00793F6B">
      <w:rPr>
        <w:rFonts w:ascii="Times New Roman" w:hAnsi="Times New Roman" w:cs="Times New Roman"/>
        <w:sz w:val="16"/>
        <w:szCs w:val="16"/>
      </w:rPr>
      <w:t xml:space="preserve"> Çağlar</w:t>
    </w:r>
    <w:r w:rsidR="00602C9B">
      <w:rPr>
        <w:rFonts w:ascii="Times New Roman" w:hAnsi="Times New Roman" w:cs="Times New Roman"/>
        <w:sz w:val="16"/>
        <w:szCs w:val="16"/>
      </w:rPr>
      <w:t xml:space="preserve"> / </w:t>
    </w:r>
    <w:r w:rsidR="00793F6B" w:rsidRPr="00793F6B">
      <w:rPr>
        <w:rStyle w:val="Vurgu"/>
        <w:rFonts w:ascii="Times New Roman" w:hAnsi="Times New Roman" w:cs="Times New Roman"/>
        <w:i w:val="0"/>
        <w:color w:val="000000"/>
        <w:sz w:val="16"/>
        <w:szCs w:val="16"/>
        <w:lang w:val="en-US"/>
      </w:rPr>
      <w:t xml:space="preserve">Journal of the Faculty of Engineering and Architecture of Gazi University 30:4 (2015) </w:t>
    </w:r>
    <w:r w:rsidR="00793F6B" w:rsidRPr="00793F6B">
      <w:rPr>
        <w:rFonts w:ascii="Times New Roman" w:hAnsi="Times New Roman" w:cs="Times New Roman"/>
        <w:sz w:val="16"/>
        <w:szCs w:val="16"/>
      </w:rPr>
      <w:t>743-750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21BC3"/>
    <w:multiLevelType w:val="hybridMultilevel"/>
    <w:tmpl w:val="F474A5E2"/>
    <w:lvl w:ilvl="0" w:tplc="1AA6A080">
      <w:start w:val="1"/>
      <w:numFmt w:val="decimal"/>
      <w:lvlText w:val="%1."/>
      <w:lvlJc w:val="left"/>
      <w:pPr>
        <w:ind w:left="720" w:hanging="360"/>
      </w:pPr>
      <w:rPr>
        <w:rFonts w:cs="Times New Roman" w:hint="default"/>
        <w:sz w:val="28"/>
      </w:rPr>
    </w:lvl>
    <w:lvl w:ilvl="1" w:tplc="041F0019" w:tentative="1">
      <w:start w:val="1"/>
      <w:numFmt w:val="lowerLetter"/>
      <w:lvlText w:val="%2."/>
      <w:lvlJc w:val="left"/>
      <w:pPr>
        <w:ind w:left="1440" w:hanging="360"/>
      </w:pPr>
      <w:rPr>
        <w:rFonts w:cs="Times New Roman"/>
      </w:rPr>
    </w:lvl>
    <w:lvl w:ilvl="2" w:tplc="041F001B" w:tentative="1">
      <w:start w:val="1"/>
      <w:numFmt w:val="lowerRoman"/>
      <w:lvlText w:val="%3."/>
      <w:lvlJc w:val="right"/>
      <w:pPr>
        <w:ind w:left="2160" w:hanging="180"/>
      </w:pPr>
      <w:rPr>
        <w:rFonts w:cs="Times New Roman"/>
      </w:rPr>
    </w:lvl>
    <w:lvl w:ilvl="3" w:tplc="041F000F" w:tentative="1">
      <w:start w:val="1"/>
      <w:numFmt w:val="decimal"/>
      <w:lvlText w:val="%4."/>
      <w:lvlJc w:val="left"/>
      <w:pPr>
        <w:ind w:left="2880" w:hanging="360"/>
      </w:pPr>
      <w:rPr>
        <w:rFonts w:cs="Times New Roman"/>
      </w:rPr>
    </w:lvl>
    <w:lvl w:ilvl="4" w:tplc="041F0019" w:tentative="1">
      <w:start w:val="1"/>
      <w:numFmt w:val="lowerLetter"/>
      <w:lvlText w:val="%5."/>
      <w:lvlJc w:val="left"/>
      <w:pPr>
        <w:ind w:left="3600" w:hanging="360"/>
      </w:pPr>
      <w:rPr>
        <w:rFonts w:cs="Times New Roman"/>
      </w:rPr>
    </w:lvl>
    <w:lvl w:ilvl="5" w:tplc="041F001B" w:tentative="1">
      <w:start w:val="1"/>
      <w:numFmt w:val="lowerRoman"/>
      <w:lvlText w:val="%6."/>
      <w:lvlJc w:val="right"/>
      <w:pPr>
        <w:ind w:left="4320" w:hanging="180"/>
      </w:pPr>
      <w:rPr>
        <w:rFonts w:cs="Times New Roman"/>
      </w:rPr>
    </w:lvl>
    <w:lvl w:ilvl="6" w:tplc="041F000F" w:tentative="1">
      <w:start w:val="1"/>
      <w:numFmt w:val="decimal"/>
      <w:lvlText w:val="%7."/>
      <w:lvlJc w:val="left"/>
      <w:pPr>
        <w:ind w:left="5040" w:hanging="360"/>
      </w:pPr>
      <w:rPr>
        <w:rFonts w:cs="Times New Roman"/>
      </w:rPr>
    </w:lvl>
    <w:lvl w:ilvl="7" w:tplc="041F0019" w:tentative="1">
      <w:start w:val="1"/>
      <w:numFmt w:val="lowerLetter"/>
      <w:lvlText w:val="%8."/>
      <w:lvlJc w:val="left"/>
      <w:pPr>
        <w:ind w:left="5760" w:hanging="360"/>
      </w:pPr>
      <w:rPr>
        <w:rFonts w:cs="Times New Roman"/>
      </w:rPr>
    </w:lvl>
    <w:lvl w:ilvl="8" w:tplc="041F001B" w:tentative="1">
      <w:start w:val="1"/>
      <w:numFmt w:val="lowerRoman"/>
      <w:lvlText w:val="%9."/>
      <w:lvlJc w:val="right"/>
      <w:pPr>
        <w:ind w:left="6480" w:hanging="180"/>
      </w:pPr>
      <w:rPr>
        <w:rFonts w:cs="Times New Roman"/>
      </w:rPr>
    </w:lvl>
  </w:abstractNum>
  <w:abstractNum w:abstractNumId="1" w15:restartNumberingAfterBreak="0">
    <w:nsid w:val="052E7478"/>
    <w:multiLevelType w:val="hybridMultilevel"/>
    <w:tmpl w:val="BF74514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619173B"/>
    <w:multiLevelType w:val="hybridMultilevel"/>
    <w:tmpl w:val="E682C1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D536AF0"/>
    <w:multiLevelType w:val="hybridMultilevel"/>
    <w:tmpl w:val="9E4A1BE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FA42CEB"/>
    <w:multiLevelType w:val="hybridMultilevel"/>
    <w:tmpl w:val="E676E29A"/>
    <w:lvl w:ilvl="0" w:tplc="ABE2915E">
      <w:start w:val="1"/>
      <w:numFmt w:val="decimal"/>
      <w:lvlText w:val="%1."/>
      <w:lvlJc w:val="left"/>
      <w:pPr>
        <w:ind w:left="720" w:hanging="360"/>
      </w:pPr>
      <w:rPr>
        <w:rFonts w:hint="default"/>
        <w:b/>
        <w:color w:val="auto"/>
        <w:sz w:val="2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50F0EC2"/>
    <w:multiLevelType w:val="hybridMultilevel"/>
    <w:tmpl w:val="D83AB5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B8A39E7"/>
    <w:multiLevelType w:val="hybridMultilevel"/>
    <w:tmpl w:val="B4BC003A"/>
    <w:lvl w:ilvl="0" w:tplc="5700305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92C30E6"/>
    <w:multiLevelType w:val="hybridMultilevel"/>
    <w:tmpl w:val="234A15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99D30CB"/>
    <w:multiLevelType w:val="hybridMultilevel"/>
    <w:tmpl w:val="6C7A036A"/>
    <w:lvl w:ilvl="0" w:tplc="041F000F">
      <w:start w:val="1"/>
      <w:numFmt w:val="decimal"/>
      <w:lvlText w:val="%1."/>
      <w:lvlJc w:val="left"/>
      <w:pPr>
        <w:ind w:left="720" w:hanging="360"/>
      </w:pPr>
      <w:rPr>
        <w:rFonts w:cs="Times New Roman" w:hint="default"/>
      </w:rPr>
    </w:lvl>
    <w:lvl w:ilvl="1" w:tplc="041F0019" w:tentative="1">
      <w:start w:val="1"/>
      <w:numFmt w:val="lowerLetter"/>
      <w:lvlText w:val="%2."/>
      <w:lvlJc w:val="left"/>
      <w:pPr>
        <w:ind w:left="1440" w:hanging="360"/>
      </w:pPr>
      <w:rPr>
        <w:rFonts w:cs="Times New Roman"/>
      </w:rPr>
    </w:lvl>
    <w:lvl w:ilvl="2" w:tplc="041F001B" w:tentative="1">
      <w:start w:val="1"/>
      <w:numFmt w:val="lowerRoman"/>
      <w:lvlText w:val="%3."/>
      <w:lvlJc w:val="right"/>
      <w:pPr>
        <w:ind w:left="2160" w:hanging="180"/>
      </w:pPr>
      <w:rPr>
        <w:rFonts w:cs="Times New Roman"/>
      </w:rPr>
    </w:lvl>
    <w:lvl w:ilvl="3" w:tplc="041F000F" w:tentative="1">
      <w:start w:val="1"/>
      <w:numFmt w:val="decimal"/>
      <w:lvlText w:val="%4."/>
      <w:lvlJc w:val="left"/>
      <w:pPr>
        <w:ind w:left="2880" w:hanging="360"/>
      </w:pPr>
      <w:rPr>
        <w:rFonts w:cs="Times New Roman"/>
      </w:rPr>
    </w:lvl>
    <w:lvl w:ilvl="4" w:tplc="041F0019" w:tentative="1">
      <w:start w:val="1"/>
      <w:numFmt w:val="lowerLetter"/>
      <w:lvlText w:val="%5."/>
      <w:lvlJc w:val="left"/>
      <w:pPr>
        <w:ind w:left="3600" w:hanging="360"/>
      </w:pPr>
      <w:rPr>
        <w:rFonts w:cs="Times New Roman"/>
      </w:rPr>
    </w:lvl>
    <w:lvl w:ilvl="5" w:tplc="041F001B" w:tentative="1">
      <w:start w:val="1"/>
      <w:numFmt w:val="lowerRoman"/>
      <w:lvlText w:val="%6."/>
      <w:lvlJc w:val="right"/>
      <w:pPr>
        <w:ind w:left="4320" w:hanging="180"/>
      </w:pPr>
      <w:rPr>
        <w:rFonts w:cs="Times New Roman"/>
      </w:rPr>
    </w:lvl>
    <w:lvl w:ilvl="6" w:tplc="041F000F" w:tentative="1">
      <w:start w:val="1"/>
      <w:numFmt w:val="decimal"/>
      <w:lvlText w:val="%7."/>
      <w:lvlJc w:val="left"/>
      <w:pPr>
        <w:ind w:left="5040" w:hanging="360"/>
      </w:pPr>
      <w:rPr>
        <w:rFonts w:cs="Times New Roman"/>
      </w:rPr>
    </w:lvl>
    <w:lvl w:ilvl="7" w:tplc="041F0019" w:tentative="1">
      <w:start w:val="1"/>
      <w:numFmt w:val="lowerLetter"/>
      <w:lvlText w:val="%8."/>
      <w:lvlJc w:val="left"/>
      <w:pPr>
        <w:ind w:left="5760" w:hanging="360"/>
      </w:pPr>
      <w:rPr>
        <w:rFonts w:cs="Times New Roman"/>
      </w:rPr>
    </w:lvl>
    <w:lvl w:ilvl="8" w:tplc="041F001B" w:tentative="1">
      <w:start w:val="1"/>
      <w:numFmt w:val="lowerRoman"/>
      <w:lvlText w:val="%9."/>
      <w:lvlJc w:val="right"/>
      <w:pPr>
        <w:ind w:left="6480" w:hanging="180"/>
      </w:pPr>
      <w:rPr>
        <w:rFonts w:cs="Times New Roman"/>
      </w:rPr>
    </w:lvl>
  </w:abstractNum>
  <w:abstractNum w:abstractNumId="9" w15:restartNumberingAfterBreak="0">
    <w:nsid w:val="2A622B04"/>
    <w:multiLevelType w:val="hybridMultilevel"/>
    <w:tmpl w:val="CC542AB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CBB4B6F"/>
    <w:multiLevelType w:val="hybridMultilevel"/>
    <w:tmpl w:val="586EF8B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41575D29"/>
    <w:multiLevelType w:val="hybridMultilevel"/>
    <w:tmpl w:val="23D86C78"/>
    <w:lvl w:ilvl="0" w:tplc="041F000F">
      <w:start w:val="6"/>
      <w:numFmt w:val="decimal"/>
      <w:lvlText w:val="%1."/>
      <w:lvlJc w:val="left"/>
      <w:pPr>
        <w:ind w:left="720" w:hanging="360"/>
      </w:pPr>
      <w:rPr>
        <w:rFonts w:cs="Times New Roman" w:hint="default"/>
      </w:rPr>
    </w:lvl>
    <w:lvl w:ilvl="1" w:tplc="041F0019" w:tentative="1">
      <w:start w:val="1"/>
      <w:numFmt w:val="lowerLetter"/>
      <w:lvlText w:val="%2."/>
      <w:lvlJc w:val="left"/>
      <w:pPr>
        <w:ind w:left="1440" w:hanging="360"/>
      </w:pPr>
      <w:rPr>
        <w:rFonts w:cs="Times New Roman"/>
      </w:rPr>
    </w:lvl>
    <w:lvl w:ilvl="2" w:tplc="041F001B" w:tentative="1">
      <w:start w:val="1"/>
      <w:numFmt w:val="lowerRoman"/>
      <w:lvlText w:val="%3."/>
      <w:lvlJc w:val="right"/>
      <w:pPr>
        <w:ind w:left="2160" w:hanging="180"/>
      </w:pPr>
      <w:rPr>
        <w:rFonts w:cs="Times New Roman"/>
      </w:rPr>
    </w:lvl>
    <w:lvl w:ilvl="3" w:tplc="041F000F" w:tentative="1">
      <w:start w:val="1"/>
      <w:numFmt w:val="decimal"/>
      <w:lvlText w:val="%4."/>
      <w:lvlJc w:val="left"/>
      <w:pPr>
        <w:ind w:left="2880" w:hanging="360"/>
      </w:pPr>
      <w:rPr>
        <w:rFonts w:cs="Times New Roman"/>
      </w:rPr>
    </w:lvl>
    <w:lvl w:ilvl="4" w:tplc="041F0019" w:tentative="1">
      <w:start w:val="1"/>
      <w:numFmt w:val="lowerLetter"/>
      <w:lvlText w:val="%5."/>
      <w:lvlJc w:val="left"/>
      <w:pPr>
        <w:ind w:left="3600" w:hanging="360"/>
      </w:pPr>
      <w:rPr>
        <w:rFonts w:cs="Times New Roman"/>
      </w:rPr>
    </w:lvl>
    <w:lvl w:ilvl="5" w:tplc="041F001B" w:tentative="1">
      <w:start w:val="1"/>
      <w:numFmt w:val="lowerRoman"/>
      <w:lvlText w:val="%6."/>
      <w:lvlJc w:val="right"/>
      <w:pPr>
        <w:ind w:left="4320" w:hanging="180"/>
      </w:pPr>
      <w:rPr>
        <w:rFonts w:cs="Times New Roman"/>
      </w:rPr>
    </w:lvl>
    <w:lvl w:ilvl="6" w:tplc="041F000F" w:tentative="1">
      <w:start w:val="1"/>
      <w:numFmt w:val="decimal"/>
      <w:lvlText w:val="%7."/>
      <w:lvlJc w:val="left"/>
      <w:pPr>
        <w:ind w:left="5040" w:hanging="360"/>
      </w:pPr>
      <w:rPr>
        <w:rFonts w:cs="Times New Roman"/>
      </w:rPr>
    </w:lvl>
    <w:lvl w:ilvl="7" w:tplc="041F0019" w:tentative="1">
      <w:start w:val="1"/>
      <w:numFmt w:val="lowerLetter"/>
      <w:lvlText w:val="%8."/>
      <w:lvlJc w:val="left"/>
      <w:pPr>
        <w:ind w:left="5760" w:hanging="360"/>
      </w:pPr>
      <w:rPr>
        <w:rFonts w:cs="Times New Roman"/>
      </w:rPr>
    </w:lvl>
    <w:lvl w:ilvl="8" w:tplc="041F001B" w:tentative="1">
      <w:start w:val="1"/>
      <w:numFmt w:val="lowerRoman"/>
      <w:lvlText w:val="%9."/>
      <w:lvlJc w:val="right"/>
      <w:pPr>
        <w:ind w:left="6480" w:hanging="180"/>
      </w:pPr>
      <w:rPr>
        <w:rFonts w:cs="Times New Roman"/>
      </w:rPr>
    </w:lvl>
  </w:abstractNum>
  <w:abstractNum w:abstractNumId="12" w15:restartNumberingAfterBreak="0">
    <w:nsid w:val="45202557"/>
    <w:multiLevelType w:val="multilevel"/>
    <w:tmpl w:val="CF7432EA"/>
    <w:lvl w:ilvl="0">
      <w:start w:val="1"/>
      <w:numFmt w:val="decimal"/>
      <w:lvlText w:val="%1."/>
      <w:lvlJc w:val="left"/>
      <w:pPr>
        <w:ind w:left="720" w:hanging="360"/>
      </w:pPr>
      <w:rPr>
        <w:rFonts w:cs="Times New Roman" w:hint="default"/>
      </w:rPr>
    </w:lvl>
    <w:lvl w:ilvl="1">
      <w:start w:val="1"/>
      <w:numFmt w:val="decimal"/>
      <w:isLgl/>
      <w:lvlText w:val="%1.%2."/>
      <w:lvlJc w:val="left"/>
      <w:pPr>
        <w:ind w:left="720" w:hanging="360"/>
      </w:pPr>
      <w:rPr>
        <w:rFonts w:cs="Times New Roman" w:hint="default"/>
        <w:sz w:val="20"/>
        <w:szCs w:val="20"/>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440" w:hanging="108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13" w15:restartNumberingAfterBreak="0">
    <w:nsid w:val="494101B6"/>
    <w:multiLevelType w:val="hybridMultilevel"/>
    <w:tmpl w:val="18FA8C0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CB62409"/>
    <w:multiLevelType w:val="hybridMultilevel"/>
    <w:tmpl w:val="7ECE23DC"/>
    <w:lvl w:ilvl="0" w:tplc="AD6C975E">
      <w:start w:val="1"/>
      <w:numFmt w:val="decimal"/>
      <w:lvlText w:val="%1-"/>
      <w:lvlJc w:val="left"/>
      <w:pPr>
        <w:ind w:left="517" w:hanging="360"/>
      </w:pPr>
      <w:rPr>
        <w:rFonts w:hint="default"/>
        <w:b/>
      </w:rPr>
    </w:lvl>
    <w:lvl w:ilvl="1" w:tplc="041F0019" w:tentative="1">
      <w:start w:val="1"/>
      <w:numFmt w:val="lowerLetter"/>
      <w:lvlText w:val="%2."/>
      <w:lvlJc w:val="left"/>
      <w:pPr>
        <w:ind w:left="1237" w:hanging="360"/>
      </w:pPr>
    </w:lvl>
    <w:lvl w:ilvl="2" w:tplc="041F001B" w:tentative="1">
      <w:start w:val="1"/>
      <w:numFmt w:val="lowerRoman"/>
      <w:lvlText w:val="%3."/>
      <w:lvlJc w:val="right"/>
      <w:pPr>
        <w:ind w:left="1957" w:hanging="180"/>
      </w:pPr>
    </w:lvl>
    <w:lvl w:ilvl="3" w:tplc="041F000F" w:tentative="1">
      <w:start w:val="1"/>
      <w:numFmt w:val="decimal"/>
      <w:lvlText w:val="%4."/>
      <w:lvlJc w:val="left"/>
      <w:pPr>
        <w:ind w:left="2677" w:hanging="360"/>
      </w:pPr>
    </w:lvl>
    <w:lvl w:ilvl="4" w:tplc="041F0019" w:tentative="1">
      <w:start w:val="1"/>
      <w:numFmt w:val="lowerLetter"/>
      <w:lvlText w:val="%5."/>
      <w:lvlJc w:val="left"/>
      <w:pPr>
        <w:ind w:left="3397" w:hanging="360"/>
      </w:pPr>
    </w:lvl>
    <w:lvl w:ilvl="5" w:tplc="041F001B" w:tentative="1">
      <w:start w:val="1"/>
      <w:numFmt w:val="lowerRoman"/>
      <w:lvlText w:val="%6."/>
      <w:lvlJc w:val="right"/>
      <w:pPr>
        <w:ind w:left="4117" w:hanging="180"/>
      </w:pPr>
    </w:lvl>
    <w:lvl w:ilvl="6" w:tplc="041F000F" w:tentative="1">
      <w:start w:val="1"/>
      <w:numFmt w:val="decimal"/>
      <w:lvlText w:val="%7."/>
      <w:lvlJc w:val="left"/>
      <w:pPr>
        <w:ind w:left="4837" w:hanging="360"/>
      </w:pPr>
    </w:lvl>
    <w:lvl w:ilvl="7" w:tplc="041F0019" w:tentative="1">
      <w:start w:val="1"/>
      <w:numFmt w:val="lowerLetter"/>
      <w:lvlText w:val="%8."/>
      <w:lvlJc w:val="left"/>
      <w:pPr>
        <w:ind w:left="5557" w:hanging="360"/>
      </w:pPr>
    </w:lvl>
    <w:lvl w:ilvl="8" w:tplc="041F001B" w:tentative="1">
      <w:start w:val="1"/>
      <w:numFmt w:val="lowerRoman"/>
      <w:lvlText w:val="%9."/>
      <w:lvlJc w:val="right"/>
      <w:pPr>
        <w:ind w:left="6277" w:hanging="180"/>
      </w:pPr>
    </w:lvl>
  </w:abstractNum>
  <w:abstractNum w:abstractNumId="15" w15:restartNumberingAfterBreak="0">
    <w:nsid w:val="4D237961"/>
    <w:multiLevelType w:val="hybridMultilevel"/>
    <w:tmpl w:val="A412E3E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0690DE8"/>
    <w:multiLevelType w:val="hybridMultilevel"/>
    <w:tmpl w:val="54C0BC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5BEE79DE"/>
    <w:multiLevelType w:val="hybridMultilevel"/>
    <w:tmpl w:val="1390FC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728D59E9"/>
    <w:multiLevelType w:val="hybridMultilevel"/>
    <w:tmpl w:val="941C5A8E"/>
    <w:lvl w:ilvl="0" w:tplc="041F000F">
      <w:start w:val="1"/>
      <w:numFmt w:val="decimal"/>
      <w:lvlText w:val="%1."/>
      <w:lvlJc w:val="left"/>
      <w:pPr>
        <w:ind w:left="720" w:hanging="360"/>
      </w:pPr>
      <w:rPr>
        <w:rFonts w:cs="Times New Roman" w:hint="default"/>
      </w:rPr>
    </w:lvl>
    <w:lvl w:ilvl="1" w:tplc="041F0019" w:tentative="1">
      <w:start w:val="1"/>
      <w:numFmt w:val="lowerLetter"/>
      <w:lvlText w:val="%2."/>
      <w:lvlJc w:val="left"/>
      <w:pPr>
        <w:ind w:left="1440" w:hanging="360"/>
      </w:pPr>
      <w:rPr>
        <w:rFonts w:cs="Times New Roman"/>
      </w:rPr>
    </w:lvl>
    <w:lvl w:ilvl="2" w:tplc="041F001B" w:tentative="1">
      <w:start w:val="1"/>
      <w:numFmt w:val="lowerRoman"/>
      <w:lvlText w:val="%3."/>
      <w:lvlJc w:val="right"/>
      <w:pPr>
        <w:ind w:left="2160" w:hanging="180"/>
      </w:pPr>
      <w:rPr>
        <w:rFonts w:cs="Times New Roman"/>
      </w:rPr>
    </w:lvl>
    <w:lvl w:ilvl="3" w:tplc="041F000F" w:tentative="1">
      <w:start w:val="1"/>
      <w:numFmt w:val="decimal"/>
      <w:lvlText w:val="%4."/>
      <w:lvlJc w:val="left"/>
      <w:pPr>
        <w:ind w:left="2880" w:hanging="360"/>
      </w:pPr>
      <w:rPr>
        <w:rFonts w:cs="Times New Roman"/>
      </w:rPr>
    </w:lvl>
    <w:lvl w:ilvl="4" w:tplc="041F0019" w:tentative="1">
      <w:start w:val="1"/>
      <w:numFmt w:val="lowerLetter"/>
      <w:lvlText w:val="%5."/>
      <w:lvlJc w:val="left"/>
      <w:pPr>
        <w:ind w:left="3600" w:hanging="360"/>
      </w:pPr>
      <w:rPr>
        <w:rFonts w:cs="Times New Roman"/>
      </w:rPr>
    </w:lvl>
    <w:lvl w:ilvl="5" w:tplc="041F001B" w:tentative="1">
      <w:start w:val="1"/>
      <w:numFmt w:val="lowerRoman"/>
      <w:lvlText w:val="%6."/>
      <w:lvlJc w:val="right"/>
      <w:pPr>
        <w:ind w:left="4320" w:hanging="180"/>
      </w:pPr>
      <w:rPr>
        <w:rFonts w:cs="Times New Roman"/>
      </w:rPr>
    </w:lvl>
    <w:lvl w:ilvl="6" w:tplc="041F000F" w:tentative="1">
      <w:start w:val="1"/>
      <w:numFmt w:val="decimal"/>
      <w:lvlText w:val="%7."/>
      <w:lvlJc w:val="left"/>
      <w:pPr>
        <w:ind w:left="5040" w:hanging="360"/>
      </w:pPr>
      <w:rPr>
        <w:rFonts w:cs="Times New Roman"/>
      </w:rPr>
    </w:lvl>
    <w:lvl w:ilvl="7" w:tplc="041F0019" w:tentative="1">
      <w:start w:val="1"/>
      <w:numFmt w:val="lowerLetter"/>
      <w:lvlText w:val="%8."/>
      <w:lvlJc w:val="left"/>
      <w:pPr>
        <w:ind w:left="5760" w:hanging="360"/>
      </w:pPr>
      <w:rPr>
        <w:rFonts w:cs="Times New Roman"/>
      </w:rPr>
    </w:lvl>
    <w:lvl w:ilvl="8" w:tplc="041F001B" w:tentative="1">
      <w:start w:val="1"/>
      <w:numFmt w:val="lowerRoman"/>
      <w:lvlText w:val="%9."/>
      <w:lvlJc w:val="right"/>
      <w:pPr>
        <w:ind w:left="6480" w:hanging="180"/>
      </w:pPr>
      <w:rPr>
        <w:rFonts w:cs="Times New Roman"/>
      </w:rPr>
    </w:lvl>
  </w:abstractNum>
  <w:abstractNum w:abstractNumId="19" w15:restartNumberingAfterBreak="0">
    <w:nsid w:val="76492A2B"/>
    <w:multiLevelType w:val="hybridMultilevel"/>
    <w:tmpl w:val="BDCCF572"/>
    <w:lvl w:ilvl="0" w:tplc="041F0001">
      <w:start w:val="1"/>
      <w:numFmt w:val="bullet"/>
      <w:lvlText w:val=""/>
      <w:lvlJc w:val="left"/>
      <w:pPr>
        <w:tabs>
          <w:tab w:val="num" w:pos="1080"/>
        </w:tabs>
        <w:ind w:left="1080" w:hanging="360"/>
      </w:pPr>
      <w:rPr>
        <w:rFonts w:ascii="Symbol" w:hAnsi="Symbol" w:hint="default"/>
      </w:rPr>
    </w:lvl>
    <w:lvl w:ilvl="1" w:tplc="041F0003" w:tentative="1">
      <w:start w:val="1"/>
      <w:numFmt w:val="bullet"/>
      <w:lvlText w:val="o"/>
      <w:lvlJc w:val="left"/>
      <w:pPr>
        <w:tabs>
          <w:tab w:val="num" w:pos="1800"/>
        </w:tabs>
        <w:ind w:left="1800" w:hanging="360"/>
      </w:pPr>
      <w:rPr>
        <w:rFonts w:ascii="Courier New" w:hAnsi="Courier New" w:hint="default"/>
      </w:rPr>
    </w:lvl>
    <w:lvl w:ilvl="2" w:tplc="041F0005" w:tentative="1">
      <w:start w:val="1"/>
      <w:numFmt w:val="bullet"/>
      <w:lvlText w:val=""/>
      <w:lvlJc w:val="left"/>
      <w:pPr>
        <w:tabs>
          <w:tab w:val="num" w:pos="2520"/>
        </w:tabs>
        <w:ind w:left="2520" w:hanging="360"/>
      </w:pPr>
      <w:rPr>
        <w:rFonts w:ascii="Wingdings" w:hAnsi="Wingdings" w:hint="default"/>
      </w:rPr>
    </w:lvl>
    <w:lvl w:ilvl="3" w:tplc="041F0001" w:tentative="1">
      <w:start w:val="1"/>
      <w:numFmt w:val="bullet"/>
      <w:lvlText w:val=""/>
      <w:lvlJc w:val="left"/>
      <w:pPr>
        <w:tabs>
          <w:tab w:val="num" w:pos="3240"/>
        </w:tabs>
        <w:ind w:left="3240" w:hanging="360"/>
      </w:pPr>
      <w:rPr>
        <w:rFonts w:ascii="Symbol" w:hAnsi="Symbol" w:hint="default"/>
      </w:rPr>
    </w:lvl>
    <w:lvl w:ilvl="4" w:tplc="041F0003" w:tentative="1">
      <w:start w:val="1"/>
      <w:numFmt w:val="bullet"/>
      <w:lvlText w:val="o"/>
      <w:lvlJc w:val="left"/>
      <w:pPr>
        <w:tabs>
          <w:tab w:val="num" w:pos="3960"/>
        </w:tabs>
        <w:ind w:left="3960" w:hanging="360"/>
      </w:pPr>
      <w:rPr>
        <w:rFonts w:ascii="Courier New" w:hAnsi="Courier New" w:hint="default"/>
      </w:rPr>
    </w:lvl>
    <w:lvl w:ilvl="5" w:tplc="041F0005" w:tentative="1">
      <w:start w:val="1"/>
      <w:numFmt w:val="bullet"/>
      <w:lvlText w:val=""/>
      <w:lvlJc w:val="left"/>
      <w:pPr>
        <w:tabs>
          <w:tab w:val="num" w:pos="4680"/>
        </w:tabs>
        <w:ind w:left="4680" w:hanging="360"/>
      </w:pPr>
      <w:rPr>
        <w:rFonts w:ascii="Wingdings" w:hAnsi="Wingdings" w:hint="default"/>
      </w:rPr>
    </w:lvl>
    <w:lvl w:ilvl="6" w:tplc="041F0001" w:tentative="1">
      <w:start w:val="1"/>
      <w:numFmt w:val="bullet"/>
      <w:lvlText w:val=""/>
      <w:lvlJc w:val="left"/>
      <w:pPr>
        <w:tabs>
          <w:tab w:val="num" w:pos="5400"/>
        </w:tabs>
        <w:ind w:left="5400" w:hanging="360"/>
      </w:pPr>
      <w:rPr>
        <w:rFonts w:ascii="Symbol" w:hAnsi="Symbol" w:hint="default"/>
      </w:rPr>
    </w:lvl>
    <w:lvl w:ilvl="7" w:tplc="041F0003" w:tentative="1">
      <w:start w:val="1"/>
      <w:numFmt w:val="bullet"/>
      <w:lvlText w:val="o"/>
      <w:lvlJc w:val="left"/>
      <w:pPr>
        <w:tabs>
          <w:tab w:val="num" w:pos="6120"/>
        </w:tabs>
        <w:ind w:left="6120" w:hanging="360"/>
      </w:pPr>
      <w:rPr>
        <w:rFonts w:ascii="Courier New" w:hAnsi="Courier New" w:hint="default"/>
      </w:rPr>
    </w:lvl>
    <w:lvl w:ilvl="8" w:tplc="041F0005" w:tentative="1">
      <w:start w:val="1"/>
      <w:numFmt w:val="bullet"/>
      <w:lvlText w:val=""/>
      <w:lvlJc w:val="left"/>
      <w:pPr>
        <w:tabs>
          <w:tab w:val="num" w:pos="6840"/>
        </w:tabs>
        <w:ind w:left="6840" w:hanging="360"/>
      </w:pPr>
      <w:rPr>
        <w:rFonts w:ascii="Wingdings" w:hAnsi="Wingdings" w:hint="default"/>
      </w:rPr>
    </w:lvl>
  </w:abstractNum>
  <w:num w:numId="1">
    <w:abstractNumId w:val="17"/>
  </w:num>
  <w:num w:numId="2">
    <w:abstractNumId w:val="18"/>
  </w:num>
  <w:num w:numId="3">
    <w:abstractNumId w:val="0"/>
  </w:num>
  <w:num w:numId="4">
    <w:abstractNumId w:val="8"/>
  </w:num>
  <w:num w:numId="5">
    <w:abstractNumId w:val="12"/>
  </w:num>
  <w:num w:numId="6">
    <w:abstractNumId w:val="19"/>
  </w:num>
  <w:num w:numId="7">
    <w:abstractNumId w:val="3"/>
  </w:num>
  <w:num w:numId="8">
    <w:abstractNumId w:val="11"/>
  </w:num>
  <w:num w:numId="9">
    <w:abstractNumId w:val="10"/>
  </w:num>
  <w:num w:numId="10">
    <w:abstractNumId w:val="15"/>
  </w:num>
  <w:num w:numId="11">
    <w:abstractNumId w:val="7"/>
  </w:num>
  <w:num w:numId="12">
    <w:abstractNumId w:val="2"/>
  </w:num>
  <w:num w:numId="13">
    <w:abstractNumId w:val="13"/>
  </w:num>
  <w:num w:numId="14">
    <w:abstractNumId w:val="9"/>
  </w:num>
  <w:num w:numId="15">
    <w:abstractNumId w:val="5"/>
  </w:num>
  <w:num w:numId="16">
    <w:abstractNumId w:val="4"/>
  </w:num>
  <w:num w:numId="17">
    <w:abstractNumId w:val="6"/>
  </w:num>
  <w:num w:numId="18">
    <w:abstractNumId w:val="1"/>
  </w:num>
  <w:num w:numId="19">
    <w:abstractNumId w:val="16"/>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66E"/>
    <w:rsid w:val="00014103"/>
    <w:rsid w:val="00030E0B"/>
    <w:rsid w:val="00051046"/>
    <w:rsid w:val="00076B8F"/>
    <w:rsid w:val="0008029F"/>
    <w:rsid w:val="00090A4C"/>
    <w:rsid w:val="000A1936"/>
    <w:rsid w:val="000B7207"/>
    <w:rsid w:val="000C28E3"/>
    <w:rsid w:val="000D1558"/>
    <w:rsid w:val="000E46C7"/>
    <w:rsid w:val="000E5C76"/>
    <w:rsid w:val="000E761C"/>
    <w:rsid w:val="001036AD"/>
    <w:rsid w:val="001375D3"/>
    <w:rsid w:val="00152B42"/>
    <w:rsid w:val="0016785A"/>
    <w:rsid w:val="00173F7D"/>
    <w:rsid w:val="001819E6"/>
    <w:rsid w:val="001D1971"/>
    <w:rsid w:val="001F6327"/>
    <w:rsid w:val="001F6636"/>
    <w:rsid w:val="00211F62"/>
    <w:rsid w:val="00214F01"/>
    <w:rsid w:val="00216185"/>
    <w:rsid w:val="0023428A"/>
    <w:rsid w:val="00272CAD"/>
    <w:rsid w:val="00280FEC"/>
    <w:rsid w:val="0028167B"/>
    <w:rsid w:val="00292A1E"/>
    <w:rsid w:val="002C7F8B"/>
    <w:rsid w:val="002E6A9B"/>
    <w:rsid w:val="00302770"/>
    <w:rsid w:val="00314A39"/>
    <w:rsid w:val="003375F7"/>
    <w:rsid w:val="003546BE"/>
    <w:rsid w:val="00386CC9"/>
    <w:rsid w:val="003B1041"/>
    <w:rsid w:val="003C6AB2"/>
    <w:rsid w:val="003E0157"/>
    <w:rsid w:val="003F2DC4"/>
    <w:rsid w:val="003F4E20"/>
    <w:rsid w:val="0040322B"/>
    <w:rsid w:val="0041089D"/>
    <w:rsid w:val="00420F25"/>
    <w:rsid w:val="0044525C"/>
    <w:rsid w:val="00465D46"/>
    <w:rsid w:val="004A57D3"/>
    <w:rsid w:val="004B2B31"/>
    <w:rsid w:val="004D0604"/>
    <w:rsid w:val="004D0EDF"/>
    <w:rsid w:val="004D12D8"/>
    <w:rsid w:val="004E4DD2"/>
    <w:rsid w:val="005101EA"/>
    <w:rsid w:val="005208BC"/>
    <w:rsid w:val="00536D93"/>
    <w:rsid w:val="005374C8"/>
    <w:rsid w:val="00537E2D"/>
    <w:rsid w:val="00562C56"/>
    <w:rsid w:val="005E1297"/>
    <w:rsid w:val="005E27AC"/>
    <w:rsid w:val="005E56B3"/>
    <w:rsid w:val="005E5F57"/>
    <w:rsid w:val="00602C9B"/>
    <w:rsid w:val="00604B67"/>
    <w:rsid w:val="00613737"/>
    <w:rsid w:val="00635E65"/>
    <w:rsid w:val="006362BB"/>
    <w:rsid w:val="00691BEA"/>
    <w:rsid w:val="006A1EF5"/>
    <w:rsid w:val="006A42CD"/>
    <w:rsid w:val="006A4542"/>
    <w:rsid w:val="006B1BA6"/>
    <w:rsid w:val="006C738B"/>
    <w:rsid w:val="006F62DD"/>
    <w:rsid w:val="0070166E"/>
    <w:rsid w:val="00780E44"/>
    <w:rsid w:val="00793F6B"/>
    <w:rsid w:val="0079417F"/>
    <w:rsid w:val="007A7FE8"/>
    <w:rsid w:val="007C0D37"/>
    <w:rsid w:val="007C104A"/>
    <w:rsid w:val="007E2631"/>
    <w:rsid w:val="007F35EB"/>
    <w:rsid w:val="007F67CC"/>
    <w:rsid w:val="007F6BCD"/>
    <w:rsid w:val="00814957"/>
    <w:rsid w:val="008367D3"/>
    <w:rsid w:val="00854264"/>
    <w:rsid w:val="00854CE0"/>
    <w:rsid w:val="00864A75"/>
    <w:rsid w:val="00867ABB"/>
    <w:rsid w:val="008801DF"/>
    <w:rsid w:val="00884C22"/>
    <w:rsid w:val="008C2251"/>
    <w:rsid w:val="008C753B"/>
    <w:rsid w:val="008D5B9B"/>
    <w:rsid w:val="008D6D76"/>
    <w:rsid w:val="008E1061"/>
    <w:rsid w:val="00905EFA"/>
    <w:rsid w:val="00920712"/>
    <w:rsid w:val="00931BB2"/>
    <w:rsid w:val="00970DBB"/>
    <w:rsid w:val="009741E7"/>
    <w:rsid w:val="0099458E"/>
    <w:rsid w:val="009A021F"/>
    <w:rsid w:val="009A400B"/>
    <w:rsid w:val="009B0CEE"/>
    <w:rsid w:val="009C2D3B"/>
    <w:rsid w:val="009C39FE"/>
    <w:rsid w:val="009D19C2"/>
    <w:rsid w:val="009E0FE9"/>
    <w:rsid w:val="009E5E66"/>
    <w:rsid w:val="00A20C4A"/>
    <w:rsid w:val="00A34B31"/>
    <w:rsid w:val="00A5070C"/>
    <w:rsid w:val="00A63571"/>
    <w:rsid w:val="00A65C23"/>
    <w:rsid w:val="00A87B41"/>
    <w:rsid w:val="00B273AB"/>
    <w:rsid w:val="00B461C1"/>
    <w:rsid w:val="00B4643E"/>
    <w:rsid w:val="00B53E10"/>
    <w:rsid w:val="00B55077"/>
    <w:rsid w:val="00B627B2"/>
    <w:rsid w:val="00B718FD"/>
    <w:rsid w:val="00B80ECD"/>
    <w:rsid w:val="00B86940"/>
    <w:rsid w:val="00BA6F47"/>
    <w:rsid w:val="00BB18BB"/>
    <w:rsid w:val="00BB55E0"/>
    <w:rsid w:val="00BC72E6"/>
    <w:rsid w:val="00BF1BF8"/>
    <w:rsid w:val="00BF1C92"/>
    <w:rsid w:val="00C312AE"/>
    <w:rsid w:val="00C51546"/>
    <w:rsid w:val="00C52313"/>
    <w:rsid w:val="00C5573C"/>
    <w:rsid w:val="00C96FA3"/>
    <w:rsid w:val="00CD3B8A"/>
    <w:rsid w:val="00CF21EC"/>
    <w:rsid w:val="00D309E2"/>
    <w:rsid w:val="00D67B04"/>
    <w:rsid w:val="00D75180"/>
    <w:rsid w:val="00DA238A"/>
    <w:rsid w:val="00DB25E6"/>
    <w:rsid w:val="00DC7832"/>
    <w:rsid w:val="00DE2B08"/>
    <w:rsid w:val="00E02DAE"/>
    <w:rsid w:val="00E211B2"/>
    <w:rsid w:val="00E73C47"/>
    <w:rsid w:val="00E7710B"/>
    <w:rsid w:val="00E7761E"/>
    <w:rsid w:val="00E823D9"/>
    <w:rsid w:val="00E86A7F"/>
    <w:rsid w:val="00E95E85"/>
    <w:rsid w:val="00EA7489"/>
    <w:rsid w:val="00EB55FF"/>
    <w:rsid w:val="00EC5DD4"/>
    <w:rsid w:val="00F0491C"/>
    <w:rsid w:val="00F2323D"/>
    <w:rsid w:val="00F24352"/>
    <w:rsid w:val="00F25432"/>
    <w:rsid w:val="00F43CA7"/>
    <w:rsid w:val="00F54C78"/>
    <w:rsid w:val="00F70027"/>
    <w:rsid w:val="00F756F2"/>
    <w:rsid w:val="00FF3710"/>
    <w:rsid w:val="00FF507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E75C1B"/>
  <w15:docId w15:val="{FFDBD76B-BFAB-4EC7-97B7-ECAC56FD7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211B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E211B2"/>
    <w:pPr>
      <w:ind w:left="720"/>
      <w:contextualSpacing/>
    </w:pPr>
  </w:style>
  <w:style w:type="paragraph" w:styleId="BalonMetni">
    <w:name w:val="Balloon Text"/>
    <w:basedOn w:val="Normal"/>
    <w:link w:val="BalonMetniChar"/>
    <w:uiPriority w:val="99"/>
    <w:semiHidden/>
    <w:unhideWhenUsed/>
    <w:rsid w:val="0070166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70166E"/>
    <w:rPr>
      <w:rFonts w:ascii="Tahoma" w:hAnsi="Tahoma" w:cs="Tahoma"/>
      <w:sz w:val="16"/>
      <w:szCs w:val="16"/>
    </w:rPr>
  </w:style>
  <w:style w:type="character" w:styleId="Kpr">
    <w:name w:val="Hyperlink"/>
    <w:uiPriority w:val="99"/>
    <w:rsid w:val="0070166E"/>
    <w:rPr>
      <w:color w:val="0000FF"/>
      <w:u w:val="single"/>
    </w:rPr>
  </w:style>
  <w:style w:type="character" w:styleId="Vurgu">
    <w:name w:val="Emphasis"/>
    <w:uiPriority w:val="99"/>
    <w:qFormat/>
    <w:rsid w:val="0070166E"/>
    <w:rPr>
      <w:i/>
      <w:iCs/>
    </w:rPr>
  </w:style>
  <w:style w:type="character" w:customStyle="1" w:styleId="HeaderCharCharChar">
    <w:name w:val="Header Char Char Char"/>
    <w:link w:val="stbilgi1"/>
    <w:uiPriority w:val="99"/>
    <w:locked/>
    <w:rsid w:val="0070166E"/>
    <w:rPr>
      <w:sz w:val="24"/>
      <w:szCs w:val="24"/>
    </w:rPr>
  </w:style>
  <w:style w:type="paragraph" w:customStyle="1" w:styleId="stbilgi1">
    <w:name w:val="Üstbilgi1"/>
    <w:basedOn w:val="Normal"/>
    <w:link w:val="HeaderCharCharChar"/>
    <w:uiPriority w:val="99"/>
    <w:rsid w:val="0070166E"/>
    <w:pPr>
      <w:tabs>
        <w:tab w:val="center" w:pos="4536"/>
        <w:tab w:val="right" w:pos="9072"/>
      </w:tabs>
      <w:spacing w:after="0" w:line="240" w:lineRule="auto"/>
    </w:pPr>
    <w:rPr>
      <w:sz w:val="24"/>
      <w:szCs w:val="24"/>
    </w:rPr>
  </w:style>
  <w:style w:type="paragraph" w:customStyle="1" w:styleId="ilkyaynmetin">
    <w:name w:val="ilk yayın metin"/>
    <w:qFormat/>
    <w:rsid w:val="0070166E"/>
    <w:pPr>
      <w:tabs>
        <w:tab w:val="left" w:pos="2565"/>
      </w:tabs>
      <w:spacing w:before="120" w:after="240" w:line="480" w:lineRule="auto"/>
      <w:jc w:val="both"/>
    </w:pPr>
    <w:rPr>
      <w:rFonts w:ascii="Times New Roman" w:eastAsia="Calibri" w:hAnsi="Times New Roman" w:cs="Times New Roman"/>
      <w:sz w:val="24"/>
      <w:szCs w:val="20"/>
    </w:rPr>
  </w:style>
  <w:style w:type="table" w:styleId="TabloKlavuzu">
    <w:name w:val="Table Grid"/>
    <w:basedOn w:val="NormalTablo"/>
    <w:uiPriority w:val="99"/>
    <w:rsid w:val="007016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8C225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C2251"/>
  </w:style>
  <w:style w:type="paragraph" w:styleId="AltBilgi">
    <w:name w:val="footer"/>
    <w:basedOn w:val="Normal"/>
    <w:link w:val="AltBilgiChar"/>
    <w:uiPriority w:val="99"/>
    <w:unhideWhenUsed/>
    <w:rsid w:val="008C225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C2251"/>
  </w:style>
  <w:style w:type="character" w:customStyle="1" w:styleId="hps">
    <w:name w:val="hps"/>
    <w:basedOn w:val="VarsaylanParagrafYazTipi"/>
    <w:rsid w:val="006A1EF5"/>
  </w:style>
  <w:style w:type="paragraph" w:styleId="GvdeMetni2">
    <w:name w:val="Body Text 2"/>
    <w:basedOn w:val="Normal"/>
    <w:link w:val="GvdeMetni2Char"/>
    <w:uiPriority w:val="99"/>
    <w:rsid w:val="003375F7"/>
    <w:pPr>
      <w:spacing w:after="0" w:line="360" w:lineRule="auto"/>
      <w:jc w:val="both"/>
    </w:pPr>
    <w:rPr>
      <w:rFonts w:ascii="Times New Roman" w:eastAsia="Times New Roman" w:hAnsi="Times New Roman" w:cs="Times New Roman"/>
      <w:sz w:val="24"/>
      <w:szCs w:val="20"/>
      <w:lang w:val="en-US" w:eastAsia="tr-TR"/>
    </w:rPr>
  </w:style>
  <w:style w:type="character" w:customStyle="1" w:styleId="GvdeMetni2Char">
    <w:name w:val="Gövde Metni 2 Char"/>
    <w:basedOn w:val="VarsaylanParagrafYazTipi"/>
    <w:link w:val="GvdeMetni2"/>
    <w:uiPriority w:val="99"/>
    <w:rsid w:val="003375F7"/>
    <w:rPr>
      <w:rFonts w:ascii="Times New Roman" w:eastAsia="Times New Roman" w:hAnsi="Times New Roman" w:cs="Times New Roman"/>
      <w:sz w:val="24"/>
      <w:szCs w:val="20"/>
      <w:lang w:val="en-US" w:eastAsia="tr-TR"/>
    </w:rPr>
  </w:style>
  <w:style w:type="paragraph" w:styleId="DipnotMetni">
    <w:name w:val="footnote text"/>
    <w:basedOn w:val="Normal"/>
    <w:link w:val="DipnotMetniChar"/>
    <w:uiPriority w:val="99"/>
    <w:semiHidden/>
    <w:unhideWhenUsed/>
    <w:rsid w:val="000E5C76"/>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0E5C76"/>
    <w:rPr>
      <w:sz w:val="20"/>
      <w:szCs w:val="20"/>
    </w:rPr>
  </w:style>
  <w:style w:type="character" w:styleId="DipnotBavurusu">
    <w:name w:val="footnote reference"/>
    <w:basedOn w:val="VarsaylanParagrafYazTipi"/>
    <w:uiPriority w:val="99"/>
    <w:semiHidden/>
    <w:unhideWhenUsed/>
    <w:rsid w:val="000E5C76"/>
    <w:rPr>
      <w:vertAlign w:val="superscript"/>
    </w:rPr>
  </w:style>
  <w:style w:type="paragraph" w:customStyle="1" w:styleId="Normal1">
    <w:name w:val="Normal1"/>
    <w:basedOn w:val="Normal"/>
    <w:uiPriority w:val="99"/>
    <w:rsid w:val="001375D3"/>
    <w:pPr>
      <w:spacing w:after="0" w:line="240" w:lineRule="auto"/>
      <w:jc w:val="both"/>
    </w:pPr>
    <w:rPr>
      <w:rFonts w:ascii="Times New Roman" w:eastAsia="Times New Roman" w:hAnsi="Times New Roman" w:cs="Times New Roman"/>
      <w:spacing w:val="5"/>
      <w:sz w:val="26"/>
      <w:szCs w:val="20"/>
      <w:lang w:val="en-US" w:eastAsia="tr-TR"/>
    </w:rPr>
  </w:style>
  <w:style w:type="paragraph" w:styleId="BelgeBalantlar">
    <w:name w:val="Document Map"/>
    <w:basedOn w:val="Normal"/>
    <w:link w:val="BelgeBalantlarChar"/>
    <w:uiPriority w:val="99"/>
    <w:semiHidden/>
    <w:rsid w:val="001375D3"/>
    <w:pPr>
      <w:spacing w:after="0" w:line="240" w:lineRule="auto"/>
    </w:pPr>
    <w:rPr>
      <w:rFonts w:ascii="Tahoma" w:eastAsia="Times New Roman" w:hAnsi="Tahoma" w:cs="Tahoma"/>
      <w:sz w:val="16"/>
      <w:szCs w:val="16"/>
      <w:lang w:eastAsia="tr-TR"/>
    </w:rPr>
  </w:style>
  <w:style w:type="character" w:customStyle="1" w:styleId="BelgeBalantlarChar">
    <w:name w:val="Belge Bağlantıları Char"/>
    <w:basedOn w:val="VarsaylanParagrafYazTipi"/>
    <w:link w:val="BelgeBalantlar"/>
    <w:uiPriority w:val="99"/>
    <w:semiHidden/>
    <w:rsid w:val="001375D3"/>
    <w:rPr>
      <w:rFonts w:ascii="Tahoma" w:eastAsia="Times New Roman" w:hAnsi="Tahoma" w:cs="Tahoma"/>
      <w:sz w:val="16"/>
      <w:szCs w:val="16"/>
      <w:lang w:eastAsia="tr-TR"/>
    </w:rPr>
  </w:style>
  <w:style w:type="paragraph" w:customStyle="1" w:styleId="Default">
    <w:name w:val="Default"/>
    <w:rsid w:val="001375D3"/>
    <w:pPr>
      <w:autoSpaceDE w:val="0"/>
      <w:autoSpaceDN w:val="0"/>
      <w:adjustRightInd w:val="0"/>
      <w:spacing w:after="0" w:line="240" w:lineRule="auto"/>
    </w:pPr>
    <w:rPr>
      <w:rFonts w:ascii="Times New Roman" w:eastAsia="Calibri" w:hAnsi="Times New Roman" w:cs="Times New Roman"/>
      <w:color w:val="000000"/>
      <w:sz w:val="24"/>
      <w:szCs w:val="24"/>
      <w:lang w:eastAsia="tr-TR"/>
    </w:rPr>
  </w:style>
  <w:style w:type="paragraph" w:customStyle="1" w:styleId="ListeParagraf1">
    <w:name w:val="Liste Paragraf1"/>
    <w:basedOn w:val="Normal"/>
    <w:uiPriority w:val="34"/>
    <w:qFormat/>
    <w:rsid w:val="001375D3"/>
    <w:pPr>
      <w:spacing w:after="0" w:line="240" w:lineRule="auto"/>
      <w:ind w:left="720"/>
      <w:contextualSpacing/>
    </w:pPr>
    <w:rPr>
      <w:rFonts w:ascii="Times New Roman" w:eastAsia="Times New Roman" w:hAnsi="Times New Roman" w:cs="Times New Roman"/>
      <w:sz w:val="24"/>
      <w:szCs w:val="24"/>
      <w:lang w:eastAsia="tr-TR"/>
    </w:rPr>
  </w:style>
  <w:style w:type="character" w:customStyle="1" w:styleId="shorttext">
    <w:name w:val="short_text"/>
    <w:basedOn w:val="VarsaylanParagrafYazTipi"/>
    <w:rsid w:val="001375D3"/>
  </w:style>
  <w:style w:type="character" w:customStyle="1" w:styleId="auto-style33">
    <w:name w:val="auto-style33"/>
    <w:basedOn w:val="VarsaylanParagrafYazTipi"/>
    <w:rsid w:val="001375D3"/>
  </w:style>
  <w:style w:type="character" w:styleId="AklamaBavurusu">
    <w:name w:val="annotation reference"/>
    <w:basedOn w:val="VarsaylanParagrafYazTipi"/>
    <w:uiPriority w:val="99"/>
    <w:semiHidden/>
    <w:unhideWhenUsed/>
    <w:rsid w:val="00D309E2"/>
    <w:rPr>
      <w:sz w:val="16"/>
      <w:szCs w:val="16"/>
    </w:rPr>
  </w:style>
  <w:style w:type="paragraph" w:styleId="AklamaMetni">
    <w:name w:val="annotation text"/>
    <w:basedOn w:val="Normal"/>
    <w:link w:val="AklamaMetniChar"/>
    <w:uiPriority w:val="99"/>
    <w:semiHidden/>
    <w:unhideWhenUsed/>
    <w:rsid w:val="00D309E2"/>
    <w:pPr>
      <w:spacing w:line="240" w:lineRule="auto"/>
    </w:pPr>
    <w:rPr>
      <w:sz w:val="20"/>
      <w:szCs w:val="20"/>
    </w:rPr>
  </w:style>
  <w:style w:type="character" w:customStyle="1" w:styleId="AklamaMetniChar">
    <w:name w:val="Açıklama Metni Char"/>
    <w:basedOn w:val="VarsaylanParagrafYazTipi"/>
    <w:link w:val="AklamaMetni"/>
    <w:uiPriority w:val="99"/>
    <w:semiHidden/>
    <w:rsid w:val="00D309E2"/>
    <w:rPr>
      <w:sz w:val="20"/>
      <w:szCs w:val="20"/>
    </w:rPr>
  </w:style>
  <w:style w:type="paragraph" w:styleId="AklamaKonusu">
    <w:name w:val="annotation subject"/>
    <w:basedOn w:val="AklamaMetni"/>
    <w:next w:val="AklamaMetni"/>
    <w:link w:val="AklamaKonusuChar"/>
    <w:uiPriority w:val="99"/>
    <w:semiHidden/>
    <w:unhideWhenUsed/>
    <w:rsid w:val="00D309E2"/>
    <w:rPr>
      <w:b/>
      <w:bCs/>
    </w:rPr>
  </w:style>
  <w:style w:type="character" w:customStyle="1" w:styleId="AklamaKonusuChar">
    <w:name w:val="Açıklama Konusu Char"/>
    <w:basedOn w:val="AklamaMetniChar"/>
    <w:link w:val="AklamaKonusu"/>
    <w:uiPriority w:val="99"/>
    <w:semiHidden/>
    <w:rsid w:val="00D309E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dx.doi.org/10.17341/gummfd.1243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Sixth Edition"/>
</file>

<file path=customXml/itemProps1.xml><?xml version="1.0" encoding="utf-8"?>
<ds:datastoreItem xmlns:ds="http://schemas.openxmlformats.org/officeDocument/2006/customXml" ds:itemID="{9DD0187F-2305-4DEC-A365-E4DCE8E0E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483</Words>
  <Characters>2756</Characters>
  <Application>Microsoft Office Word</Application>
  <DocSecurity>0</DocSecurity>
  <Lines>22</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Hewlett-Packard</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MMFDergi</cp:lastModifiedBy>
  <cp:revision>4</cp:revision>
  <cp:lastPrinted>2017-08-20T14:24:00Z</cp:lastPrinted>
  <dcterms:created xsi:type="dcterms:W3CDTF">2022-06-20T11:26:00Z</dcterms:created>
  <dcterms:modified xsi:type="dcterms:W3CDTF">2022-07-20T10:37:00Z</dcterms:modified>
</cp:coreProperties>
</file>