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2"/>
        </w:rPr>
        <w:t>ESOGÜ MMF Dergisi — Şablon ve Yazım Kuralları Uyum Listesi</w:t>
      </w:r>
    </w:p>
    <w:p>
      <w:pPr>
        <w:jc w:val="both"/>
      </w:pPr>
      <w:r>
        <w:rPr>
          <w:b/>
        </w:rPr>
        <w:t>Dosya:</w:t>
      </w:r>
      <w:r>
        <w:t xml:space="preserve"> ESOGU_MMF_Beyond_Permanence.docx</w:t>
      </w:r>
    </w:p>
    <w:p>
      <w:pPr>
        <w:jc w:val="both"/>
      </w:pPr>
      <w:r>
        <w:rPr>
          <w:b/>
        </w:rPr>
        <w:t>Dergi:</w:t>
      </w:r>
      <w:r>
        <w:t xml:space="preserve"> Eskişehir Osmangazi Üniversitesi Mühendislik ve Mimarlık Fakültesi Dergisi (e-ISSN 2630-5712)</w:t>
      </w:r>
    </w:p>
    <w:p>
      <w:pPr>
        <w:jc w:val="both"/>
      </w:pPr>
      <w:r>
        <w:rPr>
          <w:b/>
        </w:rPr>
        <w:t>Durum:</w:t>
      </w:r>
      <w:r>
        <w:t xml:space="preserve"> TR Dizin, DOAJ, EBSCO. Makale kabulüne açık. Ücretsiz. Yılda üç sayı (Nisan, Ağustos, Aralık).</w:t>
      </w:r>
    </w:p>
    <w:p>
      <w:pPr>
        <w:jc w:val="both"/>
      </w:pPr>
      <w:r>
        <w:rPr>
          <w:b/>
        </w:rPr>
        <w:t>Tarih:</w:t>
      </w:r>
      <w:r>
        <w:t xml:space="preserve"> 9 Eylül 2026</w:t>
      </w:r>
    </w:p>
    <w:p>
      <w:pPr>
        <w:jc w:val="both"/>
      </w:pPr>
      <w:r>
        <w:t xml:space="preserve">Çıktı, boş bir belgeye yeniden dizilmedi; </w:t>
      </w:r>
      <w:r>
        <w:rPr>
          <w:b/>
        </w:rPr>
        <w:t>derginin kendi şablon dosyasının içinden</w:t>
      </w:r>
      <w:r>
        <w:t xml:space="preserve"> üretildi. Kenar boşlukları, üstbilgi/altbilgi, iki sütun düzeni, stil galerisi ve künye tablosu şablondan olduğu gibi korundu.</w:t>
      </w:r>
    </w:p>
    <w:p>
      <w:pPr>
        <w:pStyle w:val="Heading1"/>
      </w:pPr>
      <w:r>
        <w:t>Sayfa ve yazı düzeni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Kural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A4, üst 30 mm, alt 25 mm, yan 15 mm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Şablondan korundu (30/25/15/15 mm doğrulandı)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İki sütun düzeni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Korundu; gövde iki sütunda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Cambria 10 punto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Normal stili: Cambria 10 pt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Tek satır aralığı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Normal stilinde tanımlı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Paragraf öncesi 6 pt, sonrası 0 pt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"Paragraf" stili (before 120 twip = 6 pt)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Paragraflar girintisiz, sola dayalı başlar; metin iki yana yaslı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</w:tbl>
    <w:p/>
    <w:p>
      <w:pPr>
        <w:pStyle w:val="Heading1"/>
      </w:pPr>
      <w:r>
        <w:t>Başlık ve künye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Kural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Başlık 12 pt kalın, ortalı, tümü büyük harf, </w:t>
            </w:r>
            <w:r>
              <w:rPr>
                <w:b/>
                <w:sz w:val="20"/>
              </w:rPr>
              <w:t>en fazla 80 karakter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İngilizce başlık </w:t>
            </w:r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, Türkçe başlık </w:t>
            </w:r>
            <w:r>
              <w:rPr>
                <w:b/>
                <w:sz w:val="20"/>
              </w:rPr>
              <w:t>79</w:t>
            </w:r>
            <w:r>
              <w:rPr>
                <w:sz w:val="20"/>
              </w:rPr>
              <w:t xml:space="preserve"> karakter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Makale dili İngilizce ise önce İngilizce başlık/abstract/keywords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İngilizce blok önce, Türkçe blok sonra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Yazar bilgileri şablondaki hâliyle bırakılmalı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Dokunulmadı (editörlük dolduracak)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Anahtar kelimeler sol sütun, öz sağ sütun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Şablon tablosu korundu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En fazla 5 anahtar kelime, her biri bir satırda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5 + 5, her biri ayrı satırda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Öz/Abstract en fazla 250 kelime, referanssız, Cambria 10 italik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Abstract </w:t>
            </w:r>
            <w:r>
              <w:rPr>
                <w:b/>
                <w:sz w:val="20"/>
              </w:rPr>
              <w:t>248</w:t>
            </w:r>
            <w:r>
              <w:rPr>
                <w:sz w:val="20"/>
              </w:rPr>
              <w:t xml:space="preserve">, Öz </w:t>
            </w:r>
            <w:r>
              <w:rPr>
                <w:b/>
                <w:sz w:val="20"/>
              </w:rPr>
              <w:t>232</w:t>
            </w:r>
            <w:r>
              <w:rPr>
                <w:sz w:val="20"/>
              </w:rPr>
              <w:t xml:space="preserve"> kelime; "Özet" stili (italik); atıf yok</w:t>
            </w:r>
          </w:p>
        </w:tc>
      </w:tr>
    </w:tbl>
    <w:p/>
    <w:p>
      <w:pPr>
        <w:pStyle w:val="Heading1"/>
      </w:pPr>
      <w:r>
        <w:t>Bölüm yapısı</w:t>
      </w:r>
    </w:p>
    <w:p>
      <w:pPr>
        <w:jc w:val="both"/>
      </w:pPr>
      <w:r>
        <w:t>Kuralların istediği düzene göre yeniden kurgulandı (önceki dergi için farklı bir düzendeydi):</w:t>
      </w:r>
    </w:p>
    <w:p>
      <w:pPr>
        <w:pStyle w:val="ListBullet"/>
        <w:spacing w:line="360" w:lineRule="auto"/>
      </w:pPr>
      <w:r>
        <w:t>1. Introduction</w:t>
      </w:r>
    </w:p>
    <w:p>
      <w:pPr>
        <w:pStyle w:val="ListBullet"/>
        <w:spacing w:line="360" w:lineRule="auto"/>
      </w:pPr>
      <w:r>
        <w:t>2. Literature Review (2.1–2.8)</w:t>
      </w:r>
    </w:p>
    <w:p>
      <w:pPr>
        <w:pStyle w:val="ListBullet"/>
        <w:spacing w:line="360" w:lineRule="auto"/>
      </w:pPr>
      <w:r>
        <w:t>3. Method</w:t>
      </w:r>
    </w:p>
    <w:p>
      <w:pPr>
        <w:pStyle w:val="ListBullet"/>
        <w:spacing w:line="360" w:lineRule="auto"/>
      </w:pPr>
      <w:r>
        <w:t>4. Findings (4.1.1–4.1.7, 4.2.1–4.2.4)</w:t>
      </w:r>
    </w:p>
    <w:p>
      <w:pPr>
        <w:pStyle w:val="ListBullet"/>
        <w:spacing w:line="360" w:lineRule="auto"/>
      </w:pPr>
      <w:r>
        <w:t>5. Discussion (5.1–5.3)</w:t>
      </w:r>
    </w:p>
    <w:p>
      <w:pPr>
        <w:pStyle w:val="ListBullet"/>
        <w:spacing w:line="360" w:lineRule="auto"/>
      </w:pPr>
      <w:r>
        <w:t>6. Conclusions</w:t>
      </w:r>
    </w:p>
    <w:p>
      <w:pPr>
        <w:pStyle w:val="ListBullet"/>
        <w:spacing w:line="360" w:lineRule="auto"/>
      </w:pPr>
      <w:r>
        <w:t>Authors' Contributions</w:t>
      </w:r>
    </w:p>
    <w:p>
      <w:pPr>
        <w:pStyle w:val="ListBullet"/>
        <w:spacing w:line="360" w:lineRule="auto"/>
      </w:pPr>
      <w:r>
        <w:t>Conflict of Interest</w:t>
      </w:r>
    </w:p>
    <w:p>
      <w:pPr>
        <w:pStyle w:val="ListBullet"/>
        <w:spacing w:line="360" w:lineRule="auto"/>
      </w:pPr>
      <w:r>
        <w:t>References</w:t>
      </w:r>
    </w:p>
    <w:p>
      <w:pPr>
        <w:jc w:val="both"/>
      </w:pPr>
      <w:r>
        <w:t>Başlıklar numaralı, sola hizalı, kalın ve her kelimenin ilk harfi büyük; en fazla üç seviye (4.1.1. gibi). Giriş sonunda makalenin yapısını tanıtan paragraf eklendi (kurallarda öneriliyor). Yazın taramasının sonunda çalışmanın hangi boşluğu doldurduğu açıkça belirtildi (2.8).</w:t>
      </w:r>
    </w:p>
    <w:p>
      <w:pPr>
        <w:jc w:val="both"/>
      </w:pPr>
      <w:r>
        <w:rPr>
          <w:b/>
        </w:rPr>
        <w:t>Eklendi:</w:t>
      </w:r>
      <w:r>
        <w:t xml:space="preserve"> Yöntem bölümüne, kuralların istediği araştırma ve yayın etiğine uygunluk beyanı ile etik kurul onayı gerekmediğine dair açıklama.</w:t>
      </w:r>
    </w:p>
    <w:p>
      <w:pPr>
        <w:jc w:val="both"/>
      </w:pPr>
      <w:r>
        <w:rPr>
          <w:b/>
        </w:rPr>
        <w:t>Eklenmedi:</w:t>
      </w:r>
      <w:r>
        <w:t xml:space="preserve"> "Teşekkür" bölümü. Kurallarda koşullu ("destek alındıysa"). Destekli bir çalışma ise eklemeniz gerekir.</w:t>
      </w:r>
    </w:p>
    <w:p>
      <w:pPr>
        <w:pStyle w:val="Heading1"/>
      </w:pPr>
      <w:r>
        <w:t>Tablolar ve şekiller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Kural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Tablo başlığı tablonun </w:t>
            </w:r>
            <w:r>
              <w:rPr>
                <w:b/>
                <w:sz w:val="20"/>
              </w:rPr>
              <w:t>üstünde</w:t>
            </w:r>
            <w:r>
              <w:rPr>
                <w:sz w:val="20"/>
              </w:rPr>
              <w:t>, "Tablo 1." biçiminde, her kelimenin ilk harfi büyük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"Table 1." ve "Table 2." tablo üstünde, Title Case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Şekil başlığı şeklin </w:t>
            </w:r>
            <w:r>
              <w:rPr>
                <w:b/>
                <w:sz w:val="20"/>
              </w:rPr>
              <w:t>altında</w:t>
            </w:r>
            <w:r>
              <w:rPr>
                <w:sz w:val="20"/>
              </w:rPr>
              <w:t>, numaradan sonra nokta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"Figure 1." şeklin altında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Metin içinde numarayla atıf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"(Table 1)", "(Table 2)", "Figure 1 works the dimensions…"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İlk atıftan sonra, paragraf bitiminde yerleştirme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Önce ve sonra bir satır boşluk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Sütuna sığmayan tablo/şekil sayfa genişliğinde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Her iki tablo ve şekil, sürekli bölüm sonlarıyla </w:t>
            </w:r>
            <w:r>
              <w:rPr>
                <w:b/>
                <w:sz w:val="20"/>
              </w:rPr>
              <w:t>tam sayfa genişliğinde</w:t>
            </w:r>
            <w:r>
              <w:rPr>
                <w:sz w:val="20"/>
              </w:rPr>
              <w:t xml:space="preserve"> adalara alındı; sonra iki sütuna dönülüyor</w:t>
            </w:r>
          </w:p>
        </w:tc>
      </w:tr>
    </w:tbl>
    <w:p/>
    <w:p>
      <w:pPr>
        <w:jc w:val="both"/>
      </w:pPr>
      <w:r>
        <w:t>Şekil 300 dpi PNG olarak gömüldü (6,6 inç genişlik).</w:t>
      </w:r>
    </w:p>
    <w:p>
      <w:pPr>
        <w:pStyle w:val="Heading1"/>
      </w:pPr>
      <w:r>
        <w:t>Kaynak gösterimi (APA 6.0)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Kural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İngilizce makalede parantez içinde "and" (&amp; değil)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Tüm metin içi atıflar "and" ile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3–5 yazar: ilk atıfta tüm soyadlar, sonrakilerde "et al."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8 çok yazarlı eserin tamamı denetlendi; ilk anım tam, sonrakiler "et al."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Aynı parantezte çoklu atıf: ilk yazar soyadına göre </w:t>
            </w:r>
            <w:r>
              <w:rPr>
                <w:b/>
                <w:sz w:val="20"/>
              </w:rPr>
              <w:t>alfabetik</w:t>
            </w:r>
            <w:r>
              <w:rPr>
                <w:sz w:val="20"/>
              </w:rPr>
              <w:t>, noktalı virgülle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Tüm çoklu atıflar alfabetik sıraya getirildi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Kaynakça alfabetik; aynı ilk yazarda ikinci/üçüncü yazara göre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49 kaynak alfabetik; üç Karana künyesi ikinci ve üçüncü yazara göre sıralandı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İkinci ve izleyen satırlar 5 mm içerden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"Kaynaklar" stili (asılı girinti 284 twip = 5 mm)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Kaynakçada İngilizce eserlerde son iki yazar arasına "&amp;"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 (metin içi "and", kaynakçada "&amp;")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Dergi adı italik, her kelimenin ilk harfi büyük, kısaltmasız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Makale başlığı yalnızca ilk harf büyük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Kitap başlığı italik, ilk harf büyük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Uygulandı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Kitapta yayın yeri: ABD'de şehir + eyalet, diğerlerinde şehir + ülke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Tüm kitap künyelerine eklendi (ör. "Durham, NC", "London, UK")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DOI varsa verilmeli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21 künyede DOI eklendi</w:t>
            </w:r>
          </w:p>
        </w:tc>
      </w:tr>
      <w:tr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Metindeki her kaynak kaynakçada, kaynakçadaki her kaynak metinde</w:t>
            </w:r>
          </w:p>
        </w:tc>
        <w:tc>
          <w:tcPr>
            <w:tcW w:type="dxa" w:w="4680"/>
          </w:tcPr>
          <w:p>
            <w:pPr>
              <w:spacing w:line="240" w:lineRule="auto" w:after="40"/>
            </w:pPr>
            <w:r>
              <w:rPr>
                <w:sz w:val="20"/>
              </w:rPr>
            </w:r>
            <w:r>
              <w:rPr>
                <w:sz w:val="20"/>
              </w:rPr>
              <w:t>Çapraz denetlendi: eksik yok, fazla yok</w:t>
            </w:r>
          </w:p>
        </w:tc>
      </w:tr>
    </w:tbl>
    <w:p/>
    <w:p>
      <w:pPr>
        <w:pStyle w:val="Heading1"/>
      </w:pPr>
      <w:r>
        <w:t>Uzunluk</w:t>
      </w:r>
    </w:p>
    <w:p>
      <w:pPr>
        <w:jc w:val="both"/>
      </w:pPr>
      <w:r>
        <w:t xml:space="preserve">Yazım kurallarında ve şablonda </w:t>
      </w:r>
      <w:r>
        <w:rPr>
          <w:b/>
        </w:rPr>
        <w:t>kelime sınırı belirtilmemiş</w:t>
      </w:r>
      <w:r>
        <w:t xml:space="preserve">. Gövde (1. Introduction – 6. Conclusions) </w:t>
      </w:r>
      <w:r>
        <w:rPr>
          <w:b/>
        </w:rPr>
        <w:t>8.004 kelime</w:t>
      </w:r>
      <w:r>
        <w:t>. Önceki dergi için yaptığım kısaltma korundu; iki sütun düzeninde bu uzunluk yaklaşık 12–14 sayfaya karşılık gelir. Sınır olmadığı için ayrıca kısaltma yapılmadı.</w:t>
      </w:r>
    </w:p>
    <w:p>
      <w:pPr>
        <w:pStyle w:val="Heading1"/>
      </w:pPr>
      <w:r>
        <w:t>Dikkatinizi çekmek istediğim iki nokta</w:t>
      </w:r>
    </w:p>
    <w:p>
      <w:pPr>
        <w:jc w:val="both"/>
      </w:pPr>
      <w:r>
        <w:rPr>
          <w:b/>
        </w:rPr>
        <w:t>1. Kapsam.</w:t>
      </w:r>
      <w:r>
        <w:t xml:space="preserve"> Derginin alan listesi şöyle: "Bilgisayar, Elektrik-Elektronik, Endüstri, İnşaat, Jeoloji, Kimya, Maden, Makine, Metalurji ve Malzeme, Uçak, Yazılım Mühendisliği ve </w:t>
      </w:r>
      <w:r>
        <w:rPr>
          <w:b/>
        </w:rPr>
        <w:t>Mimarlık</w:t>
      </w:r>
      <w:r>
        <w:t>". Makale bir tasarım kuramı çalışması; mimarlık başlığı altında değerlendirilebilir ve biyoalıcı cephe (Cruz and Beckett), miselyum kompozit yapı malzemeleri (Jones et al.) ve yıpranma (Mostafavi and Leatherbarrow) tartışmaları mimarlık-malzeme eksenini güçlendiriyor. Yine de derginin çekirdek profili mühendislik; ön elemede kapsam dışı bulunma ihtimali gerçek. Göndermeden önce editörlüğe kısa bir kapsam sorusu yazmanız zaman kazandırabilir.</w:t>
      </w:r>
    </w:p>
    <w:p>
      <w:pPr>
        <w:jc w:val="both"/>
      </w:pPr>
      <w:r>
        <w:rPr>
          <w:b/>
        </w:rPr>
        <w:t>2. Türkçe/İngilizce.</w:t>
      </w:r>
      <w:r>
        <w:t xml:space="preserve"> Kurallar İngilizce makaleye açıkça izin veriyor ve İngilizce makalede Türkçe öz istiyor; ikisi de hazır. Derginin yayınlarının çoğu Türkçe olduğu için, İngilizce göndermeyi tercih ettiğinizi teyit etmenizde fayda var.</w:t>
      </w:r>
    </w:p>
    <w:p>
      <w:pPr>
        <w:pStyle w:val="Heading1"/>
      </w:pPr>
      <w:r>
        <w:t>Sizde kalan işler</w:t>
      </w:r>
    </w:p>
    <w:p>
      <w:pPr>
        <w:pStyle w:val="ListNumber"/>
        <w:spacing w:line="360" w:lineRule="auto"/>
      </w:pPr>
      <w:r>
        <w:t>Yazar adı, adres ve ORCID bilgilerini şablonun ilgili yerlerine (editörlük dolduracak; siz ayrı yazar bilgi dosyasında vereceksiniz).</w:t>
      </w:r>
    </w:p>
    <w:p>
      <w:pPr>
        <w:pStyle w:val="ListNumber"/>
        <w:spacing w:line="360" w:lineRule="auto"/>
      </w:pPr>
      <w:r>
        <w:t>Destekli bir çalışma ise "Teşekkür" bölümü ekleyin.</w:t>
      </w:r>
    </w:p>
    <w:p>
      <w:pPr>
        <w:pStyle w:val="ListNumber"/>
        <w:spacing w:line="360" w:lineRule="auto"/>
      </w:pPr>
      <w:r>
        <w:t>"Araştırmacıların Katkısı" metnini tek yazar varsayımıyla yazdım; birden çok yazar varsa güncelleyin.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