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ookman Old Style" w:hAnsi="Bookman Old Style" w:eastAsia="Bookman Old Style"/>
          <w:b/>
          <w:sz w:val="24"/>
        </w:rPr>
        <w:t>KEPUTUSAN GUBERNUR JAWA TIMUR</w:t>
      </w:r>
    </w:p>
    <w:p>
      <w:pPr>
        <w:jc w:val="center"/>
      </w:pPr>
      <w:r>
        <w:rPr>
          <w:rFonts w:ascii="Bookman Old Style" w:hAnsi="Bookman Old Style" w:eastAsia="Bookman Old Style"/>
          <w:b/>
          <w:sz w:val="24"/>
        </w:rPr>
        <w:t>NOMOR {{NOMOR_KEPUTUSAN}} TAHUN {{TAHUN}}</w:t>
      </w:r>
    </w:p>
    <w:p>
      <w:pPr>
        <w:jc w:val="center"/>
      </w:pPr>
      <w:r>
        <w:rPr>
          <w:rFonts w:ascii="Bookman Old Style" w:hAnsi="Bookman Old Style" w:eastAsia="Bookman Old Style"/>
          <w:b/>
          <w:sz w:val="24"/>
        </w:rPr>
        <w:t>TENTANG</w:t>
      </w:r>
    </w:p>
    <w:p>
      <w:pPr>
        <w:jc w:val="center"/>
      </w:pPr>
      <w:r>
        <w:rPr>
          <w:rFonts w:ascii="Bookman Old Style" w:hAnsi="Bookman Old Style" w:eastAsia="Bookman Old Style"/>
          <w:b/>
          <w:sz w:val="24"/>
        </w:rPr>
        <w:t>{{JUDUL_KEPUTUSAN}}</w:t>
      </w:r>
    </w:p>
    <w:p>
      <w:pPr>
        <w:jc w:val="center"/>
      </w:pPr>
      <w:r>
        <w:rPr>
          <w:rFonts w:ascii="Bookman Old Style" w:hAnsi="Bookman Old Style" w:eastAsia="Bookman Old Style"/>
          <w:b w:val="0"/>
          <w:sz w:val="24"/>
        </w:rPr>
      </w:r>
    </w:p>
    <w:p>
      <w:pPr>
        <w:jc w:val="center"/>
      </w:pPr>
      <w:r>
        <w:rPr>
          <w:rFonts w:ascii="Bookman Old Style" w:hAnsi="Bookman Old Style" w:eastAsia="Bookman Old Style"/>
          <w:b/>
          <w:sz w:val="24"/>
        </w:rPr>
        <w:t>GUBERNUR JAWA TIMUR,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53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Menimbang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{{KONSIDERANS_MENIMBANG}}</w:t>
            </w:r>
          </w:p>
        </w:tc>
      </w:tr>
      <w:tr>
        <w:tc>
          <w:tcPr>
            <w:tcW w:type="dxa" w:w="153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Mengingat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{{DASAR_HUKUM_MENGINGAT}}</w:t>
            </w:r>
          </w:p>
        </w:tc>
      </w:tr>
    </w:tbl>
    <w:p>
      <w:pPr>
        <w:jc w:val="center"/>
      </w:pPr>
      <w:r>
        <w:rPr>
          <w:rFonts w:ascii="Bookman Old Style" w:hAnsi="Bookman Old Style" w:eastAsia="Bookman Old Style"/>
          <w:b/>
          <w:sz w:val="24"/>
        </w:rPr>
        <w:t>MEMUTUSKAN: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53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Menetapkan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{{PENETAPAN}}</w:t>
            </w:r>
          </w:p>
        </w:tc>
      </w:tr>
      <w:tr>
        <w:tc>
          <w:tcPr>
            <w:tcW w:type="dxa" w:w="153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KESATU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{{DIKTUM_KESATU}}</w:t>
            </w:r>
          </w:p>
        </w:tc>
      </w:tr>
      <w:tr>
        <w:tc>
          <w:tcPr>
            <w:tcW w:type="dxa" w:w="153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KEDUA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{{DIKTUM_KEDUA}}</w:t>
            </w:r>
          </w:p>
        </w:tc>
      </w:tr>
      <w:tr>
        <w:tc>
          <w:tcPr>
            <w:tcW w:type="dxa" w:w="153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KETIGA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Bookman Old Style" w:hAnsi="Bookman Old Style" w:eastAsia="Bookman Old Style"/>
                <w:sz w:val="24"/>
              </w:rPr>
              <w:t>{{DIKTUM_KETIGA}}</w:t>
            </w:r>
          </w:p>
        </w:tc>
      </w:tr>
    </w:tbl>
    <w:p>
      <w:pPr>
        <w:jc w:val="right"/>
      </w:pPr>
      <w:r>
        <w:rPr>
          <w:rFonts w:ascii="Bookman Old Style" w:hAnsi="Bookman Old Style" w:eastAsia="Bookman Old Style"/>
          <w:sz w:val="24"/>
        </w:rPr>
        <w:t>Ditetapkan di {{TEMPAT}}</w:t>
        <w:br/>
        <w:t>pada tanggal {{TANGGAL}}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3969"/>
      </w:tblGrid>
      <w:tr>
        <w:tc>
          <w:tcPr>
            <w:tcW w:type="dxa" w:w="4536"/>
          </w:tcPr>
          <w:p/>
        </w:tc>
        <w:tc>
          <w:tcPr>
            <w:tcW w:type="dxa" w:w="4536"/>
            <w:tcMar>
              <w:top w:w="10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Bookman Old Style" w:hAnsi="Bookman Old Style" w:eastAsia="Bookman Old Style"/>
                <w:b/>
                <w:sz w:val="24"/>
              </w:rPr>
              <w:t>GUBERNUR JAWA TIMUR,</w:t>
            </w:r>
          </w:p>
          <w:p>
            <w:pPr>
              <w:jc w:val="left"/>
            </w:pPr>
            <w:r>
              <w:rPr>
                <w:rFonts w:ascii="Bookman Old Style" w:hAnsi="Bookman Old Style" w:eastAsia="Bookman Old Style"/>
                <w:sz w:val="24"/>
              </w:rPr>
              <w:br/>
              <w:br/>
              <w:t>{{TANDA_TANGAN_TTE}}</w:t>
            </w:r>
          </w:p>
          <w:p>
            <w:pPr>
              <w:jc w:val="left"/>
            </w:pPr>
            <w:r>
              <w:rPr>
                <w:rFonts w:ascii="Bookman Old Style" w:hAnsi="Bookman Old Style" w:eastAsia="Bookman Old Style"/>
                <w:b/>
                <w:sz w:val="24"/>
              </w:rPr>
              <w:t>{{NAMA_PENANDATANGAN}}</w:t>
            </w:r>
          </w:p>
          <w:p>
            <w:pPr>
              <w:jc w:val="left"/>
            </w:pPr>
            <w:r>
              <w:rPr>
                <w:rFonts w:ascii="Bookman Old Style" w:hAnsi="Bookman Old Style" w:eastAsia="Bookman Old Style"/>
                <w:b w:val="0"/>
                <w:sz w:val="24"/>
              </w:rPr>
              <w:t>{{PANGKAT_GOLONGAN}}</w:t>
            </w:r>
          </w:p>
          <w:p>
            <w:pPr>
              <w:jc w:val="left"/>
            </w:pPr>
            <w:r>
              <w:rPr>
                <w:rFonts w:ascii="Bookman Old Style" w:hAnsi="Bookman Old Style" w:eastAsia="Bookman Old Style"/>
                <w:b w:val="0"/>
                <w:sz w:val="24"/>
              </w:rPr>
              <w:t>{{NIP}}</w:t>
            </w:r>
          </w:p>
        </w:tc>
      </w:tr>
    </w:tbl>
    <w:p>
      <w:r>
        <w:rPr>
          <w:rFonts w:ascii="Bookman Old Style" w:hAnsi="Bookman Old Style" w:eastAsia="Bookman Old Style"/>
          <w:b w:val="0"/>
          <w:i/>
          <w:sz w:val="18"/>
        </w:rPr>
        <w:t>CATATAN MASTER v1.2: Nomor, konsiderans, dasar hukum, pelimpahan tanda tangan, dan kebutuhan verifikasi Biro Hukum wajib diverifikasi sebelum final.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Bookman Old Style" w:hAnsi="Bookman Old Style" w:eastAsia="Bookman Old Sty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Keputusan Gubernur Jawa Timur</dc:title>
  <dc:subject>Master Template Unit Elite - Tata Naskah Dinas Jatim v1.2</dc:subject>
  <dc:creator>python-docx</dc:creator>
  <cp:keywords/>
  <dc:description>Normalized against Pergub Jatim 31/2024; placeholders require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