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33D42" w14:textId="5E63A746" w:rsidR="00FD639E" w:rsidRDefault="00FD639E">
      <w:pPr>
        <w:rPr>
          <w:rFonts w:ascii="Arial" w:hAnsi="Arial" w:cs="Arial"/>
          <w:u w:val="single"/>
        </w:rPr>
      </w:pPr>
      <w:r>
        <w:rPr>
          <w:rFonts w:ascii="Arial" w:hAnsi="Arial" w:cs="Arial"/>
          <w:b/>
          <w:bCs/>
        </w:rPr>
        <w:t xml:space="preserve">Name: </w:t>
      </w:r>
      <w:r>
        <w:rPr>
          <w:rFonts w:ascii="Arial" w:hAnsi="Arial" w:cs="Arial"/>
          <w:u w:val="single"/>
        </w:rPr>
        <w:t>Lagundi, Mark Christian M.</w:t>
      </w:r>
      <w:r>
        <w:rPr>
          <w:rFonts w:ascii="Arial" w:hAnsi="Arial" w:cs="Arial"/>
        </w:rPr>
        <w:t xml:space="preserve">                                  </w:t>
      </w:r>
      <w:r>
        <w:rPr>
          <w:rFonts w:ascii="Arial" w:hAnsi="Arial" w:cs="Arial"/>
          <w:b/>
          <w:bCs/>
        </w:rPr>
        <w:t>Code:</w:t>
      </w:r>
      <w:r>
        <w:rPr>
          <w:rFonts w:ascii="Arial" w:hAnsi="Arial" w:cs="Arial"/>
          <w:u w:val="single"/>
        </w:rPr>
        <w:t xml:space="preserve"> C079</w:t>
      </w:r>
    </w:p>
    <w:p w14:paraId="3135C08A" w14:textId="4D3E1049" w:rsidR="00FD639E" w:rsidRDefault="00FD639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Course/Code:</w:t>
      </w:r>
      <w:r>
        <w:rPr>
          <w:rFonts w:ascii="Arial" w:hAnsi="Arial" w:cs="Arial"/>
        </w:rPr>
        <w:t xml:space="preserve"> BSIT3-BLK3</w:t>
      </w:r>
    </w:p>
    <w:tbl>
      <w:tblPr>
        <w:tblStyle w:val="TableGrid"/>
        <w:tblpPr w:leftFromText="180" w:rightFromText="180" w:vertAnchor="page" w:horzAnchor="margin" w:tblpX="-15" w:tblpY="3020"/>
        <w:tblW w:w="7915" w:type="dxa"/>
        <w:tblLook w:val="04A0" w:firstRow="1" w:lastRow="0" w:firstColumn="1" w:lastColumn="0" w:noHBand="0" w:noVBand="1"/>
      </w:tblPr>
      <w:tblGrid>
        <w:gridCol w:w="3435"/>
        <w:gridCol w:w="4480"/>
      </w:tblGrid>
      <w:tr w:rsidR="00FD639E" w14:paraId="35911E5A" w14:textId="77777777" w:rsidTr="00E21613">
        <w:tc>
          <w:tcPr>
            <w:tcW w:w="3435" w:type="dxa"/>
          </w:tcPr>
          <w:p w14:paraId="2759C6C7" w14:textId="77777777" w:rsidR="00FD639E" w:rsidRPr="00624B4C" w:rsidRDefault="00FD639E" w:rsidP="00E21613">
            <w:pPr>
              <w:rPr>
                <w:rFonts w:ascii="Arial" w:hAnsi="Arial" w:cs="Arial"/>
                <w:b/>
                <w:bCs/>
              </w:rPr>
            </w:pPr>
            <w:r w:rsidRPr="00624B4C">
              <w:rPr>
                <w:rFonts w:ascii="Arial" w:hAnsi="Arial" w:cs="Arial"/>
                <w:b/>
                <w:bCs/>
              </w:rPr>
              <w:t>Presentation Type</w:t>
            </w:r>
          </w:p>
        </w:tc>
        <w:tc>
          <w:tcPr>
            <w:tcW w:w="4480" w:type="dxa"/>
          </w:tcPr>
          <w:p w14:paraId="3A2B98C9" w14:textId="77777777" w:rsidR="00FD639E" w:rsidRPr="00624B4C" w:rsidRDefault="00FD639E" w:rsidP="00E2161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Advantages</w:t>
            </w:r>
          </w:p>
        </w:tc>
      </w:tr>
      <w:tr w:rsidR="00FD639E" w14:paraId="36E1ADD1" w14:textId="77777777" w:rsidTr="00E21613">
        <w:trPr>
          <w:trHeight w:val="538"/>
        </w:trPr>
        <w:tc>
          <w:tcPr>
            <w:tcW w:w="3435" w:type="dxa"/>
          </w:tcPr>
          <w:p w14:paraId="1B46398A" w14:textId="77777777" w:rsidR="00FD639E" w:rsidRPr="00624B4C" w:rsidRDefault="00FD639E" w:rsidP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Textual</w:t>
            </w:r>
          </w:p>
        </w:tc>
        <w:tc>
          <w:tcPr>
            <w:tcW w:w="4480" w:type="dxa"/>
          </w:tcPr>
          <w:p w14:paraId="701A2A9D" w14:textId="77777777" w:rsidR="00FD639E" w:rsidRDefault="00FD639E" w:rsidP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Easy to explain complex concepts and relationships in detail.</w:t>
            </w:r>
          </w:p>
        </w:tc>
      </w:tr>
      <w:tr w:rsidR="00FD639E" w14:paraId="3E409178" w14:textId="77777777" w:rsidTr="00E21613">
        <w:tc>
          <w:tcPr>
            <w:tcW w:w="3435" w:type="dxa"/>
          </w:tcPr>
          <w:p w14:paraId="0AD5EA3E" w14:textId="77777777" w:rsidR="00FD639E" w:rsidRDefault="00FD639E" w:rsidP="00E21613">
            <w:pPr>
              <w:rPr>
                <w:rFonts w:ascii="Arial" w:hAnsi="Arial" w:cs="Arial"/>
              </w:rPr>
            </w:pPr>
          </w:p>
        </w:tc>
        <w:tc>
          <w:tcPr>
            <w:tcW w:w="4480" w:type="dxa"/>
          </w:tcPr>
          <w:p w14:paraId="4B8812A8" w14:textId="77777777" w:rsidR="00FD639E" w:rsidRDefault="00FD639E" w:rsidP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Provides a narrative that helps contextualize the data.</w:t>
            </w:r>
          </w:p>
        </w:tc>
      </w:tr>
      <w:tr w:rsidR="00FD639E" w14:paraId="74CDC993" w14:textId="77777777" w:rsidTr="00E21613">
        <w:tc>
          <w:tcPr>
            <w:tcW w:w="3435" w:type="dxa"/>
          </w:tcPr>
          <w:p w14:paraId="4E198BA6" w14:textId="77777777" w:rsidR="00FD639E" w:rsidRPr="00624B4C" w:rsidRDefault="00FD639E" w:rsidP="00E216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80" w:type="dxa"/>
          </w:tcPr>
          <w:p w14:paraId="450F3E17" w14:textId="77777777" w:rsidR="00FD639E" w:rsidRDefault="00FD639E" w:rsidP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Suitable for qualitative data and descriptive analysis</w:t>
            </w:r>
          </w:p>
        </w:tc>
      </w:tr>
      <w:tr w:rsidR="00FD639E" w14:paraId="065A3F22" w14:textId="77777777" w:rsidTr="00E21613">
        <w:tc>
          <w:tcPr>
            <w:tcW w:w="3435" w:type="dxa"/>
          </w:tcPr>
          <w:p w14:paraId="15BB08B6" w14:textId="77777777" w:rsidR="00FD639E" w:rsidRDefault="00FD639E" w:rsidP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Tabular</w:t>
            </w:r>
          </w:p>
        </w:tc>
        <w:tc>
          <w:tcPr>
            <w:tcW w:w="4480" w:type="dxa"/>
          </w:tcPr>
          <w:p w14:paraId="4349EEC8" w14:textId="77777777" w:rsidR="00FD639E" w:rsidRDefault="00FD639E" w:rsidP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Organizes data systematically for quick reference and comparison.</w:t>
            </w:r>
          </w:p>
        </w:tc>
      </w:tr>
      <w:tr w:rsidR="00FD639E" w14:paraId="16FDB4BD" w14:textId="77777777" w:rsidTr="00E21613">
        <w:tc>
          <w:tcPr>
            <w:tcW w:w="3435" w:type="dxa"/>
          </w:tcPr>
          <w:p w14:paraId="4F34B1F9" w14:textId="77777777" w:rsidR="00FD639E" w:rsidRDefault="00FD639E" w:rsidP="00E21613">
            <w:pPr>
              <w:rPr>
                <w:rFonts w:ascii="Arial" w:hAnsi="Arial" w:cs="Arial"/>
              </w:rPr>
            </w:pPr>
          </w:p>
        </w:tc>
        <w:tc>
          <w:tcPr>
            <w:tcW w:w="4480" w:type="dxa"/>
          </w:tcPr>
          <w:p w14:paraId="339C8742" w14:textId="77777777" w:rsidR="00FD639E" w:rsidRDefault="00FD639E" w:rsidP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Handles large amounts of data efficiently in a compact format.</w:t>
            </w:r>
          </w:p>
        </w:tc>
      </w:tr>
      <w:tr w:rsidR="00FD639E" w14:paraId="6A647957" w14:textId="77777777" w:rsidTr="00E21613">
        <w:tc>
          <w:tcPr>
            <w:tcW w:w="3435" w:type="dxa"/>
          </w:tcPr>
          <w:p w14:paraId="1E0B6E42" w14:textId="77777777" w:rsidR="00FD639E" w:rsidRPr="00624B4C" w:rsidRDefault="00FD639E" w:rsidP="00E216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80" w:type="dxa"/>
          </w:tcPr>
          <w:p w14:paraId="3791AB46" w14:textId="77777777" w:rsidR="00FD639E" w:rsidRDefault="00FD639E" w:rsidP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Facilitates numerical and categories data analysis.</w:t>
            </w:r>
          </w:p>
        </w:tc>
      </w:tr>
      <w:tr w:rsidR="00FD639E" w14:paraId="24A14B43" w14:textId="77777777" w:rsidTr="00E21613">
        <w:tc>
          <w:tcPr>
            <w:tcW w:w="3435" w:type="dxa"/>
          </w:tcPr>
          <w:p w14:paraId="2B8FE170" w14:textId="77777777" w:rsidR="00FD639E" w:rsidRDefault="00FD639E" w:rsidP="00E21613">
            <w:pPr>
              <w:rPr>
                <w:rFonts w:ascii="Arial" w:hAnsi="Arial" w:cs="Arial"/>
              </w:rPr>
            </w:pPr>
            <w:r w:rsidRPr="00624B4C">
              <w:rPr>
                <w:rFonts w:ascii="Arial" w:hAnsi="Arial" w:cs="Arial"/>
                <w:b/>
                <w:bCs/>
              </w:rPr>
              <w:t>Graphical</w:t>
            </w:r>
          </w:p>
        </w:tc>
        <w:tc>
          <w:tcPr>
            <w:tcW w:w="4480" w:type="dxa"/>
          </w:tcPr>
          <w:p w14:paraId="49C84F91" w14:textId="77777777" w:rsidR="00FD639E" w:rsidRDefault="00FD639E" w:rsidP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Visually appealing and easy to interpret at a glance.</w:t>
            </w:r>
          </w:p>
        </w:tc>
      </w:tr>
      <w:tr w:rsidR="00FD639E" w14:paraId="53E66B51" w14:textId="77777777" w:rsidTr="00E21613">
        <w:tc>
          <w:tcPr>
            <w:tcW w:w="3435" w:type="dxa"/>
          </w:tcPr>
          <w:p w14:paraId="5AD11E28" w14:textId="77777777" w:rsidR="00FD639E" w:rsidRDefault="00FD639E" w:rsidP="00E21613">
            <w:pPr>
              <w:rPr>
                <w:rFonts w:ascii="Arial" w:hAnsi="Arial" w:cs="Arial"/>
              </w:rPr>
            </w:pPr>
          </w:p>
        </w:tc>
        <w:tc>
          <w:tcPr>
            <w:tcW w:w="4480" w:type="dxa"/>
          </w:tcPr>
          <w:p w14:paraId="237ED60D" w14:textId="77777777" w:rsidR="00FD639E" w:rsidRDefault="00FD639E" w:rsidP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Highlights trends, patterns, and relationship effectively.</w:t>
            </w:r>
          </w:p>
        </w:tc>
      </w:tr>
      <w:tr w:rsidR="00FD639E" w14:paraId="2B4FCBDC" w14:textId="77777777" w:rsidTr="00E21613">
        <w:tc>
          <w:tcPr>
            <w:tcW w:w="3435" w:type="dxa"/>
          </w:tcPr>
          <w:p w14:paraId="49AFDDEA" w14:textId="77777777" w:rsidR="00FD639E" w:rsidRDefault="00FD639E" w:rsidP="00E21613">
            <w:pPr>
              <w:rPr>
                <w:rFonts w:ascii="Arial" w:hAnsi="Arial" w:cs="Arial"/>
              </w:rPr>
            </w:pPr>
          </w:p>
        </w:tc>
        <w:tc>
          <w:tcPr>
            <w:tcW w:w="4480" w:type="dxa"/>
          </w:tcPr>
          <w:p w14:paraId="7AE12B87" w14:textId="77777777" w:rsidR="00FD639E" w:rsidRDefault="00FD639E" w:rsidP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Engages audience and improves retention of key information.</w:t>
            </w:r>
          </w:p>
        </w:tc>
      </w:tr>
    </w:tbl>
    <w:p w14:paraId="504A0016" w14:textId="77777777" w:rsidR="00FD639E" w:rsidRDefault="00FD639E">
      <w:pPr>
        <w:rPr>
          <w:rFonts w:ascii="Arial" w:hAnsi="Arial" w:cs="Arial"/>
        </w:rPr>
      </w:pPr>
    </w:p>
    <w:p w14:paraId="0068DC27" w14:textId="77777777" w:rsidR="00FD639E" w:rsidRDefault="00FD639E">
      <w:pPr>
        <w:rPr>
          <w:rFonts w:ascii="Arial" w:hAnsi="Arial" w:cs="Arial"/>
        </w:rPr>
      </w:pPr>
    </w:p>
    <w:p w14:paraId="10873AAA" w14:textId="77777777" w:rsidR="00FD639E" w:rsidRDefault="00FD639E">
      <w:pPr>
        <w:rPr>
          <w:rFonts w:ascii="Arial" w:hAnsi="Arial" w:cs="Arial"/>
        </w:rPr>
      </w:pPr>
    </w:p>
    <w:p w14:paraId="54DE1EE6" w14:textId="5DB276CC" w:rsidR="00E21613" w:rsidRDefault="00E2161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Examples of Ways to Present Data</w:t>
      </w:r>
    </w:p>
    <w:p w14:paraId="476388F8" w14:textId="482AC4D8" w:rsidR="00E21613" w:rsidRDefault="00E216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1. Textual: </w:t>
      </w:r>
      <w:r>
        <w:rPr>
          <w:rFonts w:ascii="Arial" w:hAnsi="Arial" w:cs="Arial"/>
        </w:rPr>
        <w:t>In 2023 the company revenue increased by 15%, amounting to $1.5 million, compared to $1.3 million in 2022.This growth was largely attributed to a 20% increase in online sales, which accounted for 60% of total revenue.</w:t>
      </w:r>
    </w:p>
    <w:p w14:paraId="0EE13740" w14:textId="77777777" w:rsidR="00E21613" w:rsidRPr="00E21613" w:rsidRDefault="00E2161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 Tabular: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7"/>
        <w:gridCol w:w="2627"/>
        <w:gridCol w:w="2628"/>
      </w:tblGrid>
      <w:tr w:rsidR="00E21613" w14:paraId="7EF660DB" w14:textId="77777777" w:rsidTr="00E21613">
        <w:tc>
          <w:tcPr>
            <w:tcW w:w="2627" w:type="dxa"/>
          </w:tcPr>
          <w:p w14:paraId="58C52AA1" w14:textId="76FE4386" w:rsidR="00E21613" w:rsidRPr="00E21613" w:rsidRDefault="00E2161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Year</w:t>
            </w:r>
          </w:p>
        </w:tc>
        <w:tc>
          <w:tcPr>
            <w:tcW w:w="2627" w:type="dxa"/>
          </w:tcPr>
          <w:p w14:paraId="1F013DAE" w14:textId="0F07A5D5" w:rsidR="00E21613" w:rsidRPr="00E21613" w:rsidRDefault="00E2161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Revenue ($ Million)</w:t>
            </w:r>
          </w:p>
        </w:tc>
        <w:tc>
          <w:tcPr>
            <w:tcW w:w="2628" w:type="dxa"/>
          </w:tcPr>
          <w:p w14:paraId="0DA7F1DD" w14:textId="411791A0" w:rsidR="00E21613" w:rsidRPr="00E21613" w:rsidRDefault="00E2161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Growth (1%)</w:t>
            </w:r>
          </w:p>
        </w:tc>
      </w:tr>
      <w:tr w:rsidR="00E21613" w14:paraId="7F9C8328" w14:textId="77777777" w:rsidTr="00E21613">
        <w:tc>
          <w:tcPr>
            <w:tcW w:w="2627" w:type="dxa"/>
          </w:tcPr>
          <w:p w14:paraId="4CEEACE4" w14:textId="28FBA022" w:rsidR="00E21613" w:rsidRDefault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2627" w:type="dxa"/>
          </w:tcPr>
          <w:p w14:paraId="7B6B8010" w14:textId="518E765F" w:rsidR="00E21613" w:rsidRDefault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2628" w:type="dxa"/>
          </w:tcPr>
          <w:p w14:paraId="661CF2D3" w14:textId="615FFB3E" w:rsidR="00E21613" w:rsidRDefault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E21613" w14:paraId="3FDD0A3B" w14:textId="77777777" w:rsidTr="00E21613">
        <w:tc>
          <w:tcPr>
            <w:tcW w:w="2627" w:type="dxa"/>
          </w:tcPr>
          <w:p w14:paraId="3260950F" w14:textId="5B5CA5BE" w:rsidR="00E21613" w:rsidRDefault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2627" w:type="dxa"/>
          </w:tcPr>
          <w:p w14:paraId="3E434048" w14:textId="3253DB61" w:rsidR="00E21613" w:rsidRDefault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2628" w:type="dxa"/>
          </w:tcPr>
          <w:p w14:paraId="3505F036" w14:textId="018E2404" w:rsidR="00E21613" w:rsidRDefault="00E216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15%</w:t>
            </w:r>
          </w:p>
        </w:tc>
      </w:tr>
    </w:tbl>
    <w:p w14:paraId="035A2A46" w14:textId="6A3859FD" w:rsidR="00E21613" w:rsidRDefault="00E21613">
      <w:pPr>
        <w:rPr>
          <w:rFonts w:ascii="Arial" w:hAnsi="Arial" w:cs="Arial"/>
        </w:rPr>
      </w:pPr>
    </w:p>
    <w:p w14:paraId="7A3BD0FD" w14:textId="41460478" w:rsidR="00E21613" w:rsidRDefault="00E2161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 Tabular: </w:t>
      </w:r>
      <w:r>
        <w:rPr>
          <w:rFonts w:ascii="Arial" w:hAnsi="Arial" w:cs="Arial"/>
        </w:rPr>
        <w:t xml:space="preserve">A </w:t>
      </w:r>
      <w:r>
        <w:rPr>
          <w:rFonts w:ascii="Arial" w:hAnsi="Arial" w:cs="Arial"/>
          <w:b/>
          <w:bCs/>
        </w:rPr>
        <w:t>bar chart</w:t>
      </w:r>
      <w:r>
        <w:rPr>
          <w:rFonts w:ascii="Arial" w:hAnsi="Arial" w:cs="Arial"/>
        </w:rPr>
        <w:t xml:space="preserve"> showing revenue growth over two years:</w:t>
      </w:r>
    </w:p>
    <w:p w14:paraId="782C1E5A" w14:textId="0EBF3AA6" w:rsidR="00E21613" w:rsidRDefault="00E21613">
      <w:pPr>
        <w:rPr>
          <w:rFonts w:ascii="Arial" w:hAnsi="Arial" w:cs="Arial"/>
        </w:rPr>
      </w:pPr>
      <w:r>
        <w:rPr>
          <w:rFonts w:ascii="Arial" w:hAnsi="Arial" w:cs="Arial"/>
        </w:rPr>
        <w:t>* X-axis: Years (2022,2023)</w:t>
      </w:r>
    </w:p>
    <w:p w14:paraId="148B3078" w14:textId="16CD3001" w:rsidR="00E21613" w:rsidRDefault="00E21613">
      <w:pPr>
        <w:rPr>
          <w:rFonts w:ascii="Arial" w:hAnsi="Arial" w:cs="Arial"/>
        </w:rPr>
      </w:pPr>
      <w:r>
        <w:rPr>
          <w:rFonts w:ascii="Arial" w:hAnsi="Arial" w:cs="Arial"/>
        </w:rPr>
        <w:t>* Y-axis Revenue ($ Million)</w:t>
      </w:r>
    </w:p>
    <w:p w14:paraId="0AC68CB6" w14:textId="3C2EB334" w:rsidR="00E21613" w:rsidRPr="00E21613" w:rsidRDefault="00CA23B6">
      <w:pPr>
        <w:rPr>
          <w:rFonts w:ascii="Arial" w:hAnsi="Arial" w:cs="Arial"/>
        </w:rPr>
      </w:pPr>
      <w:r>
        <w:rPr>
          <w:rFonts w:ascii="Arial" w:hAnsi="Arial" w:cs="Arial"/>
        </w:rPr>
        <w:t>* Bars: Height representing revenue (2022: 1.3, @)</w:t>
      </w:r>
    </w:p>
    <w:p w14:paraId="74A9F6A8" w14:textId="77777777" w:rsidR="00E21613" w:rsidRPr="00E21613" w:rsidRDefault="00E21613">
      <w:pPr>
        <w:rPr>
          <w:rFonts w:ascii="Arial" w:hAnsi="Arial" w:cs="Arial"/>
        </w:rPr>
      </w:pPr>
    </w:p>
    <w:sectPr w:rsidR="00E21613" w:rsidRPr="00E21613" w:rsidSect="00624B4C">
      <w:pgSz w:w="11906" w:h="16838" w:code="9"/>
      <w:pgMar w:top="1440" w:right="1440" w:bottom="1440" w:left="1440" w:header="1582" w:footer="720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4C"/>
    <w:rsid w:val="00326743"/>
    <w:rsid w:val="00495074"/>
    <w:rsid w:val="00624B4C"/>
    <w:rsid w:val="00920822"/>
    <w:rsid w:val="00A05D63"/>
    <w:rsid w:val="00AA246A"/>
    <w:rsid w:val="00C03E90"/>
    <w:rsid w:val="00CA23B6"/>
    <w:rsid w:val="00DA22E8"/>
    <w:rsid w:val="00E21613"/>
    <w:rsid w:val="00EA08A0"/>
    <w:rsid w:val="00EE5ED1"/>
    <w:rsid w:val="00FD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41799"/>
  <w15:chartTrackingRefBased/>
  <w15:docId w15:val="{52B8EFAF-CC52-4DD1-B278-AF1B4E54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4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4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christopher lagundi</dc:creator>
  <cp:keywords/>
  <dc:description/>
  <cp:lastModifiedBy>Mark christopher lagundi</cp:lastModifiedBy>
  <cp:revision>1</cp:revision>
  <dcterms:created xsi:type="dcterms:W3CDTF">2024-12-04T12:14:00Z</dcterms:created>
  <dcterms:modified xsi:type="dcterms:W3CDTF">2024-12-04T12:49:00Z</dcterms:modified>
</cp:coreProperties>
</file>