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Non-Medical Home Health Services — Ohio</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Ohio non-medical home health agencies licensed by the Ohio Department of Health under OAC 3701-60, with Ohio Medicaid (OHP)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Ohio Secretary of State, the Ohio Department of Health (ODH), and the Ohio Bureau of Criminal Investigation (BCI). Ohio LICENSES non-medical home care through the Ohio Department of Health under ORC Chapter 3740 and OAC Chapter 3701-60. The Non-Medical Home Health Services license covers personal care, homemaking, respite, and assistance with a client’s self-administration of medication; skilled nursing and therapy require a separate Skilled Home Health Services license.</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Ohio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ODH Non-Medical Home Health Services license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Ohio licenses non-medical home care through the Ohio Department of Health under ORC Chapter 3740 and OAC Chapter 3701-60. Record your business formation (Ohio Secretary of State registration and EIN) and your ODH Non-Medical Home Health Services license number. Skilled home health services require a separate Skilled Home Health Services license.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(OAC 3701-60)</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applicable standard — the OAC Chapter 3701-60 rule, plus OHP/APD policy and federal wage and privacy law — and the agency policy that satisfies it. Build this crosswalk to the ODH application and survey checklist so a surveyor can trace each rule to your policy.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Meets OAC 3701-60 administrator qualifications: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Documentation attached: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Relevant qualifications / experience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agency must have a qualified administrator who meets the qualifications in OAC 3701-60 and is responsible for the day-to-day operation of the agency; ODH holds the administrator accountable. Document how the administrator meets the rule and name an alternate.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respite / assistance with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the services provided, the client population served, and the geographic service area; the services must stay within the non-medical scope of your ODH license (skilled nursing and therapy require a separate Skilled Home Health Services license).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Ohio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Surety / fidelity bond (or third-party crime insurance)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the business with the Ohio Secretary of State; obtain an EIN; carry general and professional liability insurance and workers’ compensation coverage, and consider a bond or crime coverage protecting clients against theft. Ohio has no statewide sales tax on these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ODH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ODH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ODH survey; notify ODH of any change of location or information as required by OAC 3701-60.</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(Ohio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ODH Non-Medical Home Health Services application submitted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Surety bond obtained ($20,000 for a new applicant)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designated (responsible to ODH)</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client forms &amp; caregiver handbook adopted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workers’ compensation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screening system (BCI/FBI records checks + applicant-and-employee roster)</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training &amp; competency program in place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OHP/APD provider enrollment path (if serving Medicaid)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renewal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Ohio requires an ODH Non-Medical Home Health Services license before you serve any client. This checklist confirms lawful business setup and licensing readiness. Apply to ODH (allow about 90 days); if serving Medicaid, enroll separately as an Ohio Medicaid (PASSPORT / Ohio Home Care / MyCare Ohio)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the non-medical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whose needs exceed the non-medical scope or require skilled services the agency is not licensed to provide.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non-medical tasks; caregivers follow it and do not add or drop tasks on their own;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ODH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BCI criminal records check requested within 5 business days of conditional hire; FBI check where required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Records check cleared — no disqualifying offense — before unsupervised client contact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Listed on the applicant-and-employee roster (request &amp; receipt dates, determination)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completed (matched to services)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(observation + review)</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Ohio health-care credential verified (if held)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BCI/FBI records check and its clearance, the applicant-and-employee roster entry, orientation, initial training, and the competency evaluation before the caregiver serves a client independently.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BCI / FBI Criminal Records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Check requested (date — within 5 business days of conditional hire):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BCI criminal records check requested (ORC 109.572)</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FBI records check requested where required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federal database / registry reviews completed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received — no disqualifying offense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 scheduled (at least every 5 years)</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received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(clear / disqualified):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chief administrator requests a Bureau of Criminal Investigation (BCI) criminal records check — and an FBI check where required — for each direct-care applicant no later than five business days after conditional hire, reviews the required databases, and lists each person on the applicant-and-employee roster with the request and receipt dates and the determination. A person with a disqualifying offense may not provide direct care. Re-check at least every five years.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Ohio Medicaid / Medicaid exclusion &amp;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serving Medicaid, screen every employee, contractor, and vendor against the OIG-LEIE, SAM, and the Ohio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abuse/neglect findings (Ohio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BCI/FBI records check and required database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disqualifying offense disclosed or found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abuse/neglect findings in Ohio or any other state; review it against the BCI/FBI records check and required database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independent service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 (policies, non-medical scope, client rights, abuse reporting, safety)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matched to services provided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Training on assisting with self-administered medication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by observation and review</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Population-specific training (e.g., dementia) as needed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Ohio health-care credential verified (if held)</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a caregiver serves clients independently, complete at least 4 hours of orientation and the initial training matched to your services, and evaluate competency by a combination of direct observation and testing. Caregivers who provide medication services complete training on assisting with self-administered medication before providing it. Verify any Ohio health-care credential a caregiver holds.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Ohio public-health guidance before a caregiver serves a client;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the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dignity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 (county APS; ORC 5101.60–5101.71; child 1-855-642-4453)</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standard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self-administered medication (never administering)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Rules for traveling with a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before client contact and verify competency; cover the caregiver’s role and the non-medical blass, client rights, abuse reporting, ADL/personal care, infection control, safety, medication services within the class, and travel with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the non-medical scope; check in/out via Electronic Visit Verification (Sandata) where required for Ohio Medicaid clients;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Assistance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training on file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Client 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the client to take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the medication and water to the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the label with the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a container the client could not open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the client take their own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Assist only with the client’s self-administration of medication — reminding, bringing the medication and water, reading the label, opening a container the client cannot open, and observing the client take their own medication. Caregivers never administer medication, decide doses, or give injections; those are skilled tasks. Refer clients who need medication administered to an appropriately licensed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the county Adult Protective Services / Dept. of Job &amp; Family Services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 type (adult / child):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APS /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or exploitation of a vulnerable adult — or of a child — to the the county Adult Protective Services / Dept. of Job &amp; Family Services, available 24 hours a day; call 911 first if the client is in immediate danger. Home care workers are mandatory reporters under ORC 5101.60–5101.71; report on a reasonable, good-faith suspicion, and treat financial exploitation as reportable abuse.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ODH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the client, the responsible party, and ODH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(wildfire &amp; smoke, winter storms &amp; ice, flooding, extreme heat, earthquake, power outage,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Ohio hazards (wildfire and smoke, winter storms and ice, flooding, extreme heat, earthquake, and power outages);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OAC 3701-60 and agency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ODH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to OAC 3701-60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class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background check, registry, orientation, training, competency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ODH surveys and complaint investigations; submit a timely plan of correction and prevent repeat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(Ohio Medicaid (PASSPORT / Ohio Home Care / MyCare Ohio))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OHP / Medicaid provider ID / 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APD / case-management office</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 hours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as an Ohio Medicaid / Aging and People with Disabilities (APD) provider — a step separate from your ODH license — before serving Medicaid clients; provide only authorized, delivered services per the client’s service plan, and capture Electronic Visit Verification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Electronic Visit Verification (EVV)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(Ohio-approved: Sandata):</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Ohio Medicaid-funded personal care and in-home services, capture Electronic Visit Verification on every visit using Ohio’s approved EVV system (Sandata), which records the federally required data elements; keep documentation and billing consistent with EVV. Verify current requirements with the Ohio Department of Health / APD.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and Ohio’s minimum wage, which is adjusted each year — confirm the current rate — including overtime over 40 hours per week; carry workers’ compensation. As a third-party employer you cannot claim the FLSA companionship exemption.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ODH within the timeframes in OAC 3701-60;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ODH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Ohio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Ohio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Non-Medical Home Health Services (Ohio)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Non-Medical Home Health Services (Ohio)</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2026-07-14T00:28:08Z</dcterms:created>
  <dc:creator>PolicyReady.org</dc:creator>
  <dc:description/>
  <dc:language>en-US</dc:language>
  <cp:lastModifiedBy>Un-named</cp:lastModifiedBy>
  <dcterms:modified xsi:type="dcterms:W3CDTF">2026-07-14T00:28:08Z</dcterms:modified>
  <cp:revision>1</cp:revision>
  <dc:subject/>
  <dc:title>Ohio Non-Medical Home Health Services — Forms Packet</dc:title>
</cp:coreProperties>
</file>