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Non-Medical Home Care — Arizona</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for Arizona non-medical home care (no state license) with AHCCCS/ALTCS readiness</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Arizona Corporation Commission, AHCCCS, and the Arizona Department of Public Safety. Arizona does NOT license non-medical home care — caregivers provide personal care, attendant care, homemaker, and companion services and assist with self-administered medication; no one administers medications or performs any skilled nursing task.</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AZ Corporation Commission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Arizona does NOT license non-medical home care; there is no ADHS license for personal care, attendant care, homemaker, or companion services (only skilled home health is licensed, under A.A.C. R9-10 Article 12). This record documents lawful business formation — Arizona Corporation Commission registration and EIN — in place of a license. Skilled services would require a separate ADHS license.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(AHCCCS / A.A.C.)</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Because no license governs non-medical home care, list each applicable standard — AHCCCS AMPM/ACOM policy, fingerprint-clearance and registry law, federal wage/privacy law — and the agency policy that satisfies it. Health plans and AHCCCS reviewers verify real AHCCCS/ALTCS compliance.</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Standard / policy</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to caregivers.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Qualification &amp; Alternate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 ≥ 21 confirmed: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HS diploma / GED: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 xml:space="preserve">≥ </w:t>
      </w:r>
      <w:r>
        <w:rPr>
          <w:rFonts w:eastAsia="Calibri" w:cs="Calibri"/>
          <w:b/>
          <w:bCs/>
          <w:i w:val="false"/>
          <w:iCs w:val="false"/>
          <w:color w:val="3E5871"/>
          <w:sz w:val="19"/>
          <w:szCs w:val="19"/>
        </w:rPr>
        <w:t>1 year supervisory/administrative experience in home care or related field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Administrator must be ≥ 21, hold a HS diploma/GED, and have ≥ 1 year of supervisory/administrative experience in home care or a related field, and is in charge of all agency functions.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Client Population &amp; Service Area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companion / supervising self-administered medication):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Geographic service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services, client population, and service area; non-medical scope only under § 44-70-20.</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AZ Corporation Commission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Surety / fidelity bond (or third-party crime insurance)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with the Arizona Corporation Commission; obtain an EIN; carry general and professional liability insurance, a surety or fidelity bond protecting clients against employee theft or fraud, and workers’ compensation coverage.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DPH survey?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Relocation notice to DPH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DPH survey; notify DPH of any relocation.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client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financial interest?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Disclosure given to client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client any financial interest the agency holds in an entity to which it refers the client; make referrals in the client’s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Setup &amp; Readiness Checklist</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(Arizona Corporation Commission)</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adopted (this manual)</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Qualified supervisor designated for assessment &amp; service planning</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Administrator qualifications documented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 surety/fidelity bond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Workers’ compensation coverage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Caregiver screening system (Fingerprint Clearance Card + APS/DCS registry)</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DCW training/testing path (if serving Medicaid)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AHCCCS provider enrollment via APEP (if serving Medicaid)</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Operating start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AHCCCS revalidation due: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Arizona requires NO state license for non-medical home care. This checklist confirms lawful business setup and operating readiness. If serving Medicaid, enroll as an AHCCCS provider through APEP (revalidate ~every 4 years) and contract with the ALTCS Program Contractors.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Client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client,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agency and the Department.</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client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Assessment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within non-medical scope?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Assess each client’s needs, preferences, and home before or at the start of services; refer clients needing skilled/medical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(Care)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Non-medical services &amp; tasks to provide: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client/representative: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services under a written service plan of non-medical tasks; caregivers follow it and do not add/drop tasks; review on change of condition and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Acceptance / 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terminate only for defined reasons with reasonable notice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client of the outcome; provide DPH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client information under applicable confidentiality law and, where applicable, HIPAA. Identifiable photographs or recordings are used only with written, signed consent. No client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client/representative: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Handling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client money only within the service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Arizona Level One Fingerprint Clearance Card (valid)</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APS registry &amp; DCS registry checks (separate from card)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&amp; federal exclusion screening (and monthly re-screen)</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DCW training &amp; testing / competency (if Medicaid) + CPR/first aid</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Health assessment &amp; TB screening</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Continuing education record</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the Fingerprint Clearance Card, the separate APS and DCS registry checks, exclusion screening, DCW training/testing and competency (for Medicaid) with CPR/first aid, health/TB screening, and driver checks before client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Fingerprint Clearance Card &amp; Registry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Card / checks requested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Arizona Level One Fingerprint Clearance Card obtained (DPS)</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Card valid — not precluded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Adult Protective Services (APS) registry checked — A.R.S. § 46-459</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Department of Child Safety (DCS) registry checked — A.R.S. § 8-804</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 substantiated APS/DCS finding</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Card expiration: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Registry results (clear / barred):</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Require a valid Arizona Level One Fingerprint Clearance Card AND check the APS and DCS registries SEPARATELY from the card. Anyone precluded from a card or with a substantiated APS/DCS finding is prohibited from serving clients. Track card expiration (six years) and renew before it lapses.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&amp; Federal Exclusion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contractor / vendor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Federal OIG List of Excluded Individuals/Entities (LEIE)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System for Award Management (SAM) exclusions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AHCCCS exclusion / terminated-provider list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Screened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 (clear / excluded):</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Monthly re-screen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Screen every employee, contractor, and vendor against the OIG-LEIE, SAM, and the AHCCCS exclusion list before hire/engagement and monthly thereafter; do not employ, contract with, or pay any excluded person for program-reimbursed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Attestation &amp; Disclosure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Applicant / 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Statement signed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Signed disclosure of criminal history and any prior abuse/neglect findings (Arizona and any other state)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Reviewed against the Fingerprint Clearance Card and APS/DCS registry results</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 preclusion or substantiated finding disclosed or found</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Discrepancies /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Obtain a signed disclosure from every applicant covering criminal history and any prior abuse/neglect findings in Arizona or any other state; review it against the Fingerprint Clearance Card and the APS/DCS registry results before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Direct Care Worker Training, Testing &amp; Competency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Direct care worker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Hire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Competency test passed (≤ 90 days):</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Principles of Caregiving — Fundamentals module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Aging &amp; Physical Disabilities module</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Written + skills competency test passed via AHCCCS Approved Training &amp; Testing Program</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Current CPR &amp; first aid</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Annual continuing education + fraud, waste &amp; abuse (FWA) training</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Exempt (RN/LPN/CNA/approved ALF caregiver) — attach proof</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evaluated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For Medicaid (ALTCS) members, direct care workers must pass Arizona’s DCW competency tests within 90 days of hire via an AHCCCS Approved Training and Testing Program (Principles of Caregiving), hold current CPR/first aid, and complete annual CE and FWA training. RNs, LPNs, CNAs, and approved ALF caregivers are exempt from the test. Orient and competency-evaluate every caregiver — including private-pay — before independent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Assessment &amp; TB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assessment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Able to perform duties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TB screening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Result / follow-up:</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Clearance for client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Confirm a pre-assignment health assessment and tuberculosis screening consistent with current Arizona public-health guidance before a caregiver serves a client; keep a caregiver with an endangering communicable condition off assignment until cleared; keep health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non-medical boundary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 prevention, detection &amp; reporting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ADLs &amp; personal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universal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Supervising self-administered medication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Condition-specific care (dementia, cognitive)</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caregiver before client contact and verify competency; cover the non-medical scope, client rights, abuse reporting, ADL/personal care, infection control, safety, and the medication-assistance boundary.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clients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Training Curriculum &amp; Continuing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continuing training and client-specific training; document completion (trainer signature may be omitted for computer-based 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caregiver’s competency and the client’s service plan; do not assign tasks a caregiver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 (with EVV)</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EVV check-in / check-out: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provided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service plan and within scope; check in/out via EVV where required; sign and date; never record a visit or service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client’s condition to the supervisor promptly so the service plan can be adjusted.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 Contact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Supervisor: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Observations (plan followed, quality, rights honored, satisfaction):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Concerns identified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qualified supervision of caregivers and service delivery on a schedule appropriate to client needs; document supervisory contacts and address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supervisory contact</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supervisory contacts so none is missed for any active client.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Supervision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Medications the client self-administers (list):</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Reminded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Brought container to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Read label with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Opened container (client unable)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Observed client took medication</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Supervise self-administered medication only — no administration, dosing decisions, injections, or skilled tasks. Refer clients needing administration to a licensed provider.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clients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APS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Arizona APS (1-877-767-2385)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DCS reported (child) 1-888-767-2445:</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Administrator notified: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Cooperation with APS / health-plan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suspected abuse, neglect, or exploitation of a vulnerable adult to Arizona Adult Protective Services (1-877-767-2385, SOS-ADULT); report child abuse to DCS (1-888-767-2445); call 911 first if the client is in immediate danger. Report on a reasonable, good-faith suspicion; treat financial exploitation as reportable abuse (A.R.S. § 46-454).</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client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DPH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client’s safety; notify client, responsible party, and DPH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service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client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service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Client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&amp; disaster plan summary (extreme heat, monsoon/flooding, wildfire, dust storm, power outage,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Arizona hazards (extreme heat, monsoon storms and flash flooding, wildfire and smoke, dust storms, power outages); give special attention to heat safety for homebound clients; identify at-risk clients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satisfaction, complaints, incidents, and compliance with AHCCCS/ALTCS and agency standards;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OLC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&amp; governance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screening, drug/TB, competency, training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agreement, assessment, service plan,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Supervision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 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DPH surveys; submit a timely plan of correction and prevent repeat violations (recurrence under the same section within 36 months).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Assessment &amp; service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client record at the business address;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(AHCCCS / ALTCS via APEP)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AHCCCS provider ID / NPI:</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ALTCS Program Contractor (health plan)</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as an AHCCCS provider through the AHCCCS Provider Enrollment Portal (APEP) and contract with the ALTCS Program Contractors before serving Medicaid members; revalidate ~every 4 years; provide only authorized, delivered, EVV-verified services per the member’s Person-Centered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Electronic Visit Verification (AHCCCS EVV)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(AHCCCS Sandata or approved alternate):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For AHCCCS-funded attendant care, personal care, homemaker, and respite, capture EVV on every visit using the AHCCCS EVV system (Sandata) or an AHCCCS-approved alternate that captures the six required data elements; keep documentation and billing consistent with EVV. Verify current requirements with AHCCCS.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do not submit false or duplicate claims; comply with the federal Anti-Kickback Statute — never pay for referrals of publicly funded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2298"/>
        <w:gridCol w:w="591"/>
        <w:gridCol w:w="239"/>
        <w:gridCol w:w="2200"/>
        <w:gridCol w:w="2360"/>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caregivers as W-2; comply with the FLSA and Arizona’s minimum wage ($15.15/hr in 2026, higher in Tucson/Flagstaff, CPI-indexed) including overtime over 40/week and earned paid sick time; carry workers’ compensation.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Administrator, name, location) and reportable events to DPH within required timeframes; keep licensure information current; maintain records of reports and Department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DPH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Arizona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for Arizona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Non-Medical Home Care (Arizona)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Non-Medical Home Care (Arizona)</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2026-07-13T15:37:04Z</dcterms:created>
  <dc:creator>PolicyReady.org</dc:creator>
  <dc:description/>
  <dc:language>en-US</dc:language>
  <cp:lastModifiedBy>Un-named</cp:lastModifiedBy>
  <dcterms:modified xsi:type="dcterms:W3CDTF">2026-07-13T15:37:04Z</dcterms:modified>
  <cp:revision>1</cp:revision>
  <dc:subject/>
  <dc:title>Arizona Non-Medical Home Care — Forms Packet</dc:title>
</cp:coreProperties>
</file>