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[AGENCY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Non-Medical Home Care Organization — California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the Home Care Services Consumer Protection Act (AB 1217) &amp; Title 22, Division 6, Chapter 8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CDSS Home Care Services Bureau. An HCO is non-medical — Home Care Aides assist with daily living and self-administered medication and do not provide skilled nursing or administer medications.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LICENSING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F-01  —  HCO License &amp; Ownership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 legal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HCO license number: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Renewal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Owners / 10%+ owners: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Administrative office address (posted / public):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Confirm the license is posted visible to clients and aides (H.S.C. § 1796.55).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F-02  —  Scope of Services Statement (Non-Medical)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An HCO provides non-medical home care (§ 1796.12): personal care (ADLs), companion and homemaker services, and assistance with self-administered medication — not skilled nursing, therapy, or medication administration.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provided: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NOT provided / referred to home health or licensed providers: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F-03  —  Administrator Designation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Applicable experience / qualifications: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Person designated to act in the administrator’s absence: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Background clearance on file (H.S.C. § 1796.23).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F-04  —  Yearly Policy Review Log &amp; Required Postings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Reviewed at least annually and on any change in law or accreditation standard.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99"/>
        <w:gridCol w:w="2961"/>
        <w:gridCol w:w="3000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Policy / section reviewed</w:t>
            </w:r>
          </w:p>
        </w:tc>
        <w:tc>
          <w:tcPr>
            <w:tcW w:w="2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made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Postings: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HCO license (visible to clients and aides)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Client rights &amp; how to complain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CDSS complaint information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information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F-05  —  Insurance &amp; Employee Dishonesty Bond Verification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Maintained current with no lapse.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759"/>
        <w:gridCol w:w="2000"/>
        <w:gridCol w:w="20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Coverage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Carrier / policy #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Limits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Expires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Required: employee dishonesty bond ≥ $10,000 with third-party coverage (§ 1796.55); workers’ comp; general/professional liability (commonly $1M/$3M).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F-06  —  Client Service Agreement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included / schedule: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Rate(s) &amp; payment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/ termination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rights &amp; how to complain (to agency and CDSS):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F-07  —  Complaint / Grievance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Filed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Client: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Concern: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Investigation / resolution: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Resolved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No reprisal confirmed: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Clients may also complain directly to CDSS; abuse allegations go to the abuse-reporting form immediately.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F-08  —  Incident Report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Type: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Immediate action / safety: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Reported to CDSS: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Client rep / payer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Root cause &amp; corrective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F-09  —  Quality Review &amp; Corrective Action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400"/>
        <w:gridCol w:w="2759"/>
        <w:gridCol w:w="2201"/>
        <w:gridCol w:w="1599"/>
        <w:gridCol w:w="14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Data / finding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Owner / due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HOME CARE AIDE MANAGEMENT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F-10  —  Home Care Aide Registration &amp; Verification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Every aide must be 18+, employed by the agency, and on the CDSS Home Care Aide Registry before client contact (§ 1796.12). Notify CDSS immediately when an aide leaves.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199"/>
        <w:gridCol w:w="2001"/>
        <w:gridCol w:w="25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 name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Registry ID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Registered (date)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by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F-11  —  Background Examination / Live Scan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Live Scan to DOJ and FBI before client contact (§ 1796.23); disqualifying conviction bars registration absent an exemption.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000"/>
        <w:gridCol w:w="2200"/>
        <w:gridCol w:w="25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Live Scan date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Cleared / exemption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F-12  —  Employment Classification &amp; Onboarding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Home Care Aides are employees, not independent contractors.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Offer / classification as employee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Tax and payroll setup (W-4, I-9)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Workers’ comp coverage confirmed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Handbook issued &amp; acknowledged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F-13  —  Home Care Aide Training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 xml:space="preserve">≥ </w:t>
      </w: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5 hours entry-level BEFORE client contact (2 hrs client rights; 3 hrs infection control, emergencies, personal-care technique); ≥ 5 hours annually thereafter.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99"/>
        <w:gridCol w:w="1400"/>
        <w:gridCol w:w="1161"/>
        <w:gridCol w:w="3399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topic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F-14  —  Orientation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Start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Non-medical scope &amp; “ask first” rule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Client rights, confidentiality &amp; HIPAA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Abuse reporting &amp; mandated-reporter duty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Professional boundaries &amp; client funds rules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EVV, documentation &amp; timekeeping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Safety: transfers, infection control, field safety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F-15  —  Tuberculosis Screening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TB exam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Free of active TB, from 90 days before to 7 days after start (§ 1796.45); renew per policy (commonly every 2 years if negative).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F-16  —  Personnel File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Proof of age (18+) &amp; identifying info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Home Care Aide Registry ID &amp; background clearance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TB clearance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Training documentation (entry-level &amp; annual)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Job description &amp; employment dates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Code of conduct acknowledgment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F-17  —  Caregiver Assignment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Assigned aide: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Start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Match notes (skills / special needs / language / continuity):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Assign only registered, cleared, TB-tested, trained aides.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F-18  —  Supervision Log / Supervisory Visit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Client: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Method (visit / call / record review):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Care delivered per plan? Findings: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Coaching / follow-up: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F-19  —  Timekeeping &amp; Wage Compliance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California: minimum wage, daily overtime after 8 hrs, meal/rest breaks, paid sick leave, travel time, expense reimbursement, Domestic Worker Bill of Rights.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66"/>
        <w:gridCol w:w="2779"/>
        <w:gridCol w:w="1985"/>
        <w:gridCol w:w="1463"/>
        <w:gridCol w:w="1567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/ shift</w:t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Travel time</w:t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F-20  —  Code of Conduct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Reviewed conduct &amp; professional-boundary rules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 borrowing/lending/gifts; no use of client funds/property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Confidentiality / HIPAA understood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 impairment; no unauthorized persons in the home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F-21  —  Injury &amp; Illness Prevention / Hazard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IIPP covers Home Care Aides (Cal/OSHA, SB 1350). Report hazards and injuries without reprisal.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Hazard / injury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Location / client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taken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CLIENT SERVICES &amp; CARE PLANNING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F-22  —  Client Intake &amp; Assessment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DOB: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ADL needs (bathing, dressing, toileting, transfers, eating):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IADL needs (meals, housekeeping, errands, transportation):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Relevant health conditions &amp; self-administered medications: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Preferences, routines, goals &amp; support system: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Care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Confirm needs are within the agency’s non-medical scope.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F-23  —  Home Safety Assessment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Fall risks / walkways / lighting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Bathroom safety (grab bars, mats)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Fire / smoke / hazard check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Equipment condition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Hazards identified &amp; steps taken (with client’s agreement):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F-24  —  Care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Built from the assessment, with the client’s participation; followed on every visit; updated on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401"/>
        <w:gridCol w:w="1899"/>
        <w:gridCol w:w="28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</w:t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task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Schedule</w:t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Special instructions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F-25  —  Care Plan Review &amp; Update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900"/>
        <w:gridCol w:w="2760"/>
        <w:gridCol w:w="2699"/>
        <w:gridCol w:w="200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in needs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Plan update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F-26  —  Client Rights &amp; Responsibilities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Provided in writing at the start of service.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Dignity, privacy &amp; confidentiality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Informed of services &amp; costs; participate in care decisions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Request a change of caregiver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Free from abuse, neglect, exploitation &amp; discrimination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How to complain to the agency and to CDSS, without reprisal</w:t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F-27  —  Service Task Sheet (Personal Care / Companion / Homemaker)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760"/>
        <w:gridCol w:w="2000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Tasks provided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in/out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 init.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F-28  —  Medication Reminder / Assistance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REMINDERS and non-medical assistance only — remind, bring, help open, observe. NOT administration, dosing, or injections. (§ 1796.12/1796.13)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360"/>
        <w:gridCol w:w="2400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(client self-administers)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Reminder given / observed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 init.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F-29  —  Change-of-Condition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by (aide):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Family / physician / payer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 an emergency, call 911 first, then the agency.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F-30  —  Care Coordination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Payer /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Care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External plan / authorization aligned: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Changes communicated (date):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F-31  —  Visit Note / Timesheet (EVV-aligned)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For Medi-Cal personal care, capture the six EVV data points (service, client, aide, date, time in/out, location). Reconcile before billing.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400"/>
        <w:gridCol w:w="1999"/>
        <w:gridCol w:w="1300"/>
        <w:gridCol w:w="1300"/>
        <w:gridCol w:w="1561"/>
        <w:gridCol w:w="1799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in</w:t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 out</w:t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F-32  —  Service Change / Termination Notice &amp;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Notice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Reason (per service agreement):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Alternative arranged (home health / other provider) to avoid an unsafe gap: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HEALTH, SAFETY &amp; EMERGENCY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F-33  —  Infection Control Training &amp; Practice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Hand hygiene, standard precautions, PPE, safe handling of soiled items; aides stay home when ill.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000"/>
        <w:gridCol w:w="2200"/>
        <w:gridCol w:w="25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date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F-34  —  Client Emergency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Emergency contacts: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Preferred hospital: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Key medical info the client provides / special evacuation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Accessible to the assigned aide. Call 911 first in an emergency.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F-35  —  Disaster Continuity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How the agency checks on and supports clients during a community disaster, prioritizing the most vulnerable.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600"/>
        <w:gridCol w:w="2200"/>
        <w:gridCol w:w="19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(priority)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Needs during disaster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method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F-36  —  Client Funds Handling Log &amp; Receipts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Authorized shopping only, with receipts and change returned; never use a client’s money or property otherwise. Report suspected exploitation immediately.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400"/>
        <w:gridCol w:w="2359"/>
        <w:gridCol w:w="1401"/>
        <w:gridCol w:w="1200"/>
        <w:gridCol w:w="1400"/>
        <w:gridCol w:w="1599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 given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Spent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returned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Aide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F-37  —  Incident / Accident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Aide present: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What happened: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Immediate action (911? agency notified?):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Follow-up / corrective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F-38  —  Field Safety / Unsafe-Situation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Client / location: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Unsafe condition (threats, violence, hazards):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taken (left? reported?):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Aides may leave an unsafe situation and report it, without reprisal.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COMPLIANCE, EVV &amp; PRIVACY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F-39  —  HIPAA Risk Analysis Summary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Required where the agency handles protected health information (Medi-Cal / insurance). Cover mobile devices, caregiver apps, and cloud storage.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400"/>
        <w:gridCol w:w="2400"/>
        <w:gridCol w:w="19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Where PHI exists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Risk / threat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Safeguard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Status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F-40  —  Business Associate Agreement (BAA)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 signed BAA is required with every vendor that handles PHI (scheduling, EVV, billing, cloud storage).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9"/>
        <w:gridCol w:w="2600"/>
        <w:gridCol w:w="2001"/>
        <w:gridCol w:w="1959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Vendor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BAA signed (date)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Renewal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F-41  —  EVV Compliance &amp; Exception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CalEVV or approved alternate; six data points per Medi-Cal personal care visit. A missing element = a non-compliant visit.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/ aide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Exception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Resolved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F-42  —  Billing Reconciliation &amp; Authorization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Bill only authorized, delivered, documented services; reconcile against visit notes and EVV before submission. CalAIM Community Supports: T1019 with the U6 modifier.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000"/>
        <w:gridCol w:w="1601"/>
        <w:gridCol w:w="18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Code / units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Authorized?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Matches EVV/notes?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Billed date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F-43  —  Exclusion-List Screening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Screen owners and staff against federal and state exclusion lists.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9"/>
        <w:gridCol w:w="2201"/>
        <w:gridCol w:w="2199"/>
        <w:gridCol w:w="216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Screened (date)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Clear?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F-44  —  Records Retention &amp; Destruction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Retain client, personnel, billing, EVV, and compliance records for the longest period required by CDSS, payers, and HIPAA; dispose securely at end of retention.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9"/>
        <w:gridCol w:w="2201"/>
        <w:gridCol w:w="2199"/>
        <w:gridCol w:w="216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Record type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Retention period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Destroyed (date)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F-45  —  Authorization for Release of Information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Information released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All client information is confidential; disclose only with authorization or as law permits.</w:t>
      </w:r>
    </w:p>
    <w:p>
      <w:pPr>
        <w:pStyle w:val="Normal"/>
        <w:spacing w:lineRule="exact" w:line="264" w:before="4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/ 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F-46  —  Abuse / Neglect / Exploitation Reporting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All staff are mandated reporters. Report immediately by phone — 911 if in immediate danger; county Adult Protective Services — then in writing as required; and report to CDSS as the HCSCPA requires. Do not delay or investigate yourself; no reprisal for good-faith reports.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(phone)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Written report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Agencies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&amp; 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QUALITY &amp; OUTCOMES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F-47  —  QAPI Plan / Quality Dashboard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Track compliance and care quality; set goals; act on the data.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F-48  —  Client Satisfaction Survey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Rate 1–5 (5 = excellent):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4000"/>
        <w:gridCol w:w="1399"/>
        <w:gridCol w:w="3961"/>
      </w:tblGrid>
      <w:tr>
        <w:trPr>
          <w:tblHeader w:val="true"/>
        </w:trPr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Question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Rating</w:t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Comments</w:t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9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What could we do better?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F-49  —  Caregiver Competency Checklist &amp; Performance Evaluation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Aide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599"/>
        <w:gridCol w:w="2001"/>
        <w:gridCol w:w="376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Competency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Verified (Y/N)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Overall performance &amp; development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F-50  —  Supervisory Visit &amp; Care Plan Review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Client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Reviewer: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Care plan still fits the client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Care delivered as planned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Client safe &amp; satisfied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Updates to plan / assignment: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F-51  —  Outcome Measures Dashboard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Home-care outcomes: client retention, hospitalizations/falls, caregiver retention &amp; reliability (missed/late visits), satisfaction.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001"/>
        <w:gridCol w:w="2000"/>
        <w:gridCol w:w="2359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[Agency Name]  •  California Home Care (Non-Medical)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[Agency Name]  •  California Home Care (Non-Medical)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2026-07-10T12:27:06Z</dcterms:created>
  <dc:creator>PolicyReady.org</dc:creator>
  <dc:description/>
  <dc:language>en-US</dc:language>
  <cp:lastModifiedBy>Un-named</cp:lastModifiedBy>
  <dcterms:modified xsi:type="dcterms:W3CDTF">2026-07-10T12:27:06Z</dcterms:modified>
  <cp:revision>1</cp:revision>
  <dc:subject/>
  <dc:title>California Non-Medical Home Care — Forms Packet</dc:title>
</cp:coreProperties>
</file>