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Non-Medical Home Care Agency (California)</w:t>
      </w:r>
    </w:p>
    <w:p>
      <w:pPr>
        <w:spacing w:after="200" w:before="0" w:line="276"/>
        <w:jc w:val="center"/>
      </w:pPr>
      <w:r>
        <w:rPr>
          <w:rFonts w:ascii="Calibri" w:cs="Calibri" w:eastAsia="Calibri" w:hAnsi="Calibri"/>
          <w:b w:val="false"/>
          <w:bCs w:val="false"/>
          <w:i w:val="false"/>
          <w:iCs w:val="false"/>
          <w:color w:val="555555"/>
          <w:sz w:val="20"/>
          <w:szCs w:val="20"/>
        </w:rPr>
        <w:t xml:space="preserve">Built to the Home Care Services Consumer Protection Act (AB 1217) &amp; Title 22, Division 6, Chapter 8</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[Agency Name] operates in compliance with the following California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Home Care Services Consumer Protection Act (HCSCPA) — Health and Safety Code, Division 2, Chapter 13, Sections 1796.10–1796.63 (enacted by AB 1217, Stats. 2013, Ch. 790).</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Implementing regulations — Title 22, California Code of Regulations, Division 6, Chapter 8 (Home Care Organizations), the 130000-series sections.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Key requirements used here: Home Care Aide registration and the Home Care Aide Registry (§ 1796.12); caregiver background examination via Live Scan to the DOJ and FBI (§ 1796.23); tuberculosis clearance (§ 1796.45); entry-level and annual Home Care Aide training (five hours each); operating requirements including posting the license, workers’ compensation, and an employee dishonesty bond of at least $10,000 (§ 1796.55); and mandated abuse reporting.</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An HCO is a NON-MEDICAL provider: Home Care Aides assist with activities of daily living, companion and homemaker services, and self-administered medication (§ 1796.12) — not skilled nursing or medication administration; under SB 730 (2023) an aide may read a client’s blood pressure or temperature from the client’s own device and report it to the client’s nurse, doctor, or family.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California labor and safety law — the Domestic Worker Bill of Rights, daily overtime and meal/rest-break rules, paid sick leave, the SB 525 health care minimum wage, and SB 1350 Cal/OSHA protections for domestic workers.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Electronic Visit Verification (CalEVV) for Medi-Cal personal care services, and HIPAA privacy and security.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structured to align with recognized home-care accreditation frameworks (CHAP and ACHC) — aligned to, not reproducing, their proprietary standards — which payers and referral sources often prefer (see Section 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private pay, Medi-Cal HCBS waivers, CalAIM Community Supports, Regional Center, Veterans’ benefits, and long-term-care insurance.</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and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Licensing</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Home Care Aide Management (Human Resources)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Client Services &amp; Care Planning</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Health, Safety &amp; Emergency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Compliance, EVV &amp; Privacy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Quality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Licensing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Care Organization Licensure and Operating Authority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Scope of Home Care Services and the Non-Medical Character of the Agency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 Home Care Organization Manager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Postings, and Required Notices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Insurance and the Employee Dishonesty Bond</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Service Agreement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Complaints and Grievances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Business Records and Recordkeeping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Assurance and Continuous Improvement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Cooperation with Licensing and Inspections</w:t>
            </w:r>
          </w:p>
        </w:tc>
      </w:tr>
    </w:tbl>
    <w:p>
      <w:pPr>
        <w:spacing w:after="60" w:before="140"/>
      </w:pPr>
      <w:r>
        <w:rPr>
          <w:rFonts w:ascii="Calibri" w:cs="Calibri" w:eastAsia="Calibri" w:hAnsi="Calibri"/>
          <w:b/>
          <w:bCs/>
          <w:i w:val="false"/>
          <w:iCs w:val="false"/>
          <w:color w:val="1F3A5F"/>
          <w:sz w:val="22"/>
          <w:szCs w:val="22"/>
        </w:rPr>
        <w:t xml:space="preserve">Section 2 — Home Care Aide Management (Human Resources)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Care Aide Registration and the Registry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Caregiver Background Examination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Care Aide Employment Status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Entry-Level and Annual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Tuberculosis Screening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Caregiver Qualifications and Assignment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Supervision of Home Care Aides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California Labor Law Compliance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Caregiver Conduct and Professional Boundaries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Mandated Abuse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Workplace Safety and Injury &amp; Illness Prevention</w:t>
            </w:r>
          </w:p>
        </w:tc>
      </w:tr>
    </w:tbl>
    <w:p>
      <w:pPr>
        <w:spacing w:after="60" w:before="140"/>
      </w:pPr>
      <w:r>
        <w:rPr>
          <w:rFonts w:ascii="Calibri" w:cs="Calibri" w:eastAsia="Calibri" w:hAnsi="Calibri"/>
          <w:b/>
          <w:bCs/>
          <w:i w:val="false"/>
          <w:iCs w:val="false"/>
          <w:color w:val="1F3A5F"/>
          <w:sz w:val="22"/>
          <w:szCs w:val="22"/>
        </w:rPr>
        <w:t xml:space="preserve">Section 3 — Client Services &amp; Care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Intake and Assessment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Service / Care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Rights and Responsibilities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Care Services (Activities of Daily Living)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Companion and Homemaker Services (IADLs)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Assistance with Self-Administered Medication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Monitoring and Change in Condition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 Coordination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Service Documentation and Visit Notes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Change, Suspension, and Termination of Services</w:t>
            </w:r>
          </w:p>
        </w:tc>
      </w:tr>
    </w:tbl>
    <w:p>
      <w:pPr>
        <w:spacing w:after="60" w:before="140"/>
      </w:pPr>
      <w:r>
        <w:rPr>
          <w:rFonts w:ascii="Calibri" w:cs="Calibri" w:eastAsia="Calibri" w:hAnsi="Calibri"/>
          <w:b/>
          <w:bCs/>
          <w:i w:val="false"/>
          <w:iCs w:val="false"/>
          <w:color w:val="1F3A5F"/>
          <w:sz w:val="22"/>
          <w:szCs w:val="22"/>
        </w:rPr>
        <w:t xml:space="preserve">Section 4 — Health, Safety &amp; Emergency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Prevention and Control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Preparedness and Client Emergency Plans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Safety and Home Safety Assessment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Funds, Property, and Financial Protection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 and Accident Response in the Home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Caregiver and Client Safety in the Field</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Communicable Disease and Public Health Compliance</w:t>
            </w:r>
          </w:p>
        </w:tc>
      </w:tr>
    </w:tbl>
    <w:p>
      <w:pPr>
        <w:spacing w:after="60" w:before="140"/>
      </w:pPr>
      <w:r>
        <w:rPr>
          <w:rFonts w:ascii="Calibri" w:cs="Calibri" w:eastAsia="Calibri" w:hAnsi="Calibri"/>
          <w:b/>
          <w:bCs/>
          <w:i w:val="false"/>
          <w:iCs w:val="false"/>
          <w:color w:val="1F3A5F"/>
          <w:sz w:val="22"/>
          <w:szCs w:val="22"/>
        </w:rPr>
        <w:t xml:space="preserve">Section 5 — Compliance, EVV &amp;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HIPAA Privacy and Security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Electronic Visit Verification (EVV)</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Billing and Claims Integrity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Fraud, Waste, and Abuse Prevention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Recordkeeping and Retention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and Release of Information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Non-Discrimination and Client Choice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Regulatory Cooperation and Mandatory Reporting</w:t>
            </w:r>
          </w:p>
        </w:tc>
      </w:tr>
    </w:tbl>
    <w:p>
      <w:pPr>
        <w:spacing w:after="60" w:before="140"/>
      </w:pPr>
      <w:r>
        <w:rPr>
          <w:rFonts w:ascii="Calibri" w:cs="Calibri" w:eastAsia="Calibri" w:hAnsi="Calibri"/>
          <w:b/>
          <w:bCs/>
          <w:i w:val="false"/>
          <w:iCs w:val="false"/>
          <w:color w:val="1F3A5F"/>
          <w:sz w:val="22"/>
          <w:szCs w:val="22"/>
        </w:rPr>
        <w:t xml:space="preserve">Section 6 — Program Quality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Assurance and Performance Improvement (QAPI)</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Satisfaction and Feedback</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Caregiver Competency and Performance Evaluation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Supervision Visits and Care Plan Review</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 Measurement and Continuous Improvement</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LICENSING</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keepNext/>
        <w:spacing w:after="100" w:before="240"/>
      </w:pPr>
      <w:r>
        <w:rPr>
          <w:rFonts w:ascii="Calibri" w:cs="Calibri" w:eastAsia="Calibri" w:hAnsi="Calibri"/>
          <w:b/>
          <w:bCs/>
          <w:i w:val="false"/>
          <w:iCs w:val="false"/>
          <w:color w:val="1F3A5F"/>
          <w:sz w:val="24"/>
          <w:szCs w:val="24"/>
        </w:rPr>
        <w:t xml:space="preserve">Policy 1.01 — Home Care Organization Licensure and Operating Authority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Care Organization Licensure and Operating Authority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1796.10–1796.19;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at all times under a current Home Care Organization (HCO) license and a clearly identified licensee, in compliance with the Home Care Services Consumer Protection Act (HCSCPA) and its regulations. Written to comply with Health and Safety Code Sections 1796.10 and following and Title 22, Division 6, Chapter 8.</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Home Care Organization (HCO) — </w:t>
      </w:r>
      <w:r>
        <w:rPr>
          <w:rFonts w:ascii="Calibri" w:cs="Calibri" w:eastAsia="Calibri" w:hAnsi="Calibri"/>
          <w:b w:val="false"/>
          <w:bCs w:val="false"/>
          <w:i w:val="false"/>
          <w:iCs w:val="false"/>
          <w:color w:val="1A1A1A"/>
          <w:sz w:val="21"/>
          <w:szCs w:val="21"/>
        </w:rPr>
        <w:t xml:space="preserve">an entity that arranges for home care services by an affiliated home care aide to a client, licensed by CDSS under the HCSCPA (H.S.C. § 1796.12).</w:t>
      </w:r>
    </w:p>
    <w:p>
      <w:pPr>
        <w:spacing w:after="70" w:line="276"/>
      </w:pPr>
      <w:r>
        <w:rPr>
          <w:rFonts w:ascii="Calibri" w:cs="Calibri" w:eastAsia="Calibri" w:hAnsi="Calibri"/>
          <w:b/>
          <w:bCs/>
          <w:i w:val="false"/>
          <w:iCs w:val="false"/>
          <w:color w:val="1A1A1A"/>
          <w:sz w:val="21"/>
          <w:szCs w:val="21"/>
        </w:rPr>
        <w:t xml:space="preserve">Client — </w:t>
      </w:r>
      <w:r>
        <w:rPr>
          <w:rFonts w:ascii="Calibri" w:cs="Calibri" w:eastAsia="Calibri" w:hAnsi="Calibri"/>
          <w:b w:val="false"/>
          <w:bCs w:val="false"/>
          <w:i w:val="false"/>
          <w:iCs w:val="false"/>
          <w:color w:val="1A1A1A"/>
          <w:sz w:val="21"/>
          <w:szCs w:val="21"/>
        </w:rPr>
        <w:t xml:space="preserve">an individual who receives home care services from a registered home care aide (H.S.C. § 1796.12).</w:t>
      </w:r>
    </w:p>
    <w:p>
      <w:pPr>
        <w:spacing w:after="70" w:line="276"/>
      </w:pPr>
      <w:r>
        <w:rPr>
          <w:rFonts w:ascii="Calibri" w:cs="Calibri" w:eastAsia="Calibri" w:hAnsi="Calibri"/>
          <w:b/>
          <w:bCs/>
          <w:i w:val="false"/>
          <w:iCs w:val="false"/>
          <w:color w:val="1A1A1A"/>
          <w:sz w:val="21"/>
          <w:szCs w:val="21"/>
        </w:rPr>
        <w:t xml:space="preserve">CDSS / Home Care Services Bureau — </w:t>
      </w:r>
      <w:r>
        <w:rPr>
          <w:rFonts w:ascii="Calibri" w:cs="Calibri" w:eastAsia="Calibri" w:hAnsi="Calibri"/>
          <w:b w:val="false"/>
          <w:bCs w:val="false"/>
          <w:i w:val="false"/>
          <w:iCs w:val="false"/>
          <w:color w:val="1A1A1A"/>
          <w:sz w:val="21"/>
          <w:szCs w:val="21"/>
        </w:rPr>
        <w:t xml:space="preserve">the California Department of Social Services and the bureau within it that licenses HCOs and maintains the Home Care Aide Registry.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[Agency Name] holds a current HCO license issued by the California Department of Social Services (CDSS), Home Care Services Bureau, and operates only within the authority that license confers, in compliance with the Home Care Services Consumer Protection Act (H.S.C. § 1796.10 et seq.) and Title 22, Division 6, Chapter 8. The agency maintains a physical administrative office in California for records, staff management, and compliance oversight, accessible for CDSS inspection, and posts its license so that it is visible to clients and home care aides.</w:t>
      </w:r>
    </w:p>
    <w:p>
      <w:pPr>
        <w:spacing w:after="120" w:before="0" w:line="276"/>
        <w:jc w:val="left"/>
      </w:pPr>
      <w:r>
        <w:rPr>
          <w:rFonts w:ascii="Calibri" w:cs="Calibri" w:eastAsia="Calibri" w:hAnsi="Calibri"/>
          <w:b w:val="false"/>
          <w:bCs w:val="false"/>
          <w:i w:val="false"/>
          <w:iCs w:val="false"/>
          <w:color w:val="1A1A1A"/>
          <w:sz w:val="21"/>
          <w:szCs w:val="21"/>
        </w:rPr>
        <w:t xml:space="preserve">Because the HCSCPA exists to protect elderly and disabled clients who invite caregivers into their homes, the agency treats the license not as a formality but as a promise: every affiliated home care aide is registered and background-checked before serving a client, the agency’s policies match its actual practice, and the agency cooperates fully with the biennial and complaint-driven inspections CDSS conducts. Operating without a license, or outside the scope of the license, is prohibited — the statute authorizes fines of up to $900 per day for violations.</w:t>
      </w:r>
    </w:p>
    <w:p>
      <w:pPr>
        <w:spacing w:after="120" w:before="0" w:line="276"/>
        <w:jc w:val="left"/>
      </w:pPr>
      <w:r>
        <w:rPr>
          <w:rFonts w:ascii="Calibri" w:cs="Calibri" w:eastAsia="Calibri" w:hAnsi="Calibri"/>
          <w:b w:val="false"/>
          <w:bCs w:val="false"/>
          <w:i w:val="false"/>
          <w:iCs w:val="false"/>
          <w:color w:val="1A1A1A"/>
          <w:sz w:val="21"/>
          <w:szCs w:val="21"/>
        </w:rPr>
        <w:t xml:space="preserve">The agency reports changes of ownership, address, name, or administrator to CDSS as required, keeps its licensing record current, and renews the license before it expires (HCO licenses are issued for a two-year period).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HCO license and a California administrative office accessible for inspection.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the license so it is visible to clients and home care aides.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every affiliated home care aide is registered and cleared before serving a client.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Cooperate with CDSS biennial and complaint inspections.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changes of ownership, address, name, or administrator to CDSS.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Renew the license before expiration and keep the licensing record current.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HCO License Record · Licensing &amp; Renewal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Scope of Home Care Services and the Non-Medical Character of the Agency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Scope of Home Care Services and the Non-Medical Character of the Agency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 1796.13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define the home care services the agency provides and to make clear that a Home Care Organization is a non-medical provider, so clients receive appropriate services and home care aides work within the limits the HCSCPA sets. Written to comply with Health and Safety Code Sections 1796.12 and 1796.13.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Home care services — </w:t>
      </w:r>
      <w:r>
        <w:rPr>
          <w:rFonts w:ascii="Calibri" w:cs="Calibri" w:eastAsia="Calibri" w:hAnsi="Calibri"/>
          <w:b w:val="false"/>
          <w:bCs w:val="false"/>
          <w:i w:val="false"/>
          <w:iCs w:val="false"/>
          <w:color w:val="1A1A1A"/>
          <w:sz w:val="21"/>
          <w:szCs w:val="21"/>
        </w:rPr>
        <w:t xml:space="preserve">non-medical services provided to a client by a home care aide, including assistance with activities of daily living (ADLs), and may include assistance with self-administered medication and other non-medical support (H.S.C. § 1796.12).</w:t>
      </w:r>
    </w:p>
    <w:p>
      <w:pPr>
        <w:spacing w:after="70" w:line="276"/>
      </w:pPr>
      <w:r>
        <w:rPr>
          <w:rFonts w:ascii="Calibri" w:cs="Calibri" w:eastAsia="Calibri" w:hAnsi="Calibri"/>
          <w:b/>
          <w:bCs/>
          <w:i w:val="false"/>
          <w:iCs w:val="false"/>
          <w:color w:val="1A1A1A"/>
          <w:sz w:val="21"/>
          <w:szCs w:val="21"/>
        </w:rPr>
        <w:t xml:space="preserve">Activities of daily living (ADLs) — </w:t>
      </w:r>
      <w:r>
        <w:rPr>
          <w:rFonts w:ascii="Calibri" w:cs="Calibri" w:eastAsia="Calibri" w:hAnsi="Calibri"/>
          <w:b w:val="false"/>
          <w:bCs w:val="false"/>
          <w:i w:val="false"/>
          <w:iCs w:val="false"/>
          <w:color w:val="1A1A1A"/>
          <w:sz w:val="21"/>
          <w:szCs w:val="21"/>
        </w:rPr>
        <w:t xml:space="preserve">basic self-care tasks such as bathing, dressing, grooming, toileting, transferring, mobility, and eating.</w:t>
      </w:r>
    </w:p>
    <w:p>
      <w:pPr>
        <w:spacing w:after="70" w:line="276"/>
      </w:pPr>
      <w:r>
        <w:rPr>
          <w:rFonts w:ascii="Calibri" w:cs="Calibri" w:eastAsia="Calibri" w:hAnsi="Calibri"/>
          <w:b/>
          <w:bCs/>
          <w:i w:val="false"/>
          <w:iCs w:val="false"/>
          <w:color w:val="1A1A1A"/>
          <w:sz w:val="21"/>
          <w:szCs w:val="21"/>
        </w:rPr>
        <w:t xml:space="preserve">Instrumental activities of daily living (IADLs) — </w:t>
      </w:r>
      <w:r>
        <w:rPr>
          <w:rFonts w:ascii="Calibri" w:cs="Calibri" w:eastAsia="Calibri" w:hAnsi="Calibri"/>
          <w:b w:val="false"/>
          <w:bCs w:val="false"/>
          <w:i w:val="false"/>
          <w:iCs w:val="false"/>
          <w:color w:val="1A1A1A"/>
          <w:sz w:val="21"/>
          <w:szCs w:val="21"/>
        </w:rPr>
        <w:t xml:space="preserve">home-management tasks such as meal preparation, light housekeeping, laundry, shopping, errands, and transportation.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[Agency Name] provides non-medical home care services — assistance with activities of daily living, companion and homemaker services, and assistance with self-administered medication — delivered by registered, affiliated home care aides in clients’ homes. The agency is not a home health agency and does not provide skilled nursing, therapy, wound care, injections, or the administration of medications; those services require a home health agency licensed under a different chapter of the Health and Safety Code, and the agency refers clients who need them.</w:t>
      </w:r>
    </w:p>
    <w:p>
      <w:pPr>
        <w:spacing w:after="120" w:before="0" w:line="276"/>
        <w:jc w:val="left"/>
      </w:pPr>
      <w:r>
        <w:rPr>
          <w:rFonts w:ascii="Calibri" w:cs="Calibri" w:eastAsia="Calibri" w:hAnsi="Calibri"/>
          <w:b w:val="false"/>
          <w:bCs w:val="false"/>
          <w:i w:val="false"/>
          <w:iCs w:val="false"/>
          <w:color w:val="1A1A1A"/>
          <w:sz w:val="21"/>
          <w:szCs w:val="21"/>
        </w:rPr>
        <w:t xml:space="preserve">The line between non-medical and skilled care governs everything the agency does, and staff are trained to hold it. A home care aide may remind a client to take medication and may assist a client who directs their own medication use, but does not administer medication; under SB 730 (2023, H.S.C. § 1796.13) an aide may read a client’s blood pressure or temperature from the client’s own device and report it to the client’s nurse, doctor, or family, but this is reporting, not clinical assessment. Where a client’s needs exceed non-medical home care, the agency coordinates with the client’s physician, a home health agency, or other licensed providers.</w:t>
      </w:r>
    </w:p>
    <w:p>
      <w:pPr>
        <w:spacing w:after="120" w:before="0" w:line="276"/>
        <w:jc w:val="left"/>
      </w:pPr>
      <w:r>
        <w:rPr>
          <w:rFonts w:ascii="Calibri" w:cs="Calibri" w:eastAsia="Calibri" w:hAnsi="Calibri"/>
          <w:b w:val="false"/>
          <w:bCs w:val="false"/>
          <w:i w:val="false"/>
          <w:iCs w:val="false"/>
          <w:color w:val="1A1A1A"/>
          <w:sz w:val="21"/>
          <w:szCs w:val="21"/>
        </w:rPr>
        <w:t xml:space="preserve">The scope of services the agency offers is clearly described to each client in the written service agreement, and the agency does not represent or provide services beyond its non-medical scope.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only non-medical home care services within the HCSCPA scope (§ 1796.12).</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Assist with, but do not administer, medications; support only self-administered medication.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Under § 1796.13, read blood pressure or temperature from the client’s device only to report to the client’s nurse, doctor, or family.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Refer clients who need skilled nursing or therapy to a home health agency or licensed provider.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Describe the scope of services clearly in each client’s service agreement.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staff to recognize and hold the non-medical boundary.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Scope of Services Statement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Administrator / Home Care Organization Manager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Administrator / Home Care Organization Manager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agency is managed by a qualified administrator accountable for its operation, compliance, and the quality of care clients receive. Written to comply with the HCSCPA and Title 22, Division 6, Chapter 8.</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Administrator — </w:t>
      </w:r>
      <w:r>
        <w:rPr>
          <w:rFonts w:ascii="Calibri" w:cs="Calibri" w:eastAsia="Calibri" w:hAnsi="Calibri"/>
          <w:b w:val="false"/>
          <w:bCs w:val="false"/>
          <w:i w:val="false"/>
          <w:iCs w:val="false"/>
          <w:color w:val="1A1A1A"/>
          <w:sz w:val="21"/>
          <w:szCs w:val="21"/>
        </w:rPr>
        <w:t xml:space="preserve">the individual designated by the licensee, responsible for the agency’s daily operations and oversight of compliance with the HCSCPA and its regulations.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designates an administrator responsible for daily operations and oversight of compliance with the HCSCPA and Title 22. While CDSS does not require a separate administrator certification for an HCO, the administrator must have applicable professional experience and the demonstrated capability to run the organization, and must clear the background examination required of owners and key personnel (H.S.C. § 1796.23).</w:t>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is accountable for the systems that keep clients safe and the agency compliant: verifying that every home care aide is registered, background-checked, TB-cleared, and trained before serving a client; ensuring accurate service agreements, care plans, and visit documentation; maintaining insurance and the employee dishonesty bond; responding to complaints and incidents; and cooperating with CDSS. The administrator designates a qualified person to act in their absence.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Designate an administrator with applicable experience and capability, cleared under § 1796.23.</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Make the administrator accountable for HCSCPA and Title 22 compliance.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home care aides are registered, cleared, TB-tested, and trained before serving clients.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insurance, the employee dishonesty bond, and required records.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Designate a qualified person to act in the administrator’s absence.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Respond to complaints and incidents and cooperate with CDSS.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Designation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Policies, Postings, and Required Notices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Postings, and Required Notices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implementing the HCSCPA and to post and provide the information clients and home care aides are entitled to receive. Written to comply with Health and Safety Code Section 1796.55.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written policies and procedures implementing the HCSCPA and Title 22, keeps them accessible to staff, and reviews them at least annually and upon any change in law, regulation, or accreditation standard. The agency posts its HCO license so that it is visible to clients and home care aides (H.S.C. § 1796.55), and provides clients the information required at the start of service, including client rights, the scope and terms of service, and how to file a complaint with the agency and with CDSS.</w:t>
      </w:r>
    </w:p>
    <w:p>
      <w:pPr>
        <w:spacing w:after="120" w:before="0" w:line="276"/>
        <w:jc w:val="left"/>
      </w:pPr>
      <w:r>
        <w:rPr>
          <w:rFonts w:ascii="Calibri" w:cs="Calibri" w:eastAsia="Calibri" w:hAnsi="Calibri"/>
          <w:b w:val="false"/>
          <w:bCs w:val="false"/>
          <w:i w:val="false"/>
          <w:iCs w:val="false"/>
          <w:color w:val="1A1A1A"/>
          <w:sz w:val="21"/>
          <w:szCs w:val="21"/>
        </w:rPr>
        <w:t xml:space="preserve">Policies are written so a new home care aide — or a CDSS analyst on an inspection — can see exactly how the agency screens and trains caregivers, plans and documents care, protects client funds, and reports abuse. The administrator records each review and revision, and trains staff on new or revised policies.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master policy manual accessible to all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the HCO license visible to clients and home care aides (§ 1796.55).</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clients client rights, service terms, and complaint information at the start of service.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all policies at least annually and record the review.</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policies promptly after any change in law or standard.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staff on new or revised policies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Insurance and the Employee Dishonesty Bond</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Insurance and the Employee Dishonesty Bond</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the insurance and bonding the HCSCPA requires, protecting clients and the agency against loss. Written to comply with Health and Safety Code Section 1796.55.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Employee dishonesty bond — </w:t>
      </w:r>
      <w:r>
        <w:rPr>
          <w:rFonts w:ascii="Calibri" w:cs="Calibri" w:eastAsia="Calibri" w:hAnsi="Calibri"/>
          <w:b w:val="false"/>
          <w:bCs w:val="false"/>
          <w:i w:val="false"/>
          <w:iCs w:val="false"/>
          <w:color w:val="1A1A1A"/>
          <w:sz w:val="21"/>
          <w:szCs w:val="21"/>
        </w:rPr>
        <w:t xml:space="preserve">a bond, including third-party coverage, that protects clients against losses from acts such as theft or fraud by the agency’s staff, required at a minimum of $10,000 (H.S.C. § 1796.55).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at all times, the coverage the HCSCPA and prudent operation require: an employee dishonesty bond with third-party coverage of at least $10,000 (H.S.C. § 1796.55); workers’ compensation insurance covering all affiliated home care aides; and general and professional liability insurance (commonly at least $1,000,000 per occurrence and $3,000,000 aggregate). Coverage is kept current and verifiable, and the agency does not operate with a lapse.</w:t>
      </w:r>
    </w:p>
    <w:p>
      <w:pPr>
        <w:spacing w:after="120" w:before="0" w:line="276"/>
        <w:jc w:val="left"/>
      </w:pPr>
      <w:r>
        <w:rPr>
          <w:rFonts w:ascii="Calibri" w:cs="Calibri" w:eastAsia="Calibri" w:hAnsi="Calibri"/>
          <w:b w:val="false"/>
          <w:bCs w:val="false"/>
          <w:i w:val="false"/>
          <w:iCs w:val="false"/>
          <w:color w:val="1A1A1A"/>
          <w:sz w:val="21"/>
          <w:szCs w:val="21"/>
        </w:rPr>
        <w:t xml:space="preserve">Because home care aides work unsupervised in clients’ homes, the dishonesty bond and adequate insurance are core consumer protections, not paperwork; the agency treats a lapse as an operational emergency and confirms coverage before any aide serves a client. The agency keeps certificates on file and available to CDSS.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 employee dishonesty bond of at least $10,000 with third-party coverage (§ 1796.55).</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workers’ compensation covering all affiliated home care aides.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general and professional liability insurance appropriate to the agency.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coverage current with no lapse and confirm coverage before service begins.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certificates on file and available to CDSS.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Insurance &amp; Bond Verification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Client Service Agreement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Service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a clear written service agreement with each client that discloses the services, rates, and terms of care, so clients understand what they are buying and disputes are avoided. Written to comply with the HCSCPA and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enters into a written service agreement with each client (or the client’s representative) before or at the start of service, specifying the scope of home care services to be provided, the schedule, the rates and payment terms, the terms for changing or terminating services, the client’s rights and responsibilities, and how to raise a concern or complaint. The agreement is signed, dated, provided to the client, and retained in the client record, and is updated whenever the covered terms change.</w:t>
      </w:r>
    </w:p>
    <w:p>
      <w:pPr>
        <w:spacing w:after="120" w:before="0" w:line="276"/>
        <w:jc w:val="left"/>
      </w:pPr>
      <w:r>
        <w:rPr>
          <w:rFonts w:ascii="Calibri" w:cs="Calibri" w:eastAsia="Calibri" w:hAnsi="Calibri"/>
          <w:b w:val="false"/>
          <w:bCs w:val="false"/>
          <w:i w:val="false"/>
          <w:iCs w:val="false"/>
          <w:color w:val="1A1A1A"/>
          <w:sz w:val="21"/>
          <w:szCs w:val="21"/>
        </w:rPr>
        <w:t xml:space="preserve">Clarity in the agreement protects both the client and the agency: home care clients are often older adults or people with disabilities, frequently arranging care in a crisis, so plain-language terms about services, rates, and cancellation prevent misunderstanding and complaints. The agency explains the agreement in accessible terms and honors it.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a written service agreement before or at the start of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Specify scope, schedule, rates, payment, and change/termination terms.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Include client rights and responsibilities and how to complain.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the client’s (or representative’s) signature and provide a copy.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the agreement whenever covered terms change.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the agreement and updates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Service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Complaints and Grievances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Complaints and Grievances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 1796.61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clients, families, and caregivers can raise concerns without reprisal and know how to reach CDSS. Written to comply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informs each client of the process for raising a concern or complaint with the agency and with CDSS, investigates complaints promptly, documents the resolution, and takes no reprisal against anyone who complains. Clients are told they may contact CDSS directly, and complaint and CDSS contact information is posted and provided at the start of service.</w:t>
      </w:r>
    </w:p>
    <w:p>
      <w:pPr>
        <w:spacing w:after="120" w:before="0" w:line="276"/>
        <w:jc w:val="left"/>
      </w:pPr>
      <w:r>
        <w:rPr>
          <w:rFonts w:ascii="Calibri" w:cs="Calibri" w:eastAsia="Calibri" w:hAnsi="Calibri"/>
          <w:b w:val="false"/>
          <w:bCs w:val="false"/>
          <w:i w:val="false"/>
          <w:iCs w:val="false"/>
          <w:color w:val="1A1A1A"/>
          <w:sz w:val="21"/>
          <w:szCs w:val="21"/>
        </w:rPr>
        <w:t xml:space="preserve">The agency treats complaint patterns as quality data — recurring concerns about a caregiver, timeliness, or billing point to a system to fix — and corrects underlying causes rather than only the individual complaint. Complaints alleging abuse, neglect, or exploitation are handled under the abuse-reporting policy immediately.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Inform each client how to complain to the agency and to CDSS.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and provide complaint and CDSS contact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complaints promptly and document resolution.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Take no reprisal against anyone who complains.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Route abuse allegations to the abuse-reporting policy immediately.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Analyze complaint patterns and correct underlying causes.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Complaint / Grievance Form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Incident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report, document, investigate, and learn from incidents affecting clients or caregivers. Written to comply with the HCSCPA and Title 22.</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Incident — </w:t>
      </w:r>
      <w:r>
        <w:rPr>
          <w:rFonts w:ascii="Calibri" w:cs="Calibri" w:eastAsia="Calibri" w:hAnsi="Calibri"/>
          <w:b w:val="false"/>
          <w:bCs w:val="false"/>
          <w:i w:val="false"/>
          <w:iCs w:val="false"/>
          <w:color w:val="1A1A1A"/>
          <w:sz w:val="21"/>
          <w:szCs w:val="21"/>
        </w:rPr>
        <w:t xml:space="preserve">an event such as a client injury or fall, a medication error, a client hospitalization or death, an allegation of abuse, a missing caregiver visit, or a caregiver injury, that affects a client’s or caregiver’s health, safety, or welfare.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documents incidents affecting clients or home care aides, reports those that must be reported to CDSS, the client’s representative, and the client’s payer or case manager as applicable and within the required timeframes, investigates each incident to its cause, takes corrective action, and reviews incidents through its quality process. Allegations of abuse, neglect, or exploitation are additionally handled under the abuse-reporting policy.</w:t>
      </w:r>
    </w:p>
    <w:p>
      <w:pPr>
        <w:spacing w:after="120" w:before="0" w:line="276"/>
        <w:jc w:val="left"/>
      </w:pPr>
      <w:r>
        <w:rPr>
          <w:rFonts w:ascii="Calibri" w:cs="Calibri" w:eastAsia="Calibri" w:hAnsi="Calibri"/>
          <w:b w:val="false"/>
          <w:bCs w:val="false"/>
          <w:i w:val="false"/>
          <w:iCs w:val="false"/>
          <w:color w:val="1A1A1A"/>
          <w:sz w:val="21"/>
          <w:szCs w:val="21"/>
        </w:rPr>
        <w:t xml:space="preserve">In home care, the incidents that recur — falls, missed visits, medication reminders gone wrong, and allegations involving client funds — are often preventable through better assessment, care planning, and supervision, so the agency uses incident data to improve care plans, caregiver assignment, training, and supervision.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for the client’s or caregiver’s immediate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the incident and report it to CDSS and others as required and within timeframes.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each incident to its cause.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Implement corrective action and track it to closure.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Route abuse allegations to the abuse-reporting policy.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Analyze incident trends and adjust care plans, assignment, training, and supervision.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 Report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Business Records and Recordkeeping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Business Records and Recordkeeping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the complete, current, secure business and client records the HCSCPA requires and CDSS inspects. Written to comply with the HCSCPA and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the records the HCSCPA and Title 22 require — the licensing record; personnel records including registration, background clearance, TB clearance, and training for each home care aide; client records including the service agreement, assessment, care plan, and visit documentation; insurance and bond certificates; and complaint and incident logs — kept secure, confidential, and available to CDSS to inspect, audit, and copy on demand. Records are retained for the required period.</w:t>
      </w:r>
    </w:p>
    <w:p>
      <w:pPr>
        <w:spacing w:after="120" w:before="0" w:line="276"/>
        <w:jc w:val="left"/>
      </w:pPr>
      <w:r>
        <w:rPr>
          <w:rFonts w:ascii="Calibri" w:cs="Calibri" w:eastAsia="Calibri" w:hAnsi="Calibri"/>
          <w:b w:val="false"/>
          <w:bCs w:val="false"/>
          <w:i w:val="false"/>
          <w:iCs w:val="false"/>
          <w:color w:val="1A1A1A"/>
          <w:sz w:val="21"/>
          <w:szCs w:val="21"/>
        </w:rPr>
        <w:t xml:space="preserve">Good records are how the agency proves, on an inspection or after any incident, that its caregivers were cleared and trained and that care was planned and delivered as promised; the agency secures paper and electronic records and limits access to authorized persons.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licensing, personnel, client, insurance, complaint, and incident records.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records secure, confidential, and organized for inspection.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Make records available to CDSS to inspect, audit, and copy on demand.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required period.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Records Index &amp; Retention Schedule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Quality Assurance and Continuous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Assurance and Continuous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continuously improve the quality, safety, and outcomes of the services the agency provides.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operates a quality process that reviews complaints, incidents, missed or late visits, supervisory findings, and client satisfaction; identifies trends; and implements and monitors corrective action, documented and reported to the licensee at least annually. Quality review covers both compliance (are caregivers cleared, trained, and documented?) and care quality (are clients safe, satisfied, and well served?).</w:t>
      </w:r>
    </w:p>
    <w:p>
      <w:pPr>
        <w:spacing w:after="120" w:before="0" w:line="276"/>
        <w:jc w:val="left"/>
      </w:pPr>
      <w:r>
        <w:rPr>
          <w:rFonts w:ascii="Calibri" w:cs="Calibri" w:eastAsia="Calibri" w:hAnsi="Calibri"/>
          <w:b w:val="false"/>
          <w:bCs w:val="false"/>
          <w:i w:val="false"/>
          <w:iCs w:val="false"/>
          <w:color w:val="1A1A1A"/>
          <w:sz w:val="21"/>
          <w:szCs w:val="21"/>
        </w:rPr>
        <w:t xml:space="preserve">The agency uses quality data to drive real change — in hiring, training, scheduling, supervision, and care planning — and verifies that corrective actions worked, treating quality improvement as continuous rather than annual.</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Collect and review quality data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across complaints, incidents, and missed/late visits.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Implement written corrective-action plans and track them to closure.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Verify effectiveness of corrective actions.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quality findings to the licensee at least annually.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back into hiring, training, scheduling, supervision, and care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Quality Review Log · Corrective Action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Cooperation with Licensing and Inspections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Cooperation with Licensing and Inspections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 1796.61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cooperate fully with CDSS oversight, including the biennial visits and complaint investigations the HCSCPA authorizes. Written to comply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cooperates fully with CDSS, providing access to its administrative office, records, and staff for the biennial and complaint-driven inspections the HCSCPA authorizes, correcting any deficiencies within the timeframe CDSS sets through a plan of correction, and paying any assessed penalties while pursuing available appeal rights. The agency does not obstruct or delay an inspection.</w:t>
      </w:r>
    </w:p>
    <w:p>
      <w:pPr>
        <w:spacing w:after="120" w:before="0" w:line="276"/>
        <w:jc w:val="left"/>
      </w:pPr>
      <w:r>
        <w:rPr>
          <w:rFonts w:ascii="Calibri" w:cs="Calibri" w:eastAsia="Calibri" w:hAnsi="Calibri"/>
          <w:b w:val="false"/>
          <w:bCs w:val="false"/>
          <w:i w:val="false"/>
          <w:iCs w:val="false"/>
          <w:color w:val="1A1A1A"/>
          <w:sz w:val="21"/>
          <w:szCs w:val="21"/>
        </w:rPr>
        <w:t xml:space="preserve">Because CDSS may impose fines of up to $900 per day for uncorrected violations, the agency maintains continuous readiness — organized records, current clearances and training, and practice that matches policy — so an inspection confirms rather than surprises.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CDSS access to the office, records, and staff for inspections.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Correct deficiencies within the required timeframe via a plan of correction.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Pay assessed penalties while pursuing appeal rights.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continuous inspection readiness.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obstruct or delay an inspection.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Inspection &amp; Plan-of-Correction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HOME CARE AIDE MANAGEMENT (HUMAN RESOURCES)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keepNext/>
        <w:spacing w:after="100" w:before="240"/>
      </w:pPr>
      <w:r>
        <w:rPr>
          <w:rFonts w:ascii="Calibri" w:cs="Calibri" w:eastAsia="Calibri" w:hAnsi="Calibri"/>
          <w:b/>
          <w:bCs/>
          <w:i w:val="false"/>
          <w:iCs w:val="false"/>
          <w:color w:val="1F3A5F"/>
          <w:sz w:val="24"/>
          <w:szCs w:val="24"/>
        </w:rPr>
        <w:t xml:space="preserve">Policy 2.01 — Home Care Aide Registration and the Registry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Care Aide Registration and the Registry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 1796.19; 22 C.C.R. § 130200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every caregiver is a registered, affiliated home care aide before serving a client, as the HCSCPA requires. Written to comply with Health and Safety Code Sections 1796.12 and following.</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Affiliated home care aide (HCA) — </w:t>
      </w:r>
      <w:r>
        <w:rPr>
          <w:rFonts w:ascii="Calibri" w:cs="Calibri" w:eastAsia="Calibri" w:hAnsi="Calibri"/>
          <w:b w:val="false"/>
          <w:bCs w:val="false"/>
          <w:i w:val="false"/>
          <w:iCs w:val="false"/>
          <w:color w:val="1A1A1A"/>
          <w:sz w:val="21"/>
          <w:szCs w:val="21"/>
        </w:rPr>
        <w:t xml:space="preserve">an individual, 18 or older, employed by the HCO to provide home care services and listed on the Home Care Aide Registry (H.S.C. § 1796.12).</w:t>
      </w:r>
    </w:p>
    <w:p>
      <w:pPr>
        <w:spacing w:after="70" w:line="276"/>
      </w:pPr>
      <w:r>
        <w:rPr>
          <w:rFonts w:ascii="Calibri" w:cs="Calibri" w:eastAsia="Calibri" w:hAnsi="Calibri"/>
          <w:b/>
          <w:bCs/>
          <w:i w:val="false"/>
          <w:iCs w:val="false"/>
          <w:color w:val="1A1A1A"/>
          <w:sz w:val="21"/>
          <w:szCs w:val="21"/>
        </w:rPr>
        <w:t xml:space="preserve">Home Care Aide Registry — </w:t>
      </w:r>
      <w:r>
        <w:rPr>
          <w:rFonts w:ascii="Calibri" w:cs="Calibri" w:eastAsia="Calibri" w:hAnsi="Calibri"/>
          <w:b w:val="false"/>
          <w:bCs w:val="false"/>
          <w:i w:val="false"/>
          <w:iCs w:val="false"/>
          <w:color w:val="1A1A1A"/>
          <w:sz w:val="21"/>
          <w:szCs w:val="21"/>
        </w:rPr>
        <w:t xml:space="preserve">the public registry maintained by CDSS listing home care aides who have met the background and registration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Every caregiver the agency sends to a client is an affiliated home care aide who is at least 18, employed by the agency, and listed on the CDSS Home Care Aide Registry before having contact with a client. The agency verifies each aide’s registration and clearance, ensures the aide meets training and TB requirements, and notifies CDSS immediately when an individual is no longer employed by the agency as an affiliated home care aide.</w:t>
      </w:r>
    </w:p>
    <w:p>
      <w:pPr>
        <w:spacing w:after="120" w:before="0" w:line="276"/>
        <w:jc w:val="left"/>
      </w:pPr>
      <w:r>
        <w:rPr>
          <w:rFonts w:ascii="Calibri" w:cs="Calibri" w:eastAsia="Calibri" w:hAnsi="Calibri"/>
          <w:b w:val="false"/>
          <w:bCs w:val="false"/>
          <w:i w:val="false"/>
          <w:iCs w:val="false"/>
          <w:color w:val="1A1A1A"/>
          <w:sz w:val="21"/>
          <w:szCs w:val="21"/>
        </w:rPr>
        <w:t xml:space="preserve">Registration is the front-line consumer protection of the HCSCPA — it ties every caregiver to a completed background check and a public record — so the agency never allows an unregistered or uncleared person to serve a client, and it confirms registration status before each new aide begins and monitors it thereafter.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each aide is 18+, employed by the agency, and on the Home Care Aide Registry before client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background clearance, training, and TB clearance before assignment.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send an unregistered or uncleared person to a client.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Notify CDSS immediately when an aide is no longer employed by the agency.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registration status on an ongoing basis.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Home Care Aide Registration &amp; Verification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Caregiver Background Examination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Caregiver Background Examination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1796.23; § 1796.24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vulnerable clients by ensuring every home care aide, owner, and key person clears the background examination the HCSCPA requires before contact with clients. Written to comply with Health and Safety Code Section 1796.23.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Live Scan — </w:t>
      </w:r>
      <w:r>
        <w:rPr>
          <w:rFonts w:ascii="Calibri" w:cs="Calibri" w:eastAsia="Calibri" w:hAnsi="Calibri"/>
          <w:b w:val="false"/>
          <w:bCs w:val="false"/>
          <w:i w:val="false"/>
          <w:iCs w:val="false"/>
          <w:color w:val="1A1A1A"/>
          <w:sz w:val="21"/>
          <w:szCs w:val="21"/>
        </w:rPr>
        <w:t xml:space="preserve">the electronic fingerprinting process used to submit prints to the California Department of Justice (and the FBI) for a background check.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an affiliated home care aide has contact with a client — and before an owner, 10-percent-or-greater owner, or the administrator operates the agency — that person submits fingerprints via Live Scan for a background examination by the California Department of Justice and the Federal Bureau of Investigation (H.S.C. § 1796.23), processed through the CDSS Caregiver Background Check Bureau. An individual convicted of a disqualifying crime is ineligible unless the Director grants an exemption.</w:t>
      </w:r>
    </w:p>
    <w:p>
      <w:pPr>
        <w:spacing w:after="120" w:before="0" w:line="276"/>
        <w:jc w:val="left"/>
      </w:pPr>
      <w:r>
        <w:rPr>
          <w:rFonts w:ascii="Calibri" w:cs="Calibri" w:eastAsia="Calibri" w:hAnsi="Calibri"/>
          <w:b w:val="false"/>
          <w:bCs w:val="false"/>
          <w:i w:val="false"/>
          <w:iCs w:val="false"/>
          <w:color w:val="1A1A1A"/>
          <w:sz w:val="21"/>
          <w:szCs w:val="21"/>
        </w:rPr>
        <w:t xml:space="preserve">Because home care aides work alone in clients’ homes with people who may be frail, cognitively impaired, or unable to report mistreatment, rigorous background screening is the agency’s primary safeguard. The agency does not permit any person to serve a client, or to operate the agency, without the required clearance or an approved exemption, and it keeps clearance documentation on file.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Live Scan fingerprinting for each aide, owner (10%+), and administrator before client contact or operation.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DOJ and FBI background clearance through the Caregiver Background Check Bureau.</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no disqualifying conviction, or an approved exemption, before assignment.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permit an uncleared person to serve a client or operate the agency.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clearance and exemption documentation on file.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Act on any subsequent background notification.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Background Examination / Live Scan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Home Care Aide Employment Status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Care Aide Employment Status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California wage law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employ home care aides as employees, not independent contractors, consistent with the HCSCPA and California law. Written to comply with the HCSCPA and applicable wage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employs its affiliated home care aides as employees, not independent contractors, consistent with CDSS guidance that the HCO must direct the actions of the affiliated aide (TB testing, training, background check, registration) — direction that is inconsistent with independent-contractor status — and with California’s worker-classification law. As employer, the agency complies with all applicable wage-and-hour obligations, withholds and pays employment taxes, and provides workers’ compensation coverage.</w:t>
      </w:r>
    </w:p>
    <w:p>
      <w:pPr>
        <w:spacing w:after="120" w:before="0" w:line="276"/>
        <w:jc w:val="left"/>
      </w:pPr>
      <w:r>
        <w:rPr>
          <w:rFonts w:ascii="Calibri" w:cs="Calibri" w:eastAsia="Calibri" w:hAnsi="Calibri"/>
          <w:b w:val="false"/>
          <w:bCs w:val="false"/>
          <w:i w:val="false"/>
          <w:iCs w:val="false"/>
          <w:color w:val="1A1A1A"/>
          <w:sz w:val="21"/>
          <w:szCs w:val="21"/>
        </w:rPr>
        <w:t xml:space="preserve">Misclassifying caregivers as independent contractors exposes the agency to significant liability and is inconsistent with how the HCSCPA and the state treat affiliated home care aides; the agency classifies correctly from the start and reflects that in its onboarding, payroll, and supervision.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Classify affiliated home care aides as employees.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Direct aides’ registration, TB testing, training, and background clearance as their employer.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Comply with wage-and-hour obligations and withhold/pay employment taxes.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workers’ compensation coverage.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Reflect employee status in onboarding, payroll, and supervision.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Employment Classification &amp; Onboarding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Entry-Level and Annual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Entry-Level and Annual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1796.44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train home care aides before they serve clients and annually thereafter, meeting the HCSCPA minimums and equipping aides for real home care. Written to comply with the HCSCPA training requirements.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Entry-level training — </w:t>
      </w:r>
      <w:r>
        <w:rPr>
          <w:rFonts w:ascii="Calibri" w:cs="Calibri" w:eastAsia="Calibri" w:hAnsi="Calibri"/>
          <w:b w:val="false"/>
          <w:bCs w:val="false"/>
          <w:i w:val="false"/>
          <w:iCs w:val="false"/>
          <w:color w:val="1A1A1A"/>
          <w:sz w:val="21"/>
          <w:szCs w:val="21"/>
        </w:rPr>
        <w:t xml:space="preserve">the minimum five hours of training a home care aide must complete before providing services — two hours of orientation on client rights and responsibilities and three hours on infection control, emergency procedures, and personal-care techniques.</w:t>
      </w:r>
    </w:p>
    <w:p>
      <w:pPr>
        <w:spacing w:after="70" w:line="276"/>
      </w:pPr>
      <w:r>
        <w:rPr>
          <w:rFonts w:ascii="Calibri" w:cs="Calibri" w:eastAsia="Calibri" w:hAnsi="Calibri"/>
          <w:b/>
          <w:bCs/>
          <w:i w:val="false"/>
          <w:iCs w:val="false"/>
          <w:color w:val="1A1A1A"/>
          <w:sz w:val="21"/>
          <w:szCs w:val="21"/>
        </w:rPr>
        <w:t xml:space="preserve">Annual training — </w:t>
      </w:r>
      <w:r>
        <w:rPr>
          <w:rFonts w:ascii="Calibri" w:cs="Calibri" w:eastAsia="Calibri" w:hAnsi="Calibri"/>
          <w:b w:val="false"/>
          <w:bCs w:val="false"/>
          <w:i w:val="false"/>
          <w:iCs w:val="false"/>
          <w:color w:val="1A1A1A"/>
          <w:sz w:val="21"/>
          <w:szCs w:val="21"/>
        </w:rPr>
        <w:t xml:space="preserve">the minimum five hours of training a home care aide must complete each year of employment.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affiliated home care aide completes at least five hours of entry-level training before providing services to a client — including two hours of orientation on client rights and responsibilities and three hours covering infection control, emergency procedures, and personal-care and safety techniques — and at least five hours of training each year thereafter. Training is documented with the topic, date, hours, and the aide’s completion.</w:t>
      </w:r>
    </w:p>
    <w:p>
      <w:pPr>
        <w:spacing w:after="120" w:before="0" w:line="276"/>
        <w:jc w:val="left"/>
      </w:pPr>
      <w:r>
        <w:rPr>
          <w:rFonts w:ascii="Calibri" w:cs="Calibri" w:eastAsia="Calibri" w:hAnsi="Calibri"/>
          <w:b w:val="false"/>
          <w:bCs w:val="false"/>
          <w:i w:val="false"/>
          <w:iCs w:val="false"/>
          <w:color w:val="1A1A1A"/>
          <w:sz w:val="21"/>
          <w:szCs w:val="21"/>
        </w:rPr>
        <w:t xml:space="preserve">The agency trains beyond the minimum where the work requires it: safe transfer and fall prevention, recognizing and reporting changes in a client’s condition, dementia and Alzheimer’s support, abuse recognition and reporting, professional boundaries, and the agency’s documentation and EVV systems. Good training is both a safety measure and a selling point that clients, families, and payers expect of a quality agency.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at least five hours of entry-level training before an aide serves a client.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Cover the required orientation, infection control, emergency, and personal-care content.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Complete at least five hours of training each year of employment.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beyond the minimum on transfers, condition changes, dementia, abuse, and documentation.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topic, date, hours, and completion for each aide.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Refresh training after any performance concern.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Home Care Aide Training Record · Orientation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Tuberculosis Screening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Tuberculosis Screening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from tuberculosis by ensuring each home care aide is free of active TB, as the HCSCPA requires. Written to comply with Health and Safety Code Section 1796.45.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affiliated home care aide has on file a tuberculosis examination showing the absence of active tuberculosis, obtained within the period from 90 days before to seven days after the start of employment (H.S.C. § 1796.45), before the aide serves a client. The agency keeps the TB documentation in the personnel record and follows public-health requirements for any positive finding or exposure.</w:t>
      </w:r>
    </w:p>
    <w:p>
      <w:pPr>
        <w:spacing w:after="120" w:before="0" w:line="276"/>
        <w:jc w:val="left"/>
      </w:pPr>
      <w:r>
        <w:rPr>
          <w:rFonts w:ascii="Calibri" w:cs="Calibri" w:eastAsia="Calibri" w:hAnsi="Calibri"/>
          <w:b w:val="false"/>
          <w:bCs w:val="false"/>
          <w:i w:val="false"/>
          <w:iCs w:val="false"/>
          <w:color w:val="1A1A1A"/>
          <w:sz w:val="21"/>
          <w:szCs w:val="21"/>
        </w:rPr>
        <w:t xml:space="preserve">Because home care aides work closely with clients who may be older or medically fragile, TB clearance is an important protection; the agency verifies clearance before assignment and manages any communicable-disease concern to protect clients.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a TB examination showing absence of active TB within the § 1796.45 window.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TB clearance before the aide serves a client.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TB documentation in the personnel record.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public-health requirements for any positive finding or exposure.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Manage communicable-disease concerns to protect clients.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Tuberculosis Screening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Personnel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current, confidential record for each home care aide documenting eligibility, clearance, TB, and training. Written to comply with the HCSCPA and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personnel record for each affiliated home care aide (and for the administrator and staff) containing the elements the HCSCPA and Title 22 require — identifying information, proof of age (18+), registry and background clearance, TB clearance, training documentation, job description, and employment dates — kept confidential, secured, and available to CDSS to inspect, audit, and copy on demand.</w:t>
      </w:r>
    </w:p>
    <w:p>
      <w:pPr>
        <w:spacing w:after="120" w:before="0" w:line="276"/>
        <w:jc w:val="left"/>
      </w:pPr>
      <w:r>
        <w:rPr>
          <w:rFonts w:ascii="Calibri" w:cs="Calibri" w:eastAsia="Calibri" w:hAnsi="Calibri"/>
          <w:b w:val="false"/>
          <w:bCs w:val="false"/>
          <w:i w:val="false"/>
          <w:iCs w:val="false"/>
          <w:color w:val="1A1A1A"/>
          <w:sz w:val="21"/>
          <w:szCs w:val="21"/>
        </w:rPr>
        <w:t xml:space="preserve">Complete personnel documentation is how the agency proves each caregiver was eligible, cleared, and trained; the agency secures these records and limits access to authorized persons, and keeps them current as clearances and training renew.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personnel record with every required element for each aide and staff member.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File registry, background, TB, and training documentation.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records current as clearances and training renew.</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Make records available to CDSS on demand.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Personnel File Checklist · Job Descriptions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Caregiver Qualifications and Assignment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Caregiver Qualifications and Assignment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assign qualified home care aides matched to each client’s needs, so clients receive competent, appropriate care. Written to align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assigns to each client an affiliated home care aide who is registered, cleared, TB-tested, and trained, and whose skills and experience match the client’s assessed needs and care plan. The agency considers the tasks the client needs (personal care, companion, homemaker), any special needs (dementia support, transfer assistance, language), and continuity, and documents the assignment.</w:t>
      </w:r>
    </w:p>
    <w:p>
      <w:pPr>
        <w:spacing w:after="120" w:before="0" w:line="276"/>
        <w:jc w:val="left"/>
      </w:pPr>
      <w:r>
        <w:rPr>
          <w:rFonts w:ascii="Calibri" w:cs="Calibri" w:eastAsia="Calibri" w:hAnsi="Calibri"/>
          <w:b w:val="false"/>
          <w:bCs w:val="false"/>
          <w:i w:val="false"/>
          <w:iCs w:val="false"/>
          <w:color w:val="1A1A1A"/>
          <w:sz w:val="21"/>
          <w:szCs w:val="21"/>
        </w:rPr>
        <w:t xml:space="preserve">Matching the right aide to the right client is both a quality and a safety decision — a client who needs safe transfers or dementia support needs an aide trained and comfortable with those tasks — and the agency reassigns when a match is not working, communicating changes to the client.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Assign only registered, cleared, TB-tested, trained aides.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Match the aide’s skills and experience to the client’s assessed needs and care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Consider special needs, language, and continuity in assignment.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the assignment in the client and personnel records.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Reassign when a match is not working and communicate changes to the client.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Caregiver Assignment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Supervision of Home Care Aides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Supervision of Home Care Aides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supervise home care aides so care is delivered as planned and problems are caught early.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supervises affiliated home care aides through a defined program — review of visit documentation and EVV records, client feedback, supervisory contact, and periodic supervisory visits or check-ins — to confirm care is delivered according to the care plan, identify training or performance needs, and catch changes in a client’s condition. Supervision is documented.</w:t>
      </w:r>
    </w:p>
    <w:p>
      <w:pPr>
        <w:spacing w:after="120" w:before="0" w:line="276"/>
        <w:jc w:val="left"/>
      </w:pPr>
      <w:r>
        <w:rPr>
          <w:rFonts w:ascii="Calibri" w:cs="Calibri" w:eastAsia="Calibri" w:hAnsi="Calibri"/>
          <w:b w:val="false"/>
          <w:bCs w:val="false"/>
          <w:i w:val="false"/>
          <w:iCs w:val="false"/>
          <w:color w:val="1A1A1A"/>
          <w:sz w:val="21"/>
          <w:szCs w:val="21"/>
        </w:rPr>
        <w:t xml:space="preserve">Because aides work unsupervised in the home, active supervision is how the agency maintains quality and safety at a distance; it uses supervisory findings to coach aides, update care plans, and improve assignment, and it responds promptly to any performance or safety concern.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Review visit documentation, EVV records, and client feedback regularly.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Conduct supervisory contact and periodic supervisory visits or check-ins.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care is delivered according to the care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Identify and address training and performance needs.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supervision and act promptly on concerns.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Supervision Log · Supervisory Visit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California Labor Law Compliance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California Labor Law Compliance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Domestic Worker Bill of Rights; Wage Order 15; Labor Code; SB 525; SB 1350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comply with California’s strong labor protections for home care workers, which are among the most protective in the nation. Written to comply with applicable California labor law.</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Domestic Worker Bill of Rights — </w:t>
      </w:r>
      <w:r>
        <w:rPr>
          <w:rFonts w:ascii="Calibri" w:cs="Calibri" w:eastAsia="Calibri" w:hAnsi="Calibri"/>
          <w:b w:val="false"/>
          <w:bCs w:val="false"/>
          <w:i w:val="false"/>
          <w:iCs w:val="false"/>
          <w:color w:val="1A1A1A"/>
          <w:sz w:val="21"/>
          <w:szCs w:val="21"/>
        </w:rPr>
        <w:t xml:space="preserve">California law providing overtime and other protections to domestic workers, including personal attendants.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complies with California’s labor laws for home care employees — minimum wage (including the SB 525 health care minimum wage where applicable), overtime (including daily overtime after eight hours and the Domestic Worker Bill of Rights protections), meal and rest breaks, paid sick leave, itemized wage statements, and reimbursement of business expenses — and applies them correctly to the realities of home care, including travel time between clients and overnight or live-in arrangements. The agency does not misclassify aides to avoid these obligations.</w:t>
      </w:r>
    </w:p>
    <w:p>
      <w:pPr>
        <w:spacing w:after="120" w:before="0" w:line="276"/>
        <w:jc w:val="left"/>
      </w:pPr>
      <w:r>
        <w:rPr>
          <w:rFonts w:ascii="Calibri" w:cs="Calibri" w:eastAsia="Calibri" w:hAnsi="Calibri"/>
          <w:b w:val="false"/>
          <w:bCs w:val="false"/>
          <w:i w:val="false"/>
          <w:iCs w:val="false"/>
          <w:color w:val="1A1A1A"/>
          <w:sz w:val="21"/>
          <w:szCs w:val="21"/>
        </w:rPr>
        <w:t xml:space="preserve">California’s labor protections for home care workers are extensive and actively enforced, and getting them wrong is a leading source of liability for home care agencies; the agency builds compliant scheduling, timekeeping, and payroll from the start and trains supervisors on the rules that most often trip up agencies (daily overtime, travel time, breaks).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Pay at least minimum wage, including SB 525 where applicable.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Pay overtime correctly, including daily overtime and Domestic Worker Bill of Rights protections.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meal and rest breaks, paid sick leave, and itemized wage statements.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Account for travel time between clients and overnight/live-in rules.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Reimburse required business expenses and do not misclassify aides.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supervisors on the rules that most often cause violations.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Timekeeping &amp; Wage Compliance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Caregiver Conduct and Professional Boundaries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Caregiver Conduct and Professional Boundaries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agency code of conduct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hold home care aides to clear standards of conduct and professional boundaries in the intimate setting of a client’s home. Written to align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Affiliated home care aides follow the agency’s code of conduct: they respect client dignity, privacy, property, and choices; keep client information confidential; maintain professional boundaries (no borrowing or lending money, no accepting gifts or gratuities beyond agency policy, no personal business with clients, no unauthorized persons in the home); do not use, possess, or work under the influence of alcohol or drugs; and never subject a client to abuse, neglect, exploitation, or mistreatment. Violations are grounds for discipline up to termination and, where required, reporting.</w:t>
      </w:r>
    </w:p>
    <w:p>
      <w:pPr>
        <w:spacing w:after="120" w:before="0" w:line="276"/>
        <w:jc w:val="left"/>
      </w:pPr>
      <w:r>
        <w:rPr>
          <w:rFonts w:ascii="Calibri" w:cs="Calibri" w:eastAsia="Calibri" w:hAnsi="Calibri"/>
          <w:b w:val="false"/>
          <w:bCs w:val="false"/>
          <w:i w:val="false"/>
          <w:iCs w:val="false"/>
          <w:color w:val="1A1A1A"/>
          <w:sz w:val="21"/>
          <w:szCs w:val="21"/>
        </w:rPr>
        <w:t xml:space="preserve">Because aides work alone in clients’ homes and often with vulnerable people, clear boundaries protect both the client and the aide from misunderstanding and from real harm; the agency trains on boundaries, monitors through supervision and client feedback, and acts on any violation.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train on the code of conduct and professional-boundary rules.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Require respect for client dignity, privacy, property, and choices.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Prohibit financial entanglement, unauthorized persons, and impairment.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through supervision and client feedback.</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Discipline violations up to termination and report where required.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Code of Conduct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2.11 — Mandated Abuse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Mandated Abuse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Welf. &amp; Inst. Code § 15630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agency and its staff report known or suspected abuse, neglect, or exploitation of a client immediately, protecting clients who may be unable to protect themselves. Written to comply with the HCSCPA and California’s mandated-reporting law.</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Mandated reporter — </w:t>
      </w:r>
      <w:r>
        <w:rPr>
          <w:rFonts w:ascii="Calibri" w:cs="Calibri" w:eastAsia="Calibri" w:hAnsi="Calibri"/>
          <w:b w:val="false"/>
          <w:bCs w:val="false"/>
          <w:i w:val="false"/>
          <w:iCs w:val="false"/>
          <w:color w:val="1A1A1A"/>
          <w:sz w:val="21"/>
          <w:szCs w:val="21"/>
        </w:rPr>
        <w:t xml:space="preserve">a person required by law to report known or suspected abuse of an elder or dependent adult; home care staff act as mandated reporters.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and its staff report known or suspected abuse, neglect, or financial exploitation of a client immediately — by telephone — to the appropriate agency (county Adult Protective Services or, in a facility context, the local ombudsman or law enforcement), followed by a written report within two working days as California law requires, and the agency reports to CDSS as the HCSCPA requires (H.S.C. § 1796.55). The agency protects the client, cooperates with investigations, and takes no reprisal against a reporter.</w:t>
      </w:r>
    </w:p>
    <w:p>
      <w:pPr>
        <w:spacing w:after="120" w:before="0" w:line="276"/>
        <w:jc w:val="left"/>
      </w:pPr>
      <w:r>
        <w:rPr>
          <w:rFonts w:ascii="Calibri" w:cs="Calibri" w:eastAsia="Calibri" w:hAnsi="Calibri"/>
          <w:b w:val="false"/>
          <w:bCs w:val="false"/>
          <w:i w:val="false"/>
          <w:iCs w:val="false"/>
          <w:color w:val="1A1A1A"/>
          <w:sz w:val="21"/>
          <w:szCs w:val="21"/>
        </w:rPr>
        <w:t xml:space="preserve">This duty is heightened in home care because aides may be the only outside person who sees a client regularly and may witness abuse by a family member or another party, or a concern about a fellow caregiver; the agency trains and drills staff to recognize and immediately report abuse, neglect, and financial exploitation, and documents every report.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known or suspected abuse immediately by telephone, then in writing within two working days.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county Adult Protective Services (or ombudsman/law enforcement as applicable) and CDSS.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Protect the client and cooperate fully with investigations.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Take no reprisal against a reporter.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and drill staff to recognize and report abuse, neglect, and financial exploitation.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every report.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Abuse Reporting Form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2.12 — Workplace Safety and Injury &amp; Illness Prevention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Workplace Safety and Injury &amp; Illness Prevention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Caregiver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Cal/OSHA; SB 1350; Labor Code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home care aides’ health and safety in the field, as California law increasingly requires. Written to comply with Cal/OSHA and SB 1350.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an Injury and Illness Prevention Program and provides the hazard training, safe-work procedures, and protections that apply to home care aides, consistent with Cal/OSHA and the SB 1350 extension of workplace protections to domestic workers employed by agencies. This includes training on safe transfers and body mechanics, infection prevention, home-hazard awareness, workplace-violence and personal-safety procedures, and how to report an injury or unsafe condition.</w:t>
      </w:r>
    </w:p>
    <w:p>
      <w:pPr>
        <w:spacing w:after="120" w:before="0" w:line="276"/>
        <w:jc w:val="left"/>
      </w:pPr>
      <w:r>
        <w:rPr>
          <w:rFonts w:ascii="Calibri" w:cs="Calibri" w:eastAsia="Calibri" w:hAnsi="Calibri"/>
          <w:b w:val="false"/>
          <w:bCs w:val="false"/>
          <w:i w:val="false"/>
          <w:iCs w:val="false"/>
          <w:color w:val="1A1A1A"/>
          <w:sz w:val="21"/>
          <w:szCs w:val="21"/>
        </w:rPr>
        <w:t xml:space="preserve">Home care aides face real field hazards — lifting injuries, exposure, unsafe homes, and travel — and protecting them is both a legal duty and a retention strategy; the agency trains aides, encourages reporting of hazards and injuries without reprisal, and addresses reported hazards.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 Injury and Illness Prevention Program covering home care aides.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aides on safe transfers, infection prevention, home hazards, and personal safety.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procedures to report injuries and unsafe conditions without reprisal.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reported hazards and injuries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Comply with Cal/OSHA and SB 1350 requirements.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Injury &amp; Illness Prevention Program · Hazard / Injury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CLIENT SERVICES &amp; CARE PLANNING</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keepNext/>
        <w:spacing w:after="100" w:before="240"/>
      </w:pPr>
      <w:r>
        <w:rPr>
          <w:rFonts w:ascii="Calibri" w:cs="Calibri" w:eastAsia="Calibri" w:hAnsi="Calibri"/>
          <w:b/>
          <w:bCs/>
          <w:i w:val="false"/>
          <w:iCs w:val="false"/>
          <w:color w:val="1F3A5F"/>
          <w:sz w:val="24"/>
          <w:szCs w:val="24"/>
        </w:rPr>
        <w:t xml:space="preserve">Policy 3.01 — Client Intake and Assessment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Intake and Assessment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assess each client’s needs before service so the care plan and caregiver assignment fit the person.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Assessment — </w:t>
      </w:r>
      <w:r>
        <w:rPr>
          <w:rFonts w:ascii="Calibri" w:cs="Calibri" w:eastAsia="Calibri" w:hAnsi="Calibri"/>
          <w:b w:val="false"/>
          <w:bCs w:val="false"/>
          <w:i w:val="false"/>
          <w:iCs w:val="false"/>
          <w:color w:val="1A1A1A"/>
          <w:sz w:val="21"/>
          <w:szCs w:val="21"/>
        </w:rPr>
        <w:t xml:space="preserve">the agency’s review, before or at the start of service, of a client’s needs, home environment, preferences, and goals to guide the care plan.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or at the start of service, the agency conducts an intake and assessment of each client covering the client’s needs and abilities (activities of daily living and instrumental activities of daily living), health conditions relevant to non-medical care, medications the client self-administers, the home environment and safety, the client’s preferences, routines, and goals, the client’s support system, and the payer. The assessment is documented and drives the care plan and caregiver assignment, and is updated when the client’s needs change.</w:t>
      </w:r>
    </w:p>
    <w:p>
      <w:pPr>
        <w:spacing w:after="120" w:before="0" w:line="276"/>
        <w:jc w:val="left"/>
      </w:pPr>
      <w:r>
        <w:rPr>
          <w:rFonts w:ascii="Calibri" w:cs="Calibri" w:eastAsia="Calibri" w:hAnsi="Calibri"/>
          <w:b w:val="false"/>
          <w:bCs w:val="false"/>
          <w:i w:val="false"/>
          <w:iCs w:val="false"/>
          <w:color w:val="1A1A1A"/>
          <w:sz w:val="21"/>
          <w:szCs w:val="21"/>
        </w:rPr>
        <w:t xml:space="preserve">A real assessment is what separates a professional agency from a staffing service: it identifies what the client actually needs, what risks are present (falls, wandering, medication confusion), and whether the client’s needs are within non-medical home care or require coordination with skilled providers. The agency involves the client and family and confirms the client’s needs can be met within the agency’s non-medical scope before accepting the client.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an intake and assessment before or at the start of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Assess ADLs, IADLs, relevant health conditions, self-administered medications, and home safety.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Capture the client’s preferences, routines, goals, support system, and payer.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the client’s needs are within the agency’s non-medical scope.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assessment and use it to build the care plan and assignment.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Update the assessment when the client’s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Intake &amp; Assessment · Home Safety Assessment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Service / Care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 / Care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direct each client’s care through an individualized, current written care plan built from the assessment and the client’s goals.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Care plan — </w:t>
      </w:r>
      <w:r>
        <w:rPr>
          <w:rFonts w:ascii="Calibri" w:cs="Calibri" w:eastAsia="Calibri" w:hAnsi="Calibri"/>
          <w:b w:val="false"/>
          <w:bCs w:val="false"/>
          <w:i w:val="false"/>
          <w:iCs w:val="false"/>
          <w:color w:val="1A1A1A"/>
          <w:sz w:val="21"/>
          <w:szCs w:val="21"/>
        </w:rPr>
        <w:t xml:space="preserve">the written, individualized plan identifying the client’s needs, the specific services and tasks the agency will provide, the schedule, and any special instructions.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client has a written care plan developed from the assessment, identifying the specific home care services and tasks to be provided (personal care, companion, homemaker), the schedule, any special instructions or precautions (fall precautions, dietary needs, dementia-support approaches, medication reminders), and the client’s goals and preferences. The care plan is shared with the assigned home care aide, followed on every visit, reviewed and updated when the client’s needs change, and reviewed periodically for accuracy.</w:t>
      </w:r>
    </w:p>
    <w:p>
      <w:pPr>
        <w:spacing w:after="120" w:before="0" w:line="276"/>
        <w:jc w:val="left"/>
      </w:pPr>
      <w:r>
        <w:rPr>
          <w:rFonts w:ascii="Calibri" w:cs="Calibri" w:eastAsia="Calibri" w:hAnsi="Calibri"/>
          <w:b w:val="false"/>
          <w:bCs w:val="false"/>
          <w:i w:val="false"/>
          <w:iCs w:val="false"/>
          <w:color w:val="1A1A1A"/>
          <w:sz w:val="21"/>
          <w:szCs w:val="21"/>
        </w:rPr>
        <w:t xml:space="preserve">The care plan is where the general becomes specific and consistent: it tells each aide exactly what this client needs and how they like it done, so care does not vary by who shows up. The client (and family, as appropriate) participates in building and updating the plan, and the plan stays oriented to the client’s preferences and independence.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a written care plan from the assessment, with the client’s participation.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Specify the services, tasks, schedule, and special instructions.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Share the care plan with the assigned home care aide.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the care plan on every visit.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the plan when the client’s needs change and review it periodically.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the plan and updates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 Plan · Care Plan Review &amp; Update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Client Rights and Responsibilities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Rights and Responsibilities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22 C.C.R. § 130020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and support each client’s rights and to communicate their responsibilities, so care respects the client’s dignity and autonomy. Written to align with the HCSCPA and Title 22.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informs each client, in writing and in accessible terms, of their rights and responsibilities at the start of service and honors them throughout. Client rights include being treated with dignity and respect; privacy and confidentiality; being informed about services and costs; participating in care decisions and choosing or requesting a change of caregiver; being free from abuse, neglect, exploitation, and discrimination; having property and funds respected; and being told how to raise a concern or complaint with the agency and with CDSS, without reprisal.</w:t>
      </w:r>
    </w:p>
    <w:p>
      <w:pPr>
        <w:spacing w:after="120" w:before="0" w:line="276"/>
        <w:jc w:val="left"/>
      </w:pPr>
      <w:r>
        <w:rPr>
          <w:rFonts w:ascii="Calibri" w:cs="Calibri" w:eastAsia="Calibri" w:hAnsi="Calibri"/>
          <w:b w:val="false"/>
          <w:bCs w:val="false"/>
          <w:i w:val="false"/>
          <w:iCs w:val="false"/>
          <w:color w:val="1A1A1A"/>
          <w:sz w:val="21"/>
          <w:szCs w:val="21"/>
        </w:rPr>
        <w:t xml:space="preserve">Home care happens in the client’s own home, so respecting the client’s authority over their space, routines, and choices is central; the agency trains aides to support client choice and autonomy rather than override it, and it involves a client’s representative appropriately without displacing the client’s voice.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client rights and responsibilities in writing at the start of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Honor client dignity, privacy, choice, and freedom from mistreatment.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the client’s right to participate in care and request a caregiver change.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Inform the client how to complain to the agency and to CDSS without reprisal.</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aides to support, not override, client choice.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Involve a representative appropriately without displacing the client.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Rights &amp; Responsibilities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Personal Care Services (Activities of Daily Living)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Care Services (Activities of Daily Living)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hands-on personal care with skill, safety, and dignity. Written to comply with the HCSCPA scope of home care services.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Affiliated home care aides assist clients with activities of daily living per the care plan — bathing, showering, and personal hygiene; grooming, oral care, and dressing; toileting, incontinence care, and skin observation; transferring, positioning, ambulation, and mobility; and eating and feeding assistance — using safe techniques and preserving privacy and dignity. Aides use safe transfer and body-mechanics techniques and any client-provided equipment as intended, and report any concern (skin changes, pain, difficulty) to the agency.</w:t>
      </w:r>
    </w:p>
    <w:p>
      <w:pPr>
        <w:spacing w:after="120" w:before="0" w:line="276"/>
        <w:jc w:val="left"/>
      </w:pPr>
      <w:r>
        <w:rPr>
          <w:rFonts w:ascii="Calibri" w:cs="Calibri" w:eastAsia="Calibri" w:hAnsi="Calibri"/>
          <w:b w:val="false"/>
          <w:bCs w:val="false"/>
          <w:i w:val="false"/>
          <w:iCs w:val="false"/>
          <w:color w:val="1A1A1A"/>
          <w:sz w:val="21"/>
          <w:szCs w:val="21"/>
        </w:rPr>
        <w:t xml:space="preserve">Personal care is intimate and carries real risk (falls during transfers, skin breakdown, choking), so the agency trains aides in safe technique and matches assistance to each client’s actual ability, encouraging the client to do what they can. Aides deliver care as the care plan specifies and adjust only through the agency, not on their own.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Assist with ADLs per the care plan using safe technique.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safe transfer and body-mechanics methods and client equipment as intended.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Preserve privacy and dignity and support client independence.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Observe and report skin changes, pain, or new difficulty to the agency.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Change the approach only through the agency, not independently.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care provided.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Personal Care Task Sheet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Companion and Homemaker Services (IADLs)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Companion and Homemaker Services (IADLs)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companion and homemaker services that keep clients safe, engaged, and supported at home. Written to comply with the HCSCPA scope of home care services.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Affiliated home care aides provide companion and homemaker services per the care plan — meal planning and preparation, light housekeeping, laundry, shopping and errands, transportation and accompaniment to appointments, medication reminders, supervision and safety monitoring, and companionship and engagement. Aides perform these tasks to the client’s preferences within the care plan and report concerns to the agency.</w:t>
      </w:r>
    </w:p>
    <w:p>
      <w:pPr>
        <w:spacing w:after="120" w:before="0" w:line="276"/>
        <w:jc w:val="left"/>
      </w:pPr>
      <w:r>
        <w:rPr>
          <w:rFonts w:ascii="Calibri" w:cs="Calibri" w:eastAsia="Calibri" w:hAnsi="Calibri"/>
          <w:b w:val="false"/>
          <w:bCs w:val="false"/>
          <w:i w:val="false"/>
          <w:iCs w:val="false"/>
          <w:color w:val="1A1A1A"/>
          <w:sz w:val="21"/>
          <w:szCs w:val="21"/>
        </w:rPr>
        <w:t xml:space="preserve">Companion and homemaker services are what allow many clients to remain safely at home, and they are also where an aide notices the early signs that something has changed — less appetite, a new fall risk, confusion, isolation — so the agency trains aides to combine practical help with observation and to report changes promptly.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meal preparation, housekeeping, laundry, shopping, and errands per the care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transportation and accompaniment as authorized and insured.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medication reminders (not administration), supervision, and companionship.</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Perform tasks to the client’s preferences within the care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Observe and report changes in the client’s condition or situation.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services provided.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Companion / Homemaker Task Sheet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Assistance with Self-Administered Medication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Assistance with Self-Administered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 1796.13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clients with their own medications within the non-medical limits of a home care aide. Written to comply with Health and Safety Code Sections 1796.12 and 1796.13.</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Assistance with self-administered medication — </w:t>
      </w:r>
      <w:r>
        <w:rPr>
          <w:rFonts w:ascii="Calibri" w:cs="Calibri" w:eastAsia="Calibri" w:hAnsi="Calibri"/>
          <w:b w:val="false"/>
          <w:bCs w:val="false"/>
          <w:i w:val="false"/>
          <w:iCs w:val="false"/>
          <w:color w:val="1A1A1A"/>
          <w:sz w:val="21"/>
          <w:szCs w:val="21"/>
        </w:rPr>
        <w:t xml:space="preserve">the non-medical help a home care aide may provide — reminding the client to take medication, bringing the medication and water, opening containers the client cannot open, observing, and reassuring — without administering the medication.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Affiliated home care aides may assist clients with self-administered medication — reminding the client when a medication is due, bringing the client the medication and water, providing physical help such as opening a container the client cannot open, and observing — where the client directs and controls their own medication use, and only within the care plan. Aides do not administer medication, do not decide dosing, and do not give injections. Under H.S.C. § 1796.13 (SB 730), if a client is under a nurse’s supervision an aide may read the client’s blood pressure or temperature from the client’s own device and provide it to the supervising nurse on request — recording, not interpreting.</w:t>
      </w:r>
    </w:p>
    <w:p>
      <w:pPr>
        <w:spacing w:after="120" w:before="0" w:line="276"/>
        <w:jc w:val="left"/>
      </w:pPr>
      <w:r>
        <w:rPr>
          <w:rFonts w:ascii="Calibri" w:cs="Calibri" w:eastAsia="Calibri" w:hAnsi="Calibri"/>
          <w:b w:val="false"/>
          <w:bCs w:val="false"/>
          <w:i w:val="false"/>
          <w:iCs w:val="false"/>
          <w:color w:val="1A1A1A"/>
          <w:sz w:val="21"/>
          <w:szCs w:val="21"/>
        </w:rPr>
        <w:t xml:space="preserve">Because many home care clients manage several medications and may have memory or vision difficulty, reliable reminders and non-medical assistance are valuable, but the boundary is important: the client remains in control of their medication. The agency documents the assistance the care plan authorizes, and refers any need beyond it (setup by a pharmacist or nurse, administration, injections) to an appropriate licensed provider.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medication assistance only as the care plan authorizes and the client directs.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Remind, bring, help open, and observe — do not administer or decide dosing.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Under § 1796.13, read and report BP/temperature from the client’s device only, when under nurse supervision.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Refer medication setup, administration, or injections to a licensed provider.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missed or refused medications and any concern to the agency.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the assistance provided.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Reminder / Assistance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Client Monitoring and Change in Condition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Monitoring and Change in Condition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1796.12, § 1796.13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recognize and report changes in a client’s condition promptly, so problems are addressed before they become emergencies. Written to align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Affiliated home care aides observe clients on every visit and report changes in condition — new or worsening symptoms, falls, confusion, skin changes, reduced appetite or intake, mood or behavior changes, or anything unusual — to the agency promptly, and the agency notifies the client’s family, representative, physician, nurse, or case manager as appropriate. In an emergency, the aide calls 911 first, then the agency.</w:t>
      </w:r>
    </w:p>
    <w:p>
      <w:pPr>
        <w:spacing w:after="120" w:before="0" w:line="276"/>
        <w:jc w:val="left"/>
      </w:pPr>
      <w:r>
        <w:rPr>
          <w:rFonts w:ascii="Calibri" w:cs="Calibri" w:eastAsia="Calibri" w:hAnsi="Calibri"/>
          <w:b w:val="false"/>
          <w:bCs w:val="false"/>
          <w:i w:val="false"/>
          <w:iCs w:val="false"/>
          <w:color w:val="1A1A1A"/>
          <w:sz w:val="21"/>
          <w:szCs w:val="21"/>
        </w:rPr>
        <w:t xml:space="preserve">In non-medical home care the aide is often the eyes and ears for the client’s support system, and catching a change early — an infection, dehydration, a medication problem — can prevent a hospitalization; the agency trains aides on what to watch for and how to report, and acts on reported changes by updating the care plan or coordinating with the client’s providers.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Observe the client on every visit and note changes.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changes in condition to the agency promptly.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Call 911 first in an emergency, then the agency.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Notify family, representative, physician, nurse, or case manager as appropriate.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the care plan or coordinate with providers in response.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observations, reports, and actions.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Care Coordination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 Coordination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the agency’s services with the client’s family, providers, and payers so care fits together.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coordinates each client’s care with the people and organizations involved — family or representative, physicians and home health or hospice providers where present, case managers, and the client’s payer (private, Medi-Cal waiver, CalAIM plan, Regional Center, VA, or long-term-care insurer) — aligning the care plan with any external plan of care, communicating changes, and supporting the client’s access to authorized services. Coordination is documented.</w:t>
      </w:r>
    </w:p>
    <w:p>
      <w:pPr>
        <w:spacing w:after="120" w:before="0" w:line="276"/>
        <w:jc w:val="left"/>
      </w:pPr>
      <w:r>
        <w:rPr>
          <w:rFonts w:ascii="Calibri" w:cs="Calibri" w:eastAsia="Calibri" w:hAnsi="Calibri"/>
          <w:b w:val="false"/>
          <w:bCs w:val="false"/>
          <w:i w:val="false"/>
          <w:iCs w:val="false"/>
          <w:color w:val="1A1A1A"/>
          <w:sz w:val="21"/>
          <w:szCs w:val="21"/>
        </w:rPr>
        <w:t xml:space="preserve">Coordination protects both the client and the agency’s payment: for a client with a waiver, CalAIM, Regional Center, or VA authorization, the authorized hours and services depend on accurate, current information, so the agency keeps the case manager informed and its documentation aligned with the authorization.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client’s family, providers, case manager, and payer.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Align the care plan with any external plan of care or authorization.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changes in condition or service to the relevant parties.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the client’s access to authorized services.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documentation aligned with the payer’s authorization.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Service Documentation and Visit Notes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 Documentation and Visit Notes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EVV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document each visit accurately, supporting quality, supervision, billing, and compliance. Written to align with the HCSCPA and EVV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each visit, the affiliated home care aide documents the services provided, the time in and out, and any observations or concerns, consistent with the care plan and, for Medi-Cal personal care services, with Electronic Visit Verification (EVV) requirements. Documentation is accurate, timely, and complete, and the agency reviews it as part of supervision and reconciles it before billing.</w:t>
      </w:r>
    </w:p>
    <w:p>
      <w:pPr>
        <w:spacing w:after="120" w:before="0" w:line="276"/>
        <w:jc w:val="left"/>
      </w:pPr>
      <w:r>
        <w:rPr>
          <w:rFonts w:ascii="Calibri" w:cs="Calibri" w:eastAsia="Calibri" w:hAnsi="Calibri"/>
          <w:b w:val="false"/>
          <w:bCs w:val="false"/>
          <w:i w:val="false"/>
          <w:iCs w:val="false"/>
          <w:color w:val="1A1A1A"/>
          <w:sz w:val="21"/>
          <w:szCs w:val="21"/>
        </w:rPr>
        <w:t xml:space="preserve">Accurate visit documentation is the backbone of a compliant agency: it proves services were delivered as authorized, supports supervision and quality, and is what a CDSS inspection or a payer audit examines. The agency trains aides to document accurately and never to record a visit that did not happen as recorded.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services, time in/out, and observations for each visit.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Meet EVV requirements for Medi-Cal personal care services.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documentation accurate, timely, and complete.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documentation as part of supervision.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documentation before billing.</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Never record a visit that did not happen as recorded.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Visit Note / Timesheet (EVV-aligned)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Change, Suspension, and Termination of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Change, Suspension, and Termination of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service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change, suspend, or end services fairly, safely, and with appropriate notice, protecting the client from an unsafe gap in care. Written to align with the HCSCPA and the service agreement.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changes, suspends, or terminates services consistent with the service agreement and with appropriate notice, for reasons such as the client’s needs exceeding the agency’s non-medical scope, nonpayment, the client’s choice, or a safety concern that cannot be resolved. When ending services because the agency can no longer safely meet the client’s needs, the agency informs the client and representative, explains why, and helps arrange an appropriate alternative (a home health agency, a higher level of care, or another provider) to avoid an unsafe gap.</w:t>
      </w:r>
    </w:p>
    <w:p>
      <w:pPr>
        <w:spacing w:after="120" w:before="0" w:line="276"/>
        <w:jc w:val="left"/>
      </w:pPr>
      <w:r>
        <w:rPr>
          <w:rFonts w:ascii="Calibri" w:cs="Calibri" w:eastAsia="Calibri" w:hAnsi="Calibri"/>
          <w:b w:val="false"/>
          <w:bCs w:val="false"/>
          <w:i w:val="false"/>
          <w:iCs w:val="false"/>
          <w:color w:val="1A1A1A"/>
          <w:sz w:val="21"/>
          <w:szCs w:val="21"/>
        </w:rPr>
        <w:t xml:space="preserve">Because an abrupt end to home care can leave a vulnerable client without needed support, the agency plans transitions, gives the notice the agreement requires, coordinates with the client’s support system and payer, and documents the reason and the steps taken.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Change, suspend, or terminate services per the service agreement with appropriate notice.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End services safely when needs exceed non-medical scope or a safety concern is unresolved.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Inform the client and representative and explain the reason.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Help arrange an appropriate alternative to avoid an unsafe gap.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with the client’s support system and payer.</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the reason and the transition steps.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Service Change / Termination Notice &amp;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HEALTH, SAFETY &amp; EMERGENCY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keepNext/>
        <w:spacing w:after="100" w:before="240"/>
      </w:pPr>
      <w:r>
        <w:rPr>
          <w:rFonts w:ascii="Calibri" w:cs="Calibri" w:eastAsia="Calibri" w:hAnsi="Calibri"/>
          <w:b/>
          <w:bCs/>
          <w:i w:val="false"/>
          <w:iCs w:val="false"/>
          <w:color w:val="1F3A5F"/>
          <w:sz w:val="24"/>
          <w:szCs w:val="24"/>
        </w:rPr>
        <w:t xml:space="preserve">Policy 4.01 — Infection Prevention and Control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Prevention and Control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1796.44 et seq.; public-health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the transmission of infection between caregivers and clients in the home. Written to align with the HCSCPA training requirements and public-health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trains affiliated home care aides in infection prevention — hand hygiene, standard precautions, safe handling of soiled items and waste, use of gloves and other personal protective equipment as appropriate, and cleaning and disinfection — and expects aides to follow these practices in every home and to stay home when ill. The agency follows public-health guidance, including for reportable communicable diseases and outbreaks.</w:t>
      </w:r>
    </w:p>
    <w:p>
      <w:pPr>
        <w:spacing w:after="120" w:before="0" w:line="276"/>
        <w:jc w:val="left"/>
      </w:pPr>
      <w:r>
        <w:rPr>
          <w:rFonts w:ascii="Calibri" w:cs="Calibri" w:eastAsia="Calibri" w:hAnsi="Calibri"/>
          <w:b w:val="false"/>
          <w:bCs w:val="false"/>
          <w:i w:val="false"/>
          <w:iCs w:val="false"/>
          <w:color w:val="1A1A1A"/>
          <w:sz w:val="21"/>
          <w:szCs w:val="21"/>
        </w:rPr>
        <w:t xml:space="preserve">Home care clients may be older or medically fragile and more vulnerable to infection, and aides move between homes, so consistent infection prevention protects everyone; the agency includes infection control in entry-level training (part of the required three hours) and reinforces it, and manages any aide illness or client communicable-disease concern appropriately.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aides in hand hygiene, standard precautions, PPE, and disinfection.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Require infection-prevention practices in every home.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Require aides to stay home when ill and report communicable-disease concerns.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public-health guidance for reportable diseases and outbreaks.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Manage aide illness and client communicable-disease concerns appropriately.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infection-control training.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Training &amp; Practice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Emergency Preparedness and Client Emergency Plans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Preparedness and Client Emergency Plans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1796.44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aides and clients for emergencies in the home and for community disasters. Written to align with the HCSCPA emergency-training requirement.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trains affiliated home care aides in emergency procedures — recognizing and responding to a client emergency, calling 911, basic first-aid steps within their role, fire and home-hazard response, and evacuation — and maintains for each client an emergency plan appropriate to the client’s needs (emergency contacts, physician, key medical information the client provides, and any special evacuation or continuity needs). The agency has a plan for continuity of service during community disasters, prioritizing the most vulnerable clients.</w:t>
      </w:r>
    </w:p>
    <w:p>
      <w:pPr>
        <w:spacing w:after="120" w:before="0" w:line="276"/>
        <w:jc w:val="left"/>
      </w:pPr>
      <w:r>
        <w:rPr>
          <w:rFonts w:ascii="Calibri" w:cs="Calibri" w:eastAsia="Calibri" w:hAnsi="Calibri"/>
          <w:b w:val="false"/>
          <w:bCs w:val="false"/>
          <w:i w:val="false"/>
          <w:iCs w:val="false"/>
          <w:color w:val="1A1A1A"/>
          <w:sz w:val="21"/>
          <w:szCs w:val="21"/>
        </w:rPr>
        <w:t xml:space="preserve">Because aides are often alone with a client when something goes wrong, they must know exactly what to do; the agency includes emergency procedures in entry-level training and keeps each client’s emergency information current and accessible to the assigned aide, and it plans in advance how it will check on and support clients during a disaster.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aides in emergency response, 911, fire/hazard response, and evacuation.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an emergency plan and current emergency information for each client.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Make each client’s emergency information accessible to the assigned aide.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 disaster continuity plan prioritizing vulnerable clients.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Have aides call 911 first in an emergency, then the agency.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emergency training and client emergency plans.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Emergency Plan · Disaster Continuity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Client Safety and Home Safety Assessment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Safety and Home Safety Assessment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and reduce safety hazards in the client’s home, especially fall risk. Written to align with the HCSCPA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assesses the safety of each client’s home environment at the start of service and as needed, identifies hazards (fall risks, unsafe walkways, poor lighting, unsafe equipment, fire hazards), and works with the client and family to reduce them within the client’s wishes and the agency’s role. Aides are trained in fall prevention and safe practices and report new hazards or safety concerns to the agency.</w:t>
      </w:r>
    </w:p>
    <w:p>
      <w:pPr>
        <w:spacing w:after="120" w:before="0" w:line="276"/>
        <w:jc w:val="left"/>
      </w:pPr>
      <w:r>
        <w:rPr>
          <w:rFonts w:ascii="Calibri" w:cs="Calibri" w:eastAsia="Calibri" w:hAnsi="Calibri"/>
          <w:b w:val="false"/>
          <w:bCs w:val="false"/>
          <w:i w:val="false"/>
          <w:iCs w:val="false"/>
          <w:color w:val="1A1A1A"/>
          <w:sz w:val="21"/>
          <w:szCs w:val="21"/>
        </w:rPr>
        <w:t xml:space="preserve">Falls are the leading cause of injury for home care clients, and the home environment is where they happen, so a practical safety assessment and ongoing attention are high-value; the agency respects that it is the client’s home — it advises and assists rather than dictates — and documents hazards identified and steps taken.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home safety at the start of service and as needed.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fall risks and other hazards.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Work with the client and family to reduce hazards within the client’s wishes.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aides in fall prevention and safe practices.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Have aides report new hazards or safety concerns.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hazards identified and steps taken.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Home Safety Assessment &amp; Follow-Up</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Client Funds, Property, and Financial Protection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Funds, Property, and Financial Protection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money and property and to guard against theft and financial exploitation, a leading home care risk. Written to align with the HCSCPA (including the employee dishonesty bond)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protects clients’ funds and property through clear rules: aides do not borrow, lend, or accept money or gifts from clients; do not use a client’s money, credit, or accounts except for authorized shopping with documented receipts and change returned; and do not take or use client property. The agency maintains the employee dishonesty bond required by H.S.C. § 1796.55, documents any authorized handling of client funds (such as grocery shopping) with receipts, and reports any suspected theft or financial exploitation immediately under the abuse-reporting policy.</w:t>
      </w:r>
    </w:p>
    <w:p>
      <w:pPr>
        <w:spacing w:after="120" w:before="0" w:line="276"/>
        <w:jc w:val="left"/>
      </w:pPr>
      <w:r>
        <w:rPr>
          <w:rFonts w:ascii="Calibri" w:cs="Calibri" w:eastAsia="Calibri" w:hAnsi="Calibri"/>
          <w:b w:val="false"/>
          <w:bCs w:val="false"/>
          <w:i w:val="false"/>
          <w:iCs w:val="false"/>
          <w:color w:val="1A1A1A"/>
          <w:sz w:val="21"/>
          <w:szCs w:val="21"/>
        </w:rPr>
        <w:t xml:space="preserve">Financial exploitation is one of the most common and damaging harms in home care because aides have access to vulnerable clients’ homes and finances; the agency prevents it with bright-line rules, documentation of any money handling, supervision, and immediate reporting, and it screens and trains for this specifically.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Prohibit borrowing, lending, or accepting money or gifts from clients.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Allow authorized shopping only with documented receipts and change returned.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Prohibit use of a client’s accounts, credit, or property.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the employee dishonesty bond (§ 1796.55).</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any suspected theft or financial exploitation immediately under the abuse policy.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any authorized handling of client funds.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Funds Handling Log &amp; Receipts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Incident and Accident Response in the Home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 and Accident Response in the Home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correctly when an incident or accident happens during a visit, protecting the client and documenting what occurred. Written to align with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When an incident or accident occurs during a visit — a client fall, injury, medical emergency, medication error, or other event — the affiliated home care aide provides for the client’s immediate safety, calls 911 if warranted, then notifies the agency, and the agency notifies the client’s family or representative and others as appropriate and completes an incident report. The agency investigates, takes corrective action, and reviews the incident through its quality process.</w:t>
      </w:r>
    </w:p>
    <w:p>
      <w:pPr>
        <w:spacing w:after="120" w:before="0" w:line="276"/>
        <w:jc w:val="left"/>
      </w:pPr>
      <w:r>
        <w:rPr>
          <w:rFonts w:ascii="Calibri" w:cs="Calibri" w:eastAsia="Calibri" w:hAnsi="Calibri"/>
          <w:b w:val="false"/>
          <w:bCs w:val="false"/>
          <w:i w:val="false"/>
          <w:iCs w:val="false"/>
          <w:color w:val="1A1A1A"/>
          <w:sz w:val="21"/>
          <w:szCs w:val="21"/>
        </w:rPr>
        <w:t xml:space="preserve">How an aide responds in the first minutes matters, so the agency trains aides on exactly what to do and in what order (client safety, 911 if needed, then the agency), and it uses each incident to prevent the next one by adjusting the care plan, assignment, training, or supervision.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for the client’s immediate safety.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Call 911 if warranted, then notify the agency.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the client’s family or representative and others as appropriate.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Complete an incident report and investigate to cause.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Take corrective action and review through quality.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Adjust care plan, assignment, training, or supervision to prevent recurrence.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 / Accident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Caregiver and Client Safety in the Field</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Caregiver and Client Safety in the Field</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Cal/OSHA; SB 1350;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home care aides safe in clients’ homes and in the community. Written to align with Cal/OSHA and SB 1350.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addresses field safety for affiliated home care aides — safe transfers and body mechanics to prevent lifting injuries, awareness of home hazards, personal-safety and workplace-violence procedures, safe transportation, and how to leave and report an unsafe situation — and supports aides in declining or leaving a situation that is unsafe, without reprisal. Aides report unsafe conditions and injuries to the agency, which addresses them.</w:t>
      </w:r>
    </w:p>
    <w:p>
      <w:pPr>
        <w:spacing w:after="120" w:before="0" w:line="276"/>
        <w:jc w:val="left"/>
      </w:pPr>
      <w:r>
        <w:rPr>
          <w:rFonts w:ascii="Calibri" w:cs="Calibri" w:eastAsia="Calibri" w:hAnsi="Calibri"/>
          <w:b w:val="false"/>
          <w:bCs w:val="false"/>
          <w:i w:val="false"/>
          <w:iCs w:val="false"/>
          <w:color w:val="1A1A1A"/>
          <w:sz w:val="21"/>
          <w:szCs w:val="21"/>
        </w:rPr>
        <w:t xml:space="preserve">Aides work in varied and sometimes unpredictable environments, and their safety is both a legal duty and essential to retention; the agency trains for field safety, backs aides who report or leave unsafe situations, and resolves reported hazards, including reassessing or ending a client assignment where a safe environment cannot be maintained.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aides in safe transfers, home-hazard awareness, and personal safety.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procedures to leave and report an unsafe situation without reprisal.</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aides who decline or leave an unsafe situation.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reported hazards and injuries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Reassess or end an assignment where safety cannot be maintained.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field-safety training and reports.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Field Safety Training · Unsafe-Situation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4.07 — Communicable Disease and Public Health Compliance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Communicable Disease and Public Health Compliance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&amp;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1796.45; public-health law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and the community by managing communicable disease appropriately and meeting public-health obligations. Written to comply with the HCSCPA and public-health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ensures each affiliated home care aide is free of active tuberculosis (H.S.C. § 1796.45), manages aide illness and exposure to protect clients (including keeping ill aides from client contact), follows public-health guidance and reporting obligations for communicable diseases, and adapts practices during outbreaks or public-health emergencies. Clients with a suspected communicable disease are cared for with appropriate precautions and coordination with public health and the client’s providers.</w:t>
      </w:r>
    </w:p>
    <w:p>
      <w:pPr>
        <w:spacing w:after="120" w:before="0" w:line="276"/>
        <w:jc w:val="left"/>
      </w:pPr>
      <w:r>
        <w:rPr>
          <w:rFonts w:ascii="Calibri" w:cs="Calibri" w:eastAsia="Calibri" w:hAnsi="Calibri"/>
          <w:b w:val="false"/>
          <w:bCs w:val="false"/>
          <w:i w:val="false"/>
          <w:iCs w:val="false"/>
          <w:color w:val="1A1A1A"/>
          <w:sz w:val="21"/>
          <w:szCs w:val="21"/>
        </w:rPr>
        <w:t xml:space="preserve">Because aides move between vulnerable clients, communicable-disease management is a real protection; the agency keeps TB clearances current, responds to illness and exposure promptly, and follows public-health direction.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each aide’s TB clearance current (§ 1796.45).</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ill aides from client contact and manage exposure.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Follow public-health guidance and reporting for communicable diseases.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appropriate precautions for clients with suspected communicable disease.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Adapt practices during outbreaks or public-health emergencies.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actions taken.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Communicable Disease Management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COMPLIANCE, EVV &amp; PRIVACY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keepNext/>
        <w:spacing w:after="100" w:before="240"/>
      </w:pPr>
      <w:r>
        <w:rPr>
          <w:rFonts w:ascii="Calibri" w:cs="Calibri" w:eastAsia="Calibri" w:hAnsi="Calibri"/>
          <w:b/>
          <w:bCs/>
          <w:i w:val="false"/>
          <w:iCs w:val="false"/>
          <w:color w:val="1F3A5F"/>
          <w:sz w:val="24"/>
          <w:szCs w:val="24"/>
        </w:rPr>
        <w:t xml:space="preserve">Policy 5.01 — HIPAA Privacy and Security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HIPAA Privacy and Security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HIPAA (45 C.F.R. Parts 160, 164); H.S.C. § 1796.10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health information as required by federal and state privacy law. Written to comply with HIPAA and California privacy law where the agency handles protected health information.</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Protected health information (PHI) — </w:t>
      </w:r>
      <w:r>
        <w:rPr>
          <w:rFonts w:ascii="Calibri" w:cs="Calibri" w:eastAsia="Calibri" w:hAnsi="Calibri"/>
          <w:b w:val="false"/>
          <w:bCs w:val="false"/>
          <w:i w:val="false"/>
          <w:iCs w:val="false"/>
          <w:color w:val="1A1A1A"/>
          <w:sz w:val="21"/>
          <w:szCs w:val="21"/>
        </w:rPr>
        <w:t xml:space="preserve">individually identifiable health information the agency creates, receives, maintains, or transmits, including in electronic form.</w:t>
      </w:r>
    </w:p>
    <w:p>
      <w:pPr>
        <w:spacing w:after="70" w:line="276"/>
      </w:pPr>
      <w:r>
        <w:rPr>
          <w:rFonts w:ascii="Calibri" w:cs="Calibri" w:eastAsia="Calibri" w:hAnsi="Calibri"/>
          <w:b/>
          <w:bCs/>
          <w:i w:val="false"/>
          <w:iCs w:val="false"/>
          <w:color w:val="1A1A1A"/>
          <w:sz w:val="21"/>
          <w:szCs w:val="21"/>
        </w:rPr>
        <w:t xml:space="preserve">Business associate agreement (BAA) — </w:t>
      </w:r>
      <w:r>
        <w:rPr>
          <w:rFonts w:ascii="Calibri" w:cs="Calibri" w:eastAsia="Calibri" w:hAnsi="Calibri"/>
          <w:b w:val="false"/>
          <w:bCs w:val="false"/>
          <w:i w:val="false"/>
          <w:iCs w:val="false"/>
          <w:color w:val="1A1A1A"/>
          <w:sz w:val="21"/>
          <w:szCs w:val="21"/>
        </w:rPr>
        <w:t xml:space="preserve">a written agreement required with each vendor that handles PHI on the agency’s behalf.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the agency creates, receives, maintains, or transmits protected health information — which is the case for any agency that accepts Medi-Cal or insurance — it complies with HIPAA privacy and security requirements: it uses and discloses PHI only as permitted, maintains a current risk analysis and safeguards for PHI (including on mobile devices, caregiver apps, and cloud storage), executes business associate agreements with vendors that handle PHI (scheduling, billing, EVV, cloud storage), trains staff, limits access to the minimum necessary, and responds to any breach as required. California privacy protections apply in addition.</w:t>
      </w:r>
    </w:p>
    <w:p>
      <w:pPr>
        <w:spacing w:after="120" w:before="0" w:line="276"/>
        <w:jc w:val="left"/>
      </w:pPr>
      <w:r>
        <w:rPr>
          <w:rFonts w:ascii="Calibri" w:cs="Calibri" w:eastAsia="Calibri" w:hAnsi="Calibri"/>
          <w:b w:val="false"/>
          <w:bCs w:val="false"/>
          <w:i w:val="false"/>
          <w:iCs w:val="false"/>
          <w:color w:val="1A1A1A"/>
          <w:sz w:val="21"/>
          <w:szCs w:val="21"/>
        </w:rPr>
        <w:t xml:space="preserve">Privacy is both a client right and an enforcement risk — regulators focus on agencies that lack a current, documented risk analysis and on missing business associate agreements — so the agency maintains its risk analysis, its BAAs, and its safeguards as living compliance, and trains caregivers that client information stays confidential.</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Use and disclose PHI only as permitted and to the minimum necessary.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 current risk analysis and safeguards, including for mobile and cloud.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Execute business associate agreements with all vendors that handle PHI.</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staff on privacy and confidentiality.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Respond to any breach as HIPAA requires.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Comply with California privacy protections in addition.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HIPAA Risk Analysis · BAA Log · Privacy Training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Electronic Visit Verification (EVV)</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Electronic Visit Verification (EVV)</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21st Century Cures Act; CalEVV / DHCS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Electronic Visit Verification requirements for Medi-Cal personal care services, so visits are verified and claims are payable. Written to comply with federal EVV requirements and California’s CalEVV implementation.</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Electronic Visit Verification (EVV) — </w:t>
      </w:r>
      <w:r>
        <w:rPr>
          <w:rFonts w:ascii="Calibri" w:cs="Calibri" w:eastAsia="Calibri" w:hAnsi="Calibri"/>
          <w:b w:val="false"/>
          <w:bCs w:val="false"/>
          <w:i w:val="false"/>
          <w:iCs w:val="false"/>
          <w:color w:val="1A1A1A"/>
          <w:sz w:val="21"/>
          <w:szCs w:val="21"/>
        </w:rPr>
        <w:t xml:space="preserve">the electronic capture, at each Medicaid personal care visit, of the service type, the client, the caregiver, the date, the time in and out, and the location.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Medi-Cal personal care services subject to EVV, the agency captures the six required data points at each visit — service type, client, caregiver, date, time in and time out, and location — using CalEVV or an approved alternate EVV system (California is an open-model state), and reconciles EVV data with the claim before submission. The agency trains caregivers on EVV and monitors compliance, because a visit missing a required element is non-compliant and the claim can be denied.</w:t>
      </w:r>
    </w:p>
    <w:p>
      <w:pPr>
        <w:spacing w:after="120" w:before="0" w:line="276"/>
        <w:jc w:val="left"/>
      </w:pPr>
      <w:r>
        <w:rPr>
          <w:rFonts w:ascii="Calibri" w:cs="Calibri" w:eastAsia="Calibri" w:hAnsi="Calibri"/>
          <w:b w:val="false"/>
          <w:bCs w:val="false"/>
          <w:i w:val="false"/>
          <w:iCs w:val="false"/>
          <w:color w:val="1A1A1A"/>
          <w:sz w:val="21"/>
          <w:szCs w:val="21"/>
        </w:rPr>
        <w:t xml:space="preserve">EVV is now central to getting paid for Medicaid personal care and to surviving audits, so the agency builds EVV into its visit workflow, fixes exceptions promptly, and ensures the EVV record, the visit documentation, and the claim all match — mismatches drive denials and, if repeated, audits.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Capture the six EVV data points at each Medi-Cal personal care visit.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CalEVV or an approved alternate EVV system.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caregivers on EVV and monitor compliance.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Reconcile EVV data with visit documentation and the claim before submission.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Resolve EVV exceptions promptly.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EVV records for audit.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EVV Compliance &amp; Exception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Billing and Claims Integrity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Billing and Claims Integrity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Medi-Cal / DHCS; payer requirements;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bill accurately and only for services actually delivered and authorized, protecting the agency from denials, recoupment, and fraud liability. Written to align with payer requirements and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bills each payer — private pay, Medi-Cal HCBS waivers, CalAIM managed-care plans, Regional Center, VA, or long-term-care insurance — only for home care services that were authorized, actually delivered, and documented, using the correct service codes and units for that payer and program, and reconciled against visit documentation and EVV before submission. The agency does not bill for undelivered services, does not upcode, and corrects and refunds errors promptly.</w:t>
      </w:r>
    </w:p>
    <w:p>
      <w:pPr>
        <w:spacing w:after="120" w:before="0" w:line="276"/>
        <w:jc w:val="left"/>
      </w:pPr>
      <w:r>
        <w:rPr>
          <w:rFonts w:ascii="Calibri" w:cs="Calibri" w:eastAsia="Calibri" w:hAnsi="Calibri"/>
          <w:b w:val="false"/>
          <w:bCs w:val="false"/>
          <w:i w:val="false"/>
          <w:iCs w:val="false"/>
          <w:color w:val="1A1A1A"/>
          <w:sz w:val="21"/>
          <w:szCs w:val="21"/>
        </w:rPr>
        <w:t xml:space="preserve">Billing integrity is a legal obligation and a survival issue: inaccurate claims lead to denials and recoupment, and knowing false claims are fraud. The agency trains billing staff on each payer’s rules, verifies authorization before service, matches every claim to documentation and EVV, and treats any discovered error as something to correct and disclose, not hide.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authorization before delivering payer-funded services.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Bill only for authorized, delivered, and documented services.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the correct service codes and units for each payer and program.</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Reconcile claims against visit documentation and EVV before submission.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bill undelivered services or upcode.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Correct and refund billing errors promptly.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Billing Reconciliation &amp; Authorization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Fraud, Waste, and Abuse Prevention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Fraud, Waste, and Abuse Prevention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Federal and California false-claims law; payer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detect, and correct fraud, waste, and abuse, particularly in publicly funded programs. Written to align with false-claims law and payer compliance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compliance posture against fraud, waste, and abuse: accurate documentation and billing, verification that services were authorized and delivered, screening of owners and staff against federal and state exclusion lists, a way for staff to report suspected wrongdoing without retaliation, and prompt correction and disclosure of any identified problem. Staff are trained that falsifying visits or documentation, billing for undelivered services, and paying or receiving kickbacks are prohibited and unlawful.</w:t>
      </w:r>
    </w:p>
    <w:p>
      <w:pPr>
        <w:spacing w:after="120" w:before="0" w:line="276"/>
        <w:jc w:val="left"/>
      </w:pPr>
      <w:r>
        <w:rPr>
          <w:rFonts w:ascii="Calibri" w:cs="Calibri" w:eastAsia="Calibri" w:hAnsi="Calibri"/>
          <w:b w:val="false"/>
          <w:bCs w:val="false"/>
          <w:i w:val="false"/>
          <w:iCs w:val="false"/>
          <w:color w:val="1A1A1A"/>
          <w:sz w:val="21"/>
          <w:szCs w:val="21"/>
        </w:rPr>
        <w:t xml:space="preserve">Publicly funded home care is a focus of program-integrity enforcement, and false claims carry severe penalties, so the agency makes compliance a routine practice — checking exclusion lists, matching claims to EVV and documentation, and encouraging internal reporting — rather than an afterthought.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services were authorized and delivered before billing.</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Screen owners and staff against federal and state exclusion lists.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a non-retaliatory way to report suspected wrongdoing.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staff that falsifying visits, false billing, and kickbacks are prohibited.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Correct and disclose identified problems promptly.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compliance activities.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Exclusion-List Screening Log · Compliance Report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Recordkeeping and Retention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Recordkeeping and Retention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1796.10 et seq.; payer and HIPAA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and retain records for the periods the state, payers, and HIPAA require. Written to comply with the HCSCPA, payer rules, and HIPAA.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retains client, personnel, billing, EVV, and compliance records for at least the longest period required by CDSS, the client’s payer, and HIPAA (home care records are commonly retained for several years), stores them securely with access limited to authorized persons, and disposes of them securely at end of retention. Records are organized and available to CDSS and payers for inspection and audit.</w:t>
      </w:r>
    </w:p>
    <w:p>
      <w:pPr>
        <w:spacing w:after="120" w:before="0" w:line="276"/>
        <w:jc w:val="left"/>
      </w:pPr>
      <w:r>
        <w:rPr>
          <w:rFonts w:ascii="Calibri" w:cs="Calibri" w:eastAsia="Calibri" w:hAnsi="Calibri"/>
          <w:b w:val="false"/>
          <w:bCs w:val="false"/>
          <w:i w:val="false"/>
          <w:iCs w:val="false"/>
          <w:color w:val="1A1A1A"/>
          <w:sz w:val="21"/>
          <w:szCs w:val="21"/>
        </w:rPr>
        <w:t xml:space="preserve">Retention is where audits are won or lost — an agency that cannot produce the record of an authorized, delivered, documented, EVV-verified visit cannot defend the claim — so the agency keeps organized, secure, retrievable records for the full required period.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Retain records for the longest period required by CDSS, payers, and HIPAA.</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Store records securely with access limited to authorized persons.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records organized and retrievable for inspection and audit.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Dispose of records securely at end of retention.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Make records available to CDSS and payers.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Records Retention &amp; Destruction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Confidentiality and Release of Information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and Release of Information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HIPAA; California privacy law; H.S.C. § 1796.10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client information confidential and to release it only with authorization or as law permits. Written to comply with HIPAA and California privacy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client information is confidential. The agency discloses client information only with the client’s (or representative’s) authorization or as required or permitted by law (for example, to the client’s payer for authorized billing, to public health as required, or to report abuse), limits internal access to the minimum necessary, and trains caregivers that what they see and hear in a client’s home stays confidential.</w:t>
      </w:r>
    </w:p>
    <w:p>
      <w:pPr>
        <w:spacing w:after="120" w:before="0" w:line="276"/>
        <w:jc w:val="left"/>
      </w:pPr>
      <w:r>
        <w:rPr>
          <w:rFonts w:ascii="Calibri" w:cs="Calibri" w:eastAsia="Calibri" w:hAnsi="Calibri"/>
          <w:b w:val="false"/>
          <w:bCs w:val="false"/>
          <w:i w:val="false"/>
          <w:iCs w:val="false"/>
          <w:color w:val="1A1A1A"/>
          <w:sz w:val="21"/>
          <w:szCs w:val="21"/>
        </w:rPr>
        <w:t xml:space="preserve">Home care aides learn intimate details of clients’ lives and homes, so confidentiality is a core professional duty; the agency reinforces it in training and conduct rules, secures records, and uses a written authorization for any release the client requests.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all client information confidential.</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Disclose only with authorization or as law permits.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Limit internal access to the minimum necessary.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caregivers on confidentiality of what they see and hear.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a written authorization for client-requested releases.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Secure records against unauthorized access.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Confidentiality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5.07 — Non-Discrimination and Client Choice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Non-Discrimination and Client Choice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Federal and California civil-rights law; H.S.C. § 1796.10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services without unlawful discrimination and to respect the client’s right to choose and direct their care. Written to comply with civil-rights law and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provides services without unlawful discrimination on the basis of race, color, national origin, religion, sex, sexual orientation, gender identity, age, disability, or other protected characteristic, and respects each client’s right to make choices about their care, including requesting a change of caregiver. The agency provides language access and reasonable accommodation as required.</w:t>
      </w:r>
    </w:p>
    <w:p>
      <w:pPr>
        <w:spacing w:after="120" w:before="0" w:line="276"/>
        <w:jc w:val="left"/>
      </w:pPr>
      <w:r>
        <w:rPr>
          <w:rFonts w:ascii="Calibri" w:cs="Calibri" w:eastAsia="Calibri" w:hAnsi="Calibri"/>
          <w:b w:val="false"/>
          <w:bCs w:val="false"/>
          <w:i w:val="false"/>
          <w:iCs w:val="false"/>
          <w:color w:val="1A1A1A"/>
          <w:sz w:val="21"/>
          <w:szCs w:val="21"/>
        </w:rPr>
        <w:t xml:space="preserve">Respecting client choice and providing equitable service are both legal duties and quality markers; the agency honors client preferences within its lawful and safe operation and does not retaliate against a client who requests a change or raises a concern.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services without unlawful discrimination.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Respect the client’s right to choose and direct care, including caregiver changes.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language access and reasonable accommodation as required.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retaliate against a client who requests a change or complains.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non-discrimination and client choice.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Non-Discrimination Notice · Caregiver Change Request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5.08 — Regulatory Cooperation and Mandatory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Regulatory Cooperation and Mandatory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1796.55, § 1796.61; Welf. &amp; Inst. Code § 15630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the agency’s reporting duties to CDSS and other authorities and to cooperate with oversight. Written to comply with the HCSCPA and mandated-reporting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meets its reporting duties — notifying CDSS when an affiliated home care aide is no longer employed, reporting incidents and known or suspected abuse as required, and reporting changes in ownership, address, or administrator — and cooperates fully with CDSS and other authorities in inspections and investigations. Staff know their mandated-reporter duties and how to fulfill them.</w:t>
      </w:r>
    </w:p>
    <w:p>
      <w:pPr>
        <w:spacing w:after="120" w:before="0" w:line="276"/>
        <w:jc w:val="left"/>
      </w:pPr>
      <w:r>
        <w:rPr>
          <w:rFonts w:ascii="Calibri" w:cs="Calibri" w:eastAsia="Calibri" w:hAnsi="Calibri"/>
          <w:b w:val="false"/>
          <w:bCs w:val="false"/>
          <w:i w:val="false"/>
          <w:iCs w:val="false"/>
          <w:color w:val="1A1A1A"/>
          <w:sz w:val="21"/>
          <w:szCs w:val="21"/>
        </w:rPr>
        <w:t xml:space="preserve">Timely, honest reporting is central to the consumer-protection purpose of the HCSCPA; the agency builds its reporting obligations into its routines and treats them as non-negotiable.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Notify CDSS when an affiliated aide is no longer employed.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incidents and known or suspected abuse as required.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ownership, address, and administrator changes to CDSS.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Cooperate fully with inspections and investigations.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Ensure staff know and fulfill mandated-reporter duties.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reports made.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Regulatory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QUALITY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the Home Care Services Consumer Protection Act (Health and Safety Code Division 2, Chapter 13, Sections 1796.10–1796.63), enacted by AB 1217, and its implementing regulations at Title 22, California Code of Regulations, Division 6, Chapter 8. Licensed and inspected by the California Department of Social Services (CDSS), Home Care Services Bureau.</w:t>
      </w:r>
    </w:p>
    <w:p>
      <w:pPr>
        <w:spacing w:after="120" w:before="0" w:line="276"/>
        <w:jc w:val="left"/>
      </w:pPr>
      <w:r>
        <w:rPr>
          <w:rFonts w:ascii="Calibri" w:cs="Calibri" w:eastAsia="Calibri" w:hAnsi="Calibri"/>
          <w:b w:val="false"/>
          <w:bCs w:val="false"/>
          <w:i/>
          <w:iCs/>
          <w:color w:val="555555"/>
          <w:sz w:val="20"/>
          <w:szCs w:val="20"/>
        </w:rPr>
        <w:t xml:space="preserve">Accreditation alignment (optional, but market-relevant): this manual is structured to align with recognized home-care accreditation frameworks — the Community Health Accreditation Partner (CHAP) and the Accreditation Commission for Health Care (ACHC), both of which accredit non-medical home care — which payers and referral sources often prefer. This section aligns the agency’s practices to those frameworks; it does not reproduce their proprietary standards, which should be obtained directly from the accreditor. The policies below build the quality, competency, and improvement systems that distinguish a professional home care agency from a staffing service.</w:t>
      </w:r>
    </w:p>
    <w:p>
      <w:pPr>
        <w:keepNext/>
        <w:spacing w:after="100" w:before="240"/>
      </w:pPr>
      <w:r>
        <w:rPr>
          <w:rFonts w:ascii="Calibri" w:cs="Calibri" w:eastAsia="Calibri" w:hAnsi="Calibri"/>
          <w:b/>
          <w:bCs/>
          <w:i w:val="false"/>
          <w:iCs w:val="false"/>
          <w:color w:val="1F3A5F"/>
          <w:sz w:val="24"/>
          <w:szCs w:val="24"/>
        </w:rPr>
        <w:t xml:space="preserve">Policy 6.01 — Quality Assurance and Performance Improvement (QAPI)</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Assurance and Performance Improvement (QAPI)</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Recognized home-care accreditation standards; agency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run a data-driven quality program that continuously improves the agency’s services and outcomes. Written to align with recognized home-care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operates a Quality Assurance and Performance Improvement (QAPI) program that defines quality measures, collects and analyzes data (complaints, incidents, missed and late visits, client satisfaction, supervisory findings, and outcomes), sets improvement goals, implements and monitors corrective actions, and reports to leadership on a defined schedule. QAPI covers both compliance and care quality.</w:t>
      </w:r>
    </w:p>
    <w:p>
      <w:pPr>
        <w:spacing w:after="120" w:before="0" w:line="276"/>
        <w:jc w:val="left"/>
      </w:pPr>
      <w:r>
        <w:rPr>
          <w:rFonts w:ascii="Calibri" w:cs="Calibri" w:eastAsia="Calibri" w:hAnsi="Calibri"/>
          <w:b w:val="false"/>
          <w:bCs w:val="false"/>
          <w:i w:val="false"/>
          <w:iCs w:val="false"/>
          <w:color w:val="1A1A1A"/>
          <w:sz w:val="21"/>
          <w:szCs w:val="21"/>
        </w:rPr>
        <w:t xml:space="preserve">A real QAPI program is what turns problems into improvements and evidence — it shows referral sources, payers, and accreditors that the agency measures and improves its own performance — and the agency uses it to drive change in hiring, training, scheduling, supervision, and care planning, verifying that changes worked.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quality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analyze complaints, incidents, missed/late visits, satisfaction, and outcomes.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Set improvement goals and implement corrective actions.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and verify effectiveness of actions.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to leadership on a defined schedule.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into hiring, training, scheduling, supervision, and care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QAPI Plan · Quality Dashboard · Corrective Action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Client Satisfaction and Feedback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Satisfaction and Feedback</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Recognized home-care accreditation standards;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and act on client and family satisfaction. Written to align with recognized home-care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regularly seeks client and family feedback through satisfaction surveys, supervisory contacts, and an accessible way to raise concerns, analyzes the results for trends, and acts on them. Feedback is treated as quality data and, together with complaints, drives improvement.</w:t>
      </w:r>
    </w:p>
    <w:p>
      <w:pPr>
        <w:spacing w:after="120" w:before="0" w:line="276"/>
        <w:jc w:val="left"/>
      </w:pPr>
      <w:r>
        <w:rPr>
          <w:rFonts w:ascii="Calibri" w:cs="Calibri" w:eastAsia="Calibri" w:hAnsi="Calibri"/>
          <w:b w:val="false"/>
          <w:bCs w:val="false"/>
          <w:i w:val="false"/>
          <w:iCs w:val="false"/>
          <w:color w:val="1A1A1A"/>
          <w:sz w:val="21"/>
          <w:szCs w:val="21"/>
        </w:rPr>
        <w:t xml:space="preserve">Satisfied clients stay and refer, and dissatisfaction is an early warning; the agency measures satisfaction deliberately, responds to concerns promptly, and uses feedback to improve caregiver matching, training, and service.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Seek client and family feedback regularly through surveys and contacts.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an accessible way to raise concerns.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for trends.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Act on feedback and respond to concerns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feedback to improve matching, training, and service.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satisfaction data and actions.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Satisfaction Survey &amp; Analysis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Caregiver Competency and Performance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Caregiver Competency and Performance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H.S.C. § 1796.44 et seq.; recognized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verify and improve home care aide competency and performance over time. Written to align with the HCSCPA training requirements and recognized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evaluates each affiliated home care aide’s competency and performance — through training completion and validation, supervisory observation, client feedback, and documentation review — provides coaching and additional training where needed, and addresses performance problems promptly. Competency in the specific tasks an aide performs (safe transfers, dementia support, personal care) is verified, not assumed.</w:t>
      </w:r>
    </w:p>
    <w:p>
      <w:pPr>
        <w:spacing w:after="120" w:before="0" w:line="276"/>
        <w:jc w:val="left"/>
      </w:pPr>
      <w:r>
        <w:rPr>
          <w:rFonts w:ascii="Calibri" w:cs="Calibri" w:eastAsia="Calibri" w:hAnsi="Calibri"/>
          <w:b w:val="false"/>
          <w:bCs w:val="false"/>
          <w:i w:val="false"/>
          <w:iCs w:val="false"/>
          <w:color w:val="1A1A1A"/>
          <w:sz w:val="21"/>
          <w:szCs w:val="21"/>
        </w:rPr>
        <w:t xml:space="preserve">Because aides work unsupervised, verifying competency and evaluating performance are how the agency assures quality and safety; the agency links evaluation to training and assignment, recognizes strong performers, and acts on weak performance to protect clients.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competency in the tasks each aide performs.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Evaluate performance through observation, feedback, and documentation review.</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coaching and additional training where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performance problems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Link evaluation to training and assignment.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competency and performance evaluations.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Competency Checklist · Performance Evaluation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Supervision Visits and Care Plan Review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Supervision Visits and Care Plan Review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Recognized home-care accreditation standards; agency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confirm through supervisory visits and care-plan review that clients’ needs are being met and plans stay current. Written to align with recognized home-care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conducts supervisory visits or contacts on a defined schedule and when a client’s needs change, reviewing whether the care plan still fits the client, whether care is being delivered as planned, and whether the client is safe and satisfied, and updates the care plan and assignment accordingly. Supervisory findings feed the QAPI program.</w:t>
      </w:r>
    </w:p>
    <w:p>
      <w:pPr>
        <w:spacing w:after="120" w:before="0" w:line="276"/>
        <w:jc w:val="left"/>
      </w:pPr>
      <w:r>
        <w:rPr>
          <w:rFonts w:ascii="Calibri" w:cs="Calibri" w:eastAsia="Calibri" w:hAnsi="Calibri"/>
          <w:b w:val="false"/>
          <w:bCs w:val="false"/>
          <w:i w:val="false"/>
          <w:iCs w:val="false"/>
          <w:color w:val="1A1A1A"/>
          <w:sz w:val="21"/>
          <w:szCs w:val="21"/>
        </w:rPr>
        <w:t xml:space="preserve">Regular supervision and care-plan review keep care aligned with the client’s current needs and catch drift or problems early; the agency schedules them, documents them, and acts on what they reveal.</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supervisory visits or contacts on a defined schedule and on any change.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Review whether the care plan still fits the client.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care is delivered as planned and the client is safe and satisfied.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the care plan and assignment as needed.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Feed findings into the QAPI program.</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supervisory visits and reviews.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Supervisory Visit &amp; Care Plan Review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CHAP / ACHC standards; H.S.C. § 1796.10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continuous readiness for CDSS inspection and for optional home-care accreditation. Written to align with recognized accreditation standards and the HCSCPA.</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continuous conformance with both licensing requirements and, where it pursues accreditation, recognized home-care accreditation standards (CHAP or ACHC) — through periodic self-assessment, organized evidence (policies, personnel and client records, EVV and billing records, and quality data), mock reviews, and prompt correction of gaps — so it is prepared at any time for a CDSS inspection and for an accreditation survey.</w:t>
      </w:r>
    </w:p>
    <w:p>
      <w:pPr>
        <w:spacing w:after="120" w:before="0" w:line="276"/>
        <w:jc w:val="left"/>
      </w:pPr>
      <w:r>
        <w:rPr>
          <w:rFonts w:ascii="Calibri" w:cs="Calibri" w:eastAsia="Calibri" w:hAnsi="Calibri"/>
          <w:b w:val="false"/>
          <w:bCs w:val="false"/>
          <w:i w:val="false"/>
          <w:iCs w:val="false"/>
          <w:color w:val="1A1A1A"/>
          <w:sz w:val="21"/>
          <w:szCs w:val="21"/>
        </w:rPr>
        <w:t xml:space="preserve">Readiness is an ongoing practice, not a scramble; the agency keeps its records and quality data organized as living evidence, tests practice against policy through self-assessment and mock reviews, and corrects gaps through QAPI. Accreditation is optional but can strengthen contracting and referral relationships.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licensing and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organized evidence: policies, personnel/client, EVV/billing, and quality records.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Run mock reviews to test practice against policy.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Correct identified gaps through QAPI and verify effectiveness.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readiness for CDSS inspection and accreditation survey.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readiness activities.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Review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6.06 — Outcome Measurement and Continuous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Continuous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Program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Recognized home-care accreditation standards; agency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the outcomes that matter in home care and use them to improve. Written to align with recognized home-care accreditation standards.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defines, collects, and analyzes outcome measures relevant to home care — such as client retention, hospitalization or emergency events among clients, fall incidents, caregiver retention and reliability (missed and late visits), and client satisfaction — sets targets, compares performance over time, and uses the results to improve. Outcomes are reported to leadership.</w:t>
      </w:r>
    </w:p>
    <w:p>
      <w:pPr>
        <w:spacing w:after="120" w:before="0" w:line="276"/>
        <w:jc w:val="left"/>
      </w:pPr>
      <w:r>
        <w:rPr>
          <w:rFonts w:ascii="Calibri" w:cs="Calibri" w:eastAsia="Calibri" w:hAnsi="Calibri"/>
          <w:b w:val="false"/>
          <w:bCs w:val="false"/>
          <w:i w:val="false"/>
          <w:iCs w:val="false"/>
          <w:color w:val="1A1A1A"/>
          <w:sz w:val="21"/>
          <w:szCs w:val="21"/>
        </w:rPr>
        <w:t xml:space="preserve">Measuring outcomes is what lets the agency prove and improve its value to clients, families, payers, and referral sources; the agency tracks a focused set of meaningful measures and acts on them rather than measuring for its own sake.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relevant to home care.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analyze retention, hospitalization/fall events, reliability, and satisfaction.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Set targets and compare performance over time.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results to improve service, staffing, and training.</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outcomes to leadership.</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outcome measurement and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Improvement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HCO License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Licensing &amp; Renewal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Designation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Insurance &amp; Bond Verification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Service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Complaint / Grievance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Report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Index &amp; Retention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Inspection &amp; Plan-of-Correction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Care Aide Registration &amp; Verification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Background Examination / Live Scan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Employment Classification &amp; Onboarding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Care Aide 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Tuberculosis Screening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Caregiver Assignment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Supervisory Visit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Timekeeping &amp; Wage Compliance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Code of Conduct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Abuse Reporting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Injury &amp; Illness Prevention Program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Hazard / Injury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Intake &amp;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Safety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Plan Review &amp; Update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Rights &amp; Responsibilities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Care Task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Companion / Homemaker Task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Reminder / Assistance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Visit Note / Timesheet (EVV-aligned)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Service Change / Termination Notice &amp;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Training &amp; Practice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Emergency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Disaster Continuity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Safety Assessment &amp; Follow-Up</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Funds Handling Log &amp; Receipts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 Accident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Field Safety Training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Unsafe-Situation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Communicable Disease Management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HIPAA Risk Analysis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BAA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Privacy 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EVV Compliance &amp; Exception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Billing Reconciliation &amp; Authorization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Exclusion-List Screening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Compliance Report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Retention &amp; Destruction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Confidentiality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Non-Discrimination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Caregiver Change Request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Regulatory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QAPI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Satisfaction Survey &amp; Analysis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Competency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Performance Evaluation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Supervisory Visit &amp; Care Plan Review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Self-Assessment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Mock Review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 Measures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Improvement Report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the HCSCPA (AB 1217) &amp; Title 22, Div. 6, Ch. 8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[Agency Name]  •  Non-Medical Home Care Organization  •  California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Non-Medical Home Care Organization — Policy &amp; Procedure Manual</dc:title>
  <dc:creator>PolicyReady.org</dc:creator>
  <cp:lastModifiedBy>Un-named</cp:lastModifiedBy>
  <cp:revision>1</cp:revision>
  <dcterms:created xsi:type="dcterms:W3CDTF">2026-07-10T12:01:23.159Z</dcterms:created>
  <dcterms:modified xsi:type="dcterms:W3CDTF">2026-07-10T12:01:23.171Z</dcterms:modified>
</cp:coreProperties>
</file>

<file path=docProps/custom.xml><?xml version="1.0" encoding="utf-8"?>
<Properties xmlns="http://schemas.openxmlformats.org/officeDocument/2006/custom-properties" xmlns:vt="http://schemas.openxmlformats.org/officeDocument/2006/docPropsVTypes"/>
</file>