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[FAMILY HOME PROVIDER NAME]</w:t>
      </w:r>
    </w:p>
    <w:p>
      <w:pPr>
        <w:pStyle w:val="Normal"/>
        <w:spacing w:before="0" w:after="100"/>
        <w:jc w:val="center"/>
        <w:rPr/>
      </w:pPr>
      <w:r>
        <w:rPr>
          <w:rFonts w:eastAsia="Arial" w:cs="Arial"/>
          <w:color w:val="2E5DA8"/>
          <w:sz w:val="32"/>
          <w:szCs w:val="32"/>
        </w:rPr>
        <w:t>California DDS Family Home Provider</w:t>
      </w:r>
    </w:p>
    <w:p>
      <w:pPr>
        <w:pStyle w:val="Normal"/>
        <w:spacing w:before="0" w:after="100"/>
        <w:jc w:val="center"/>
        <w:rPr/>
      </w:pPr>
      <w:r>
        <w:rPr>
          <w:rFonts w:eastAsia="Arial" w:cs="Arial"/>
          <w:b/>
          <w:bCs/>
          <w:color w:val="1F3864"/>
          <w:sz w:val="40"/>
          <w:szCs w:val="40"/>
        </w:rPr>
        <w:t>Individual Provider Policy &amp; Procedure Manual</w:t>
      </w:r>
    </w:p>
    <w:p>
      <w:pPr>
        <w:pStyle w:val="Normal"/>
        <w:spacing w:before="0" w:after="400"/>
        <w:jc w:val="center"/>
        <w:rPr/>
      </w:pPr>
      <w:r>
        <w:rPr>
          <w:rFonts w:eastAsia="Arial" w:cs="Arial"/>
          <w:i/>
          <w:iCs/>
          <w:color w:val="2E5DA8"/>
          <w:sz w:val="24"/>
          <w:szCs w:val="24"/>
        </w:rPr>
        <w:t>Individual Family Home Provider Edition — DDS / FHA / Regional Center</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Title 17 CCR §56075-56099 (FHA Regulations) | Welfare &amp; Institutions Code §4689.1</w:t>
      </w:r>
    </w:p>
    <w:p>
      <w:pPr>
        <w:pStyle w:val="Normal"/>
        <w:spacing w:before="0" w:after="300"/>
        <w:jc w:val="center"/>
        <w:rPr/>
      </w:pPr>
      <w:r>
        <w:rPr>
          <w:rFonts w:eastAsia="Arial" w:cs="Arial"/>
          <w:sz w:val="22"/>
          <w:szCs w:val="22"/>
        </w:rPr>
        <w:t>HCBS Settings Final Rule (42 CFR 441.301) | HIPAA &amp; CMIA</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Family Home Provider Name: </w:t>
      </w:r>
      <w:r>
        <w:rPr>
          <w:rFonts w:eastAsia="Arial" w:cs="Arial"/>
          <w:sz w:val="22"/>
          <w:szCs w:val="22"/>
        </w:rPr>
        <w:t>[Family Home Provider Name]</w:t>
      </w:r>
    </w:p>
    <w:p>
      <w:pPr>
        <w:pStyle w:val="Normal"/>
        <w:spacing w:before="40" w:after="40"/>
        <w:jc w:val="center"/>
        <w:rPr/>
      </w:pPr>
      <w:r>
        <w:rPr>
          <w:rFonts w:eastAsia="Arial" w:cs="Arial"/>
          <w:b/>
          <w:bCs/>
          <w:sz w:val="22"/>
          <w:szCs w:val="22"/>
        </w:rPr>
        <w:t xml:space="preserve">Home Address: </w:t>
      </w:r>
      <w:r>
        <w:rPr>
          <w:rFonts w:eastAsia="Arial" w:cs="Arial"/>
          <w:sz w:val="22"/>
          <w:szCs w:val="22"/>
        </w:rPr>
        <w:t>[Address, City, CA ZIP]</w:t>
      </w:r>
    </w:p>
    <w:p>
      <w:pPr>
        <w:pStyle w:val="Normal"/>
        <w:spacing w:before="40" w:after="40"/>
        <w:jc w:val="center"/>
        <w:rPr/>
      </w:pPr>
      <w:r>
        <w:rPr>
          <w:rFonts w:eastAsia="Arial" w:cs="Arial"/>
          <w:b/>
          <w:bCs/>
          <w:sz w:val="22"/>
          <w:szCs w:val="22"/>
        </w:rPr>
        <w:t xml:space="preserve">Family Home Agency (FHA): </w:t>
      </w:r>
      <w:r>
        <w:rPr>
          <w:rFonts w:eastAsia="Arial" w:cs="Arial"/>
          <w:sz w:val="22"/>
          <w:szCs w:val="22"/>
        </w:rPr>
        <w:t>[Family Home Agency Name]</w:t>
      </w:r>
    </w:p>
    <w:p>
      <w:pPr>
        <w:pStyle w:val="Normal"/>
        <w:spacing w:before="40" w:after="40"/>
        <w:jc w:val="center"/>
        <w:rPr/>
      </w:pPr>
      <w:r>
        <w:rPr>
          <w:rFonts w:eastAsia="Arial" w:cs="Arial"/>
          <w:b/>
          <w:bCs/>
          <w:sz w:val="22"/>
          <w:szCs w:val="22"/>
        </w:rPr>
        <w:t xml:space="preserve">Regional Center: </w:t>
      </w:r>
      <w:r>
        <w:rPr>
          <w:rFonts w:eastAsia="Arial" w:cs="Arial"/>
          <w:sz w:val="22"/>
          <w:szCs w:val="22"/>
        </w:rPr>
        <w:t>[Regional Center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California Department of Developmental Services (DDS) Family Home Agencies (FHAs) and their approved Family Home Providers, operating under Title 17 CCR §56075-56099 and Welfare &amp; Institutions Code §4689.1. All bracketed fields must be completed before submission to your FHA or Regional Center.</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[FAMILY HOME PROVIDER NAME] / [FAMILY HOME AGENCY NAME] — your legal name or registered business name</w:t>
      </w:r>
    </w:p>
    <w:p>
      <w:pPr>
        <w:pStyle w:val="ListParagraph"/>
        <w:numPr>
          <w:ilvl w:val="0"/>
          <w:numId w:val="1"/>
        </w:numPr>
        <w:spacing w:before="30" w:after="30"/>
        <w:rPr/>
      </w:pPr>
      <w:r>
        <w:rPr>
          <w:rFonts w:eastAsia="Arial" w:cs="Arial"/>
          <w:sz w:val="22"/>
          <w:szCs w:val="22"/>
        </w:rPr>
        <w:t>[Family Home Agency Name] — the DDS/Regional Center-vendored FHA overseeing this family home</w:t>
      </w:r>
    </w:p>
    <w:p>
      <w:pPr>
        <w:pStyle w:val="ListParagraph"/>
        <w:numPr>
          <w:ilvl w:val="0"/>
          <w:numId w:val="1"/>
        </w:numPr>
        <w:spacing w:before="30" w:after="30"/>
        <w:rPr/>
      </w:pPr>
      <w:r>
        <w:rPr>
          <w:rFonts w:eastAsia="Arial" w:cs="Arial"/>
          <w:sz w:val="22"/>
          <w:szCs w:val="22"/>
        </w:rPr>
        <w:t>[Administrator Name] — the FHA Administrator or Executive Director</w:t>
      </w:r>
    </w:p>
    <w:p>
      <w:pPr>
        <w:pStyle w:val="ListParagraph"/>
        <w:numPr>
          <w:ilvl w:val="0"/>
          <w:numId w:val="1"/>
        </w:numPr>
        <w:spacing w:before="30" w:after="30"/>
        <w:rPr/>
      </w:pPr>
      <w:r>
        <w:rPr>
          <w:rFonts w:eastAsia="Arial" w:cs="Arial"/>
          <w:sz w:val="22"/>
          <w:szCs w:val="22"/>
        </w:rPr>
        <w:t>[Regional Center Name] — your specific Regional Center (one of California's 21 regional centers)</w:t>
      </w:r>
    </w:p>
    <w:p>
      <w:pPr>
        <w:pStyle w:val="ListParagraph"/>
        <w:numPr>
          <w:ilvl w:val="0"/>
          <w:numId w:val="1"/>
        </w:numPr>
        <w:spacing w:before="30" w:after="30"/>
        <w:rPr/>
      </w:pPr>
      <w:r>
        <w:rPr>
          <w:rFonts w:eastAsia="Arial" w:cs="Arial"/>
          <w:sz w:val="22"/>
          <w:szCs w:val="22"/>
        </w:rPr>
        <w:t>[Regional Center Vendor #] — your FHA's Regional Center vendor number</w:t>
      </w:r>
    </w:p>
    <w:p>
      <w:pPr>
        <w:pStyle w:val="ListParagraph"/>
        <w:numPr>
          <w:ilvl w:val="0"/>
          <w:numId w:val="1"/>
        </w:numPr>
        <w:spacing w:before="30" w:after="30"/>
        <w:rPr/>
      </w:pPr>
      <w:r>
        <w:rPr>
          <w:rFonts w:eastAsia="Arial" w:cs="Arial"/>
          <w:sz w:val="22"/>
          <w:szCs w:val="22"/>
        </w:rPr>
        <w:t>[Address, City, CA ZIP] — the physical address of the Family Home</w:t>
      </w:r>
    </w:p>
    <w:p>
      <w:pPr>
        <w:pStyle w:val="ListParagraph"/>
        <w:numPr>
          <w:ilvl w:val="0"/>
          <w:numId w:val="1"/>
        </w:numPr>
        <w:spacing w:before="30" w:after="30"/>
        <w:rPr/>
      </w:pPr>
      <w:r>
        <w:rPr>
          <w:rFonts w:eastAsia="Arial" w:cs="Arial"/>
          <w:sz w:val="22"/>
          <w:szCs w:val="22"/>
        </w:rPr>
        <w:t>[County Name] — the California county where the Family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[Service Coordinator Name] — the Regional Center Service Coordinator for the consumer</w:t>
      </w:r>
    </w:p>
    <w:p>
      <w:pPr>
        <w:pStyle w:val="Normal"/>
        <w:spacing w:before="0" w:after="80"/>
        <w:rPr/>
      </w:pPr>
      <w:r>
        <w:rPr/>
      </w:r>
    </w:p>
    <w:p>
      <w:pPr>
        <w:pStyle w:val="Normal"/>
        <w:spacing w:before="140" w:after="60"/>
        <w:rPr/>
      </w:pPr>
      <w:r>
        <w:rPr>
          <w:rFonts w:eastAsia="Arial" w:cs="Arial"/>
          <w:b/>
          <w:bCs/>
          <w:sz w:val="22"/>
          <w:szCs w:val="22"/>
          <w:u w:val="single"/>
        </w:rPr>
        <w:t>KEY CALIFORNIA DDS FHA DISTINCTIONS</w:t>
      </w:r>
    </w:p>
    <w:p>
      <w:pPr>
        <w:pStyle w:val="ListParagraph"/>
        <w:numPr>
          <w:ilvl w:val="0"/>
          <w:numId w:val="1"/>
        </w:numPr>
        <w:spacing w:before="30" w:after="30"/>
        <w:rPr/>
      </w:pPr>
      <w:r>
        <w:rPr>
          <w:rFonts w:eastAsia="Arial" w:cs="Arial"/>
          <w:sz w:val="22"/>
          <w:szCs w:val="22"/>
        </w:rPr>
        <w:t>California's host home equivalent is called the 'Family Home Agency' (FHA) system. The FHA is the organization (vendored by a Regional Center). The individual providing care in their home is the 'Family Home Provider.' This manual serves both: the Individual Provider edition is for the Family Home Provider; the FHA edition is for the agency.</w:t>
      </w:r>
    </w:p>
    <w:p>
      <w:pPr>
        <w:pStyle w:val="ListParagraph"/>
        <w:numPr>
          <w:ilvl w:val="0"/>
          <w:numId w:val="1"/>
        </w:numPr>
        <w:spacing w:before="30" w:after="30"/>
        <w:rPr/>
      </w:pPr>
      <w:r>
        <w:rPr>
          <w:rFonts w:eastAsia="Arial" w:cs="Arial"/>
          <w:sz w:val="22"/>
          <w:szCs w:val="22"/>
        </w:rPr>
        <w:t>California has 21 REGIONAL CENTERS — each is a separate non-profit that covers a specific geographic area. Your FHA must be vendored by the Regional Center serving your area. Requirements may vary slightly by Regional Center; verify requirements with your specific Regional Center.</w:t>
      </w:r>
    </w:p>
    <w:p>
      <w:pPr>
        <w:pStyle w:val="ListParagraph"/>
        <w:numPr>
          <w:ilvl w:val="0"/>
          <w:numId w:val="1"/>
        </w:numPr>
        <w:spacing w:before="30" w:after="30"/>
        <w:rPr/>
      </w:pPr>
      <w:r>
        <w:rPr>
          <w:rFonts w:eastAsia="Arial" w:cs="Arial"/>
          <w:sz w:val="22"/>
          <w:szCs w:val="22"/>
        </w:rPr>
        <w:t>Unlike most other states, FHA Family Homes are NOT licensed by the Community Care Licensing Division (CCLD). They are monitored by the FHA (per Title 17 CCR §56095) and the Regional Center. This is a key California distinction.</w:t>
      </w:r>
    </w:p>
    <w:p>
      <w:pPr>
        <w:pStyle w:val="ListParagraph"/>
        <w:numPr>
          <w:ilvl w:val="0"/>
          <w:numId w:val="1"/>
        </w:numPr>
        <w:spacing w:before="30" w:after="30"/>
        <w:rPr/>
      </w:pPr>
      <w:r>
        <w:rPr>
          <w:rFonts w:eastAsia="Arial" w:cs="Arial"/>
          <w:sz w:val="22"/>
          <w:szCs w:val="22"/>
        </w:rPr>
        <w:t>Background checks in California are DOJ LiveScan fingerprint-based (submitted at IdentoGo/Fieldprint). ALL adults (age 18+) in the home must clear. Contact the California Caregiver Background Check Bureau (CBCB) for guidance.</w:t>
      </w:r>
    </w:p>
    <w:p>
      <w:pPr>
        <w:pStyle w:val="ListParagraph"/>
        <w:numPr>
          <w:ilvl w:val="0"/>
          <w:numId w:val="1"/>
        </w:numPr>
        <w:spacing w:before="30" w:after="30"/>
        <w:rPr/>
      </w:pPr>
      <w:r>
        <w:rPr>
          <w:rFonts w:eastAsia="Arial" w:cs="Arial"/>
          <w:sz w:val="22"/>
          <w:szCs w:val="22"/>
        </w:rPr>
        <w:t>California uses 'consumer' as the standard term for the person receiving DD services — not 'individual,' 'participant,' or 'member.' This manual uses 'consumer' throughout.</w:t>
      </w:r>
    </w:p>
    <w:p>
      <w:pPr>
        <w:pStyle w:val="ListParagraph"/>
        <w:numPr>
          <w:ilvl w:val="0"/>
          <w:numId w:val="1"/>
        </w:numPr>
        <w:spacing w:before="30" w:after="30"/>
        <w:rPr/>
      </w:pPr>
      <w:r>
        <w:rPr>
          <w:rFonts w:eastAsia="Arial" w:cs="Arial"/>
          <w:sz w:val="22"/>
          <w:szCs w:val="22"/>
        </w:rPr>
        <w:t>The plan is called the Individual Program Plan (IPP) in California — not ISP, PCP, IPC, or Support Plan.</w:t>
      </w:r>
    </w:p>
    <w:p>
      <w:pPr>
        <w:pStyle w:val="ListParagraph"/>
        <w:numPr>
          <w:ilvl w:val="0"/>
          <w:numId w:val="1"/>
        </w:numPr>
        <w:spacing w:before="30" w:after="30"/>
        <w:rPr/>
      </w:pPr>
      <w:r>
        <w:rPr>
          <w:rFonts w:eastAsia="Arial" w:cs="Arial"/>
          <w:sz w:val="22"/>
          <w:szCs w:val="22"/>
        </w:rPr>
        <w:t>California APS is COUNTY-BASED — there is no single state APS hotline. Each county has its own Adult Protective Services office. Know your county's APS number. For the Office of Clients' Rights Advocacy (OCRA): 1-800-390-7032.</w:t>
      </w:r>
    </w:p>
    <w:p>
      <w:pPr>
        <w:pStyle w:val="ListParagraph"/>
        <w:numPr>
          <w:ilvl w:val="0"/>
          <w:numId w:val="1"/>
        </w:numPr>
        <w:spacing w:before="30" w:after="30"/>
        <w:rPr/>
      </w:pPr>
      <w:r>
        <w:rPr>
          <w:rFonts w:eastAsia="Arial" w:cs="Arial"/>
          <w:sz w:val="22"/>
          <w:szCs w:val="22"/>
        </w:rPr>
        <w:t>California has additional privacy protections under the Confidentiality of Medical Information Act (CMIA) — Civil Code §56 et seq. — which are stronger than HIPAA in some respects. The stricter standard applies.</w:t>
      </w:r>
    </w:p>
    <w:p>
      <w:pPr>
        <w:pStyle w:val="ListParagraph"/>
        <w:numPr>
          <w:ilvl w:val="0"/>
          <w:numId w:val="1"/>
        </w:numPr>
        <w:spacing w:before="30" w:after="30"/>
        <w:rPr/>
      </w:pPr>
      <w:r>
        <w:rPr>
          <w:rFonts w:eastAsia="Arial" w:cs="Arial"/>
          <w:sz w:val="22"/>
          <w:szCs w:val="22"/>
        </w:rPr>
        <w:t>This template does not constitute legal advice. Consult with a qualified California health care attorney or DDS compliance consultant, and verify requirements with your specific Regional Center, before finalizing this document.</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Consumer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 / CMIA)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Coverage,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Your FHA and Regional Center</w:t>
      </w:r>
    </w:p>
    <w:p>
      <w:pPr>
        <w:pStyle w:val="Normal"/>
        <w:spacing w:before="120" w:after="40"/>
        <w:rPr/>
      </w:pPr>
      <w:r>
        <w:rPr>
          <w:rFonts w:eastAsia="Arial" w:cs="Arial"/>
          <w:b/>
          <w:bCs/>
          <w:color w:val="1F3864"/>
          <w:sz w:val="22"/>
          <w:szCs w:val="22"/>
        </w:rPr>
        <w:t>SECTION B: FAMILY HOME PROVIDER QUALIFICATIONS, BACKGROUND CLEARANCES &amp; RELIEF CAREGIVERS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Family Home Provider Qualifications &amp; California Background Clearance Requirements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Family Home Provider Training, Orientation &amp; Competency Assessment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Family Home Environment &amp; Physical Standards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Relief Caregivers &amp; Respite Staff — DOJ Clearances, Training &amp; Documentation</w:t>
      </w:r>
    </w:p>
    <w:p>
      <w:pPr>
        <w:pStyle w:val="Normal"/>
        <w:spacing w:before="120" w:after="40"/>
        <w:rPr/>
      </w:pPr>
      <w:r>
        <w:rPr>
          <w:rFonts w:eastAsia="Arial" w:cs="Arial"/>
          <w:b/>
          <w:bCs/>
          <w:color w:val="1F3864"/>
          <w:sz w:val="22"/>
          <w:szCs w:val="22"/>
        </w:rPr>
        <w:t>SECTION C: CONSUMER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IPP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Consumer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Vendorization,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(California)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Consumer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Consumer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Welfare &amp; Institutions Code §4502 (Consumer Rights); Welfare &amp; Institutions Code §4689.1 (FHA); Title 17 CCR §56087;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consumers served in this California DDS Family Home Agency (FHA) setting, in accordance with the Welfare &amp; Institutions Code, Title 17 CCR, the federal HCBS Settings Final Rule, and Regional Center requirements.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affirms that every consumer has inherent rights that shall be upheld at all times. No right shall be restricted or modified except through the formal rights modification process. Consumer rights shall be posted in a visible location in the family home and reviewed with the consumer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Consumer: The term used by California DDS and Regional Centers for a person with developmental disabilities who is receiving services through the regional center system. (Also referred to as 'individual' in federal regulations.)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consumers with rights consistent with community members not receiving HCBS.</w:t>
      </w:r>
    </w:p>
    <w:p>
      <w:pPr>
        <w:pStyle w:val="ListParagraph"/>
        <w:numPr>
          <w:ilvl w:val="0"/>
          <w:numId w:val="1"/>
        </w:numPr>
        <w:spacing w:before="30" w:after="30"/>
        <w:rPr/>
      </w:pPr>
      <w:r>
        <w:rPr>
          <w:rFonts w:eastAsia="Arial" w:cs="Arial"/>
          <w:sz w:val="22"/>
          <w:szCs w:val="22"/>
        </w:rPr>
        <w:t>Individual Program Plan (IPP): The person-centered plan developed collaboratively with the consumer, their legal representative/conservator, the Regional Center Service Coordinator, and service providers, guiding all DDS/Regional Center funded services.</w:t>
      </w:r>
    </w:p>
    <w:p>
      <w:pPr>
        <w:pStyle w:val="ListParagraph"/>
        <w:numPr>
          <w:ilvl w:val="0"/>
          <w:numId w:val="1"/>
        </w:numPr>
        <w:spacing w:before="30" w:after="30"/>
        <w:rPr/>
      </w:pPr>
      <w:r>
        <w:rPr>
          <w:rFonts w:eastAsia="Arial" w:cs="Arial"/>
          <w:sz w:val="22"/>
          <w:szCs w:val="22"/>
        </w:rPr>
        <w:t>Regional Center: One of California's 21 non-profit regional centers that contracts with the California Department of Developmental Services (DDS) to provide intake, eligibility determination, and service coordination for consumers with developmental disabilities.</w:t>
      </w:r>
    </w:p>
    <w:p>
      <w:pPr>
        <w:pStyle w:val="ListParagraph"/>
        <w:numPr>
          <w:ilvl w:val="0"/>
          <w:numId w:val="1"/>
        </w:numPr>
        <w:spacing w:before="30" w:after="30"/>
        <w:rPr/>
      </w:pPr>
      <w:r>
        <w:rPr>
          <w:rFonts w:eastAsia="Arial" w:cs="Arial"/>
          <w:sz w:val="22"/>
          <w:szCs w:val="22"/>
        </w:rPr>
        <w:t>Service Coordinator: The Regional Center staff member responsible for developing and monitoring the consumer's IPP and coordinating services.</w:t>
      </w:r>
    </w:p>
    <w:p>
      <w:pPr>
        <w:pStyle w:val="ListParagraph"/>
        <w:numPr>
          <w:ilvl w:val="0"/>
          <w:numId w:val="1"/>
        </w:numPr>
        <w:spacing w:before="30" w:after="30"/>
        <w:rPr/>
      </w:pPr>
      <w:r>
        <w:rPr>
          <w:rFonts w:eastAsia="Arial" w:cs="Arial"/>
          <w:sz w:val="22"/>
          <w:szCs w:val="22"/>
        </w:rPr>
        <w:t>Family Home Agency (FHA): A private for-profit or non-profit organization vendored by a Regional Center that recruits, trains, approves, and monitors family homes, and provides ongoing support to family home providers. (Title 17 CCR §56076; Service Code 904)</w:t>
      </w:r>
    </w:p>
    <w:p>
      <w:pPr>
        <w:pStyle w:val="ListParagraph"/>
        <w:numPr>
          <w:ilvl w:val="0"/>
          <w:numId w:val="1"/>
        </w:numPr>
        <w:spacing w:before="30" w:after="30"/>
        <w:rPr/>
      </w:pPr>
      <w:r>
        <w:rPr>
          <w:rFonts w:eastAsia="Arial" w:cs="Arial"/>
          <w:sz w:val="22"/>
          <w:szCs w:val="22"/>
        </w:rPr>
        <w:t>Family Home Provider: An individual or family that has been approved by the FHA to provide home-based residential support to up to two consumers in the provider's own home.</w:t>
      </w:r>
    </w:p>
    <w:p>
      <w:pPr>
        <w:pStyle w:val="ListParagraph"/>
        <w:numPr>
          <w:ilvl w:val="0"/>
          <w:numId w:val="1"/>
        </w:numPr>
        <w:spacing w:before="30" w:after="30"/>
        <w:rPr/>
      </w:pPr>
      <w:r>
        <w:rPr>
          <w:rFonts w:eastAsia="Arial" w:cs="Arial"/>
          <w:sz w:val="22"/>
          <w:szCs w:val="22"/>
        </w:rPr>
        <w:t>Conservator / Legal Representative: A person authorized by court or law to make decisions on behalf of a consumer who lacks capacity to make their own decisions.</w:t>
      </w:r>
    </w:p>
    <w:p>
      <w:pPr>
        <w:pStyle w:val="Normal"/>
        <w:spacing w:before="120" w:after="40"/>
        <w:rPr/>
      </w:pPr>
      <w:r>
        <w:rPr>
          <w:rFonts w:eastAsia="Arial" w:cs="Arial"/>
          <w:b/>
          <w:bCs/>
          <w:color w:val="2E5DA8"/>
          <w:sz w:val="22"/>
          <w:szCs w:val="22"/>
        </w:rPr>
        <w:t>SCOPE OF CONSUMER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Welfare &amp; Institutions Code §4502.</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California or federal law.</w:t>
      </w:r>
    </w:p>
    <w:p>
      <w:pPr>
        <w:pStyle w:val="Normal"/>
        <w:spacing w:before="140" w:after="60"/>
        <w:rPr/>
      </w:pPr>
      <w:r>
        <w:rPr>
          <w:rFonts w:eastAsia="Arial" w:cs="Arial"/>
          <w:b/>
          <w:bCs/>
          <w:sz w:val="22"/>
          <w:szCs w:val="22"/>
          <w:u w:val="single"/>
        </w:rPr>
        <w:t>B. Rights in the Family Home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consumer's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integrated in the broader California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IPP.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California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Consumers who communicate in a language other than English shall receive interpreter services at no cost. California is highly linguistically diverse; this provider shall ensure language access in the consumer's primary language.</w:t>
      </w:r>
    </w:p>
    <w:p>
      <w:pPr>
        <w:pStyle w:val="Normal"/>
        <w:spacing w:before="30" w:after="30"/>
        <w:ind w:hanging="360" w:start="720"/>
        <w:rPr/>
      </w:pPr>
      <w:r>
        <w:rPr>
          <w:rFonts w:eastAsia="Arial" w:cs="Arial"/>
          <w:b/>
          <w:bCs/>
          <w:sz w:val="22"/>
          <w:szCs w:val="22"/>
        </w:rPr>
        <w:t xml:space="preserve">b.  </w:t>
      </w:r>
      <w:r>
        <w:rPr>
          <w:rFonts w:eastAsia="Arial" w:cs="Arial"/>
          <w:sz w:val="22"/>
          <w:szCs w:val="22"/>
        </w:rPr>
        <w:t>Consumers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consumer's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consumer and/or conservator/legal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IPP team, including the Regional Center Service Coordinator.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annual IPP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Family Home Provider shall review all consumer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consumer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consumer shall sign the Consumer Rights Acknowledgment Form (Appendix D). A copy is filed in the permanent record.</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IPP meeting and whenever a modification is proposed.</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Consumers have the right to contact external agencies at any time:</w:t>
      </w:r>
    </w:p>
    <w:p>
      <w:pPr>
        <w:pStyle w:val="ListParagraph"/>
        <w:numPr>
          <w:ilvl w:val="0"/>
          <w:numId w:val="1"/>
        </w:numPr>
        <w:spacing w:before="30" w:after="30"/>
        <w:rPr/>
      </w:pPr>
      <w:r>
        <w:rPr>
          <w:rFonts w:eastAsia="Arial" w:cs="Arial"/>
          <w:sz w:val="22"/>
          <w:szCs w:val="22"/>
        </w:rPr>
        <w:t>Regional Center (Service Coordinator): [Regional Center Name] — [Phone]</w:t>
      </w:r>
    </w:p>
    <w:p>
      <w:pPr>
        <w:pStyle w:val="ListParagraph"/>
        <w:numPr>
          <w:ilvl w:val="0"/>
          <w:numId w:val="1"/>
        </w:numPr>
        <w:spacing w:before="30" w:after="30"/>
        <w:rPr/>
      </w:pPr>
      <w:r>
        <w:rPr>
          <w:rFonts w:eastAsia="Arial" w:cs="Arial"/>
          <w:sz w:val="22"/>
          <w:szCs w:val="22"/>
        </w:rPr>
        <w:t>DDS Client Rights Advocate / Office of Clients' Rights Advocacy (OCRA): 1-800-390-7032</w:t>
      </w:r>
    </w:p>
    <w:p>
      <w:pPr>
        <w:pStyle w:val="ListParagraph"/>
        <w:numPr>
          <w:ilvl w:val="0"/>
          <w:numId w:val="1"/>
        </w:numPr>
        <w:spacing w:before="30" w:after="30"/>
        <w:rPr/>
      </w:pPr>
      <w:r>
        <w:rPr>
          <w:rFonts w:eastAsia="Arial" w:cs="Arial"/>
          <w:sz w:val="22"/>
          <w:szCs w:val="22"/>
        </w:rPr>
        <w:t>California Adult Protective Services: Contact your county APS office (county-specific; no single state hotline)</w:t>
      </w:r>
    </w:p>
    <w:p>
      <w:pPr>
        <w:pStyle w:val="ListParagraph"/>
        <w:numPr>
          <w:ilvl w:val="0"/>
          <w:numId w:val="1"/>
        </w:numPr>
        <w:spacing w:before="30" w:after="30"/>
        <w:rPr/>
      </w:pPr>
      <w:r>
        <w:rPr>
          <w:rFonts w:eastAsia="Arial" w:cs="Arial"/>
          <w:sz w:val="22"/>
          <w:szCs w:val="22"/>
        </w:rPr>
        <w:t>Disability Rights California: 1-800-776-5746 | disabilityrightsca.org</w:t>
      </w:r>
    </w:p>
    <w:p>
      <w:pPr>
        <w:pStyle w:val="ListParagraph"/>
        <w:numPr>
          <w:ilvl w:val="0"/>
          <w:numId w:val="1"/>
        </w:numPr>
        <w:spacing w:before="30" w:after="30"/>
        <w:rPr/>
      </w:pPr>
      <w:r>
        <w:rPr>
          <w:rFonts w:eastAsia="Arial" w:cs="Arial"/>
          <w:sz w:val="22"/>
          <w:szCs w:val="22"/>
        </w:rPr>
        <w:t>DDS: (916) 654-1987 | dds.ca.gov</w:t>
      </w:r>
    </w:p>
    <w:p>
      <w:pPr>
        <w:pStyle w:val="ListParagraph"/>
        <w:numPr>
          <w:ilvl w:val="0"/>
          <w:numId w:val="1"/>
        </w:numPr>
        <w:spacing w:before="30" w:after="30"/>
        <w:rPr/>
      </w:pPr>
      <w:r>
        <w:rPr>
          <w:rFonts w:eastAsia="Arial" w:cs="Arial"/>
          <w:sz w:val="22"/>
          <w:szCs w:val="22"/>
        </w:rPr>
        <w:t>California Department of Social Services (CDSS): (916) 651-8848</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Consumer Rights Acknowledgment Form (Appendix D)</w:t>
      </w:r>
    </w:p>
    <w:p>
      <w:pPr>
        <w:pStyle w:val="ListParagraph"/>
        <w:numPr>
          <w:ilvl w:val="0"/>
          <w:numId w:val="1"/>
        </w:numPr>
        <w:spacing w:before="30" w:after="30"/>
        <w:rPr/>
      </w:pPr>
      <w:r>
        <w:rPr>
          <w:rFonts w:eastAsia="Arial" w:cs="Arial"/>
          <w:sz w:val="22"/>
          <w:szCs w:val="22"/>
        </w:rPr>
        <w:t>Rights Modification Documentation (per IPP team / FHA requirements)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Program Plan (IPP) — maintained by Regional Center Service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California Confidentiality of Medical Information Act (CMIA) — Civil Code §56 et seq.; Welfare &amp; Institutions Code §4514 (Confidentiality of Records); Title 17 CCR §56087</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consumers served in this FHA Family Home setting, in compliance with HIPAA, the California Confidentiality of Medical Information Act (CMIA), Welfare &amp; Institutions Code §4514, and Regional Center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shall protect the confidentiality of all individually identifiable health information. Records shall be maintained securely and released only upon proper authorization, legal requirement, or as permitted by applicable law. California's CMIA provides additional consumer protections beyond HIPAA; the stricter standard shall apply.</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consumer's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Medi-Cal ID, Regional Center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IPP and all revisions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Health Care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Consumer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Family Home Provider, the FHA, and authorized IPP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consumer, their conservator/legal representative, the Regional Center Service Coordinator, the FHA, the consumer's healthcare providers, and DDS/Regional Center as required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California law (CMIA, Civil Code §56) provides additional privacy protections — health information shall not be shared with employers, insurers, or other parties without specific written authorization consistent with California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California requires a specific CMIA-compliant authorization for most medical records releases.</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FHA and Regional Center immediately, with required notifications per HIPAA, California law, and the California Consumer Privacy Act (CCPA) if applicable.</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Consumer records shall be retained for a minimum of seven (7) years following discharge or death, or longer per California Health and Safety Code requirements.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 (CMIA-compliant)</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California Fair Employment and Housing Act (FEHA) Gov't Code §12900 et seq.; Unruh Civil Rights Act Civil Code §51; Title VI; Section 504</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FHA Family Home setting provides services without discrimination and that access is equitable regardless of race, color, national origin, sex, disability, age, sexual orientation, gender identity, religion, national origin, immigration status, or any other characteristic protected by California or federal law. California provides among the strongest anti-discrimination protections in the nation.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does not discriminate in admission, service delivery, or operations. Reasonable accommodations shall be provided upon request to ensure meaningful access for consumers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consumers with limited English proficiency at no cost. California's linguistic diversity requires particular attention — the Family Home Provider shall ensure access in the consumer's primary language, which may include Spanish, Mandarin, Cantonese, Tagalog, Vietnamese, Korean, Armenian, or other languages common in California.</w:t>
      </w:r>
    </w:p>
    <w:p>
      <w:pPr>
        <w:pStyle w:val="Normal"/>
        <w:spacing w:before="140" w:after="60"/>
        <w:rPr/>
      </w:pPr>
      <w:r>
        <w:rPr>
          <w:rFonts w:eastAsia="Arial" w:cs="Arial"/>
          <w:b/>
          <w:bCs/>
          <w:sz w:val="22"/>
          <w:szCs w:val="22"/>
          <w:u w:val="single"/>
        </w:rPr>
        <w:t>B. Complaint Process</w:t>
      </w:r>
    </w:p>
    <w:p>
      <w:pPr>
        <w:pStyle w:val="ListParagraph"/>
        <w:numPr>
          <w:ilvl w:val="0"/>
          <w:numId w:val="1"/>
        </w:numPr>
        <w:spacing w:before="30" w:after="30"/>
        <w:rPr/>
      </w:pPr>
      <w:r>
        <w:rPr>
          <w:rFonts w:eastAsia="Arial" w:cs="Arial"/>
          <w:sz w:val="22"/>
          <w:szCs w:val="22"/>
        </w:rPr>
        <w:t>File a complaint with the FHA or Regional Center</w:t>
      </w:r>
    </w:p>
    <w:p>
      <w:pPr>
        <w:pStyle w:val="ListParagraph"/>
        <w:numPr>
          <w:ilvl w:val="0"/>
          <w:numId w:val="1"/>
        </w:numPr>
        <w:spacing w:before="30" w:after="30"/>
        <w:rPr/>
      </w:pPr>
      <w:r>
        <w:rPr>
          <w:rFonts w:eastAsia="Arial" w:cs="Arial"/>
          <w:sz w:val="22"/>
          <w:szCs w:val="22"/>
        </w:rPr>
        <w:t>California Department of Fair Employment and Housing (DFEH): 1-800-884-1684</w:t>
      </w:r>
    </w:p>
    <w:p>
      <w:pPr>
        <w:pStyle w:val="ListParagraph"/>
        <w:numPr>
          <w:ilvl w:val="0"/>
          <w:numId w:val="1"/>
        </w:numPr>
        <w:spacing w:before="30" w:after="30"/>
        <w:rPr/>
      </w:pPr>
      <w:r>
        <w:rPr>
          <w:rFonts w:eastAsia="Arial" w:cs="Arial"/>
          <w:sz w:val="22"/>
          <w:szCs w:val="22"/>
        </w:rPr>
        <w:t>California Department of Civil Rights: calcivilrights.ca.gov</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Welfare &amp; Institutions Code §4710 et seq. (Regional Center Complaints); Title 17 CCR §56087; 42 CFR 441.301; Welfare &amp; Institutions Code §4502</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consumers, families, conservators/legal representatives, and IPP team members have a clear, accessible, and confidential mechanism to provide feedback and file grievances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values feedback as essential to quality improvement. All grievances shall be taken seriously and resolved equitably. No consumer,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Consumers and families are encouraged to share concerns verbally with the Family Home Provider or FHA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consumer or their representative completes a Grievance &amp; Complaint Form and submits it to the Family Home Provider or FHA.</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FHA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Regional Center Service Coordinator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Consumers may also file a formal complaint with the Regional Center under Welfare &amp; Institutions Code §4710 for review of Regional Center decisions, or directly with DDS for matters involving DDS-funded services.</w:t>
      </w:r>
    </w:p>
    <w:p>
      <w:pPr>
        <w:pStyle w:val="Normal"/>
        <w:spacing w:before="140" w:after="60"/>
        <w:rPr/>
      </w:pPr>
      <w:r>
        <w:rPr>
          <w:rFonts w:eastAsia="Arial" w:cs="Arial"/>
          <w:b/>
          <w:bCs/>
          <w:sz w:val="22"/>
          <w:szCs w:val="22"/>
          <w:u w:val="single"/>
        </w:rPr>
        <w:t>C. External Complaint Options</w:t>
      </w:r>
    </w:p>
    <w:p>
      <w:pPr>
        <w:pStyle w:val="ListParagraph"/>
        <w:numPr>
          <w:ilvl w:val="0"/>
          <w:numId w:val="1"/>
        </w:numPr>
        <w:spacing w:before="30" w:after="30"/>
        <w:rPr/>
      </w:pPr>
      <w:r>
        <w:rPr>
          <w:rFonts w:eastAsia="Arial" w:cs="Arial"/>
          <w:sz w:val="22"/>
          <w:szCs w:val="22"/>
        </w:rPr>
        <w:t>Regional Center: [Regional Center Name] — [Phone]</w:t>
      </w:r>
    </w:p>
    <w:p>
      <w:pPr>
        <w:pStyle w:val="ListParagraph"/>
        <w:numPr>
          <w:ilvl w:val="0"/>
          <w:numId w:val="1"/>
        </w:numPr>
        <w:spacing w:before="30" w:after="30"/>
        <w:rPr/>
      </w:pPr>
      <w:r>
        <w:rPr>
          <w:rFonts w:eastAsia="Arial" w:cs="Arial"/>
          <w:sz w:val="22"/>
          <w:szCs w:val="22"/>
        </w:rPr>
        <w:t>DDS Office of Clients' Rights Advocacy (OCRA): 1-800-390-7032</w:t>
      </w:r>
    </w:p>
    <w:p>
      <w:pPr>
        <w:pStyle w:val="ListParagraph"/>
        <w:numPr>
          <w:ilvl w:val="0"/>
          <w:numId w:val="1"/>
        </w:numPr>
        <w:spacing w:before="30" w:after="30"/>
        <w:rPr/>
      </w:pPr>
      <w:r>
        <w:rPr>
          <w:rFonts w:eastAsia="Arial" w:cs="Arial"/>
          <w:sz w:val="22"/>
          <w:szCs w:val="22"/>
        </w:rPr>
        <w:t>Disability Rights California: 1-800-776-5746 | disabilityrightsca.org</w:t>
      </w:r>
    </w:p>
    <w:p>
      <w:pPr>
        <w:pStyle w:val="ListParagraph"/>
        <w:numPr>
          <w:ilvl w:val="0"/>
          <w:numId w:val="1"/>
        </w:numPr>
        <w:spacing w:before="30" w:after="30"/>
        <w:rPr/>
      </w:pPr>
      <w:r>
        <w:rPr>
          <w:rFonts w:eastAsia="Arial" w:cs="Arial"/>
          <w:sz w:val="22"/>
          <w:szCs w:val="22"/>
        </w:rPr>
        <w:t>California Adult Protective Services: your county APS office (county-specific)</w:t>
      </w:r>
    </w:p>
    <w:p>
      <w:pPr>
        <w:pStyle w:val="ListParagraph"/>
        <w:numPr>
          <w:ilvl w:val="0"/>
          <w:numId w:val="1"/>
        </w:numPr>
        <w:spacing w:before="30" w:after="30"/>
        <w:rPr/>
      </w:pPr>
      <w:r>
        <w:rPr>
          <w:rFonts w:eastAsia="Arial" w:cs="Arial"/>
          <w:sz w:val="22"/>
          <w:szCs w:val="22"/>
        </w:rPr>
        <w:t>California Department of Civil Rights: calcivilrights.ca.gov</w:t>
      </w:r>
    </w:p>
    <w:p>
      <w:pPr>
        <w:pStyle w:val="ListParagraph"/>
        <w:numPr>
          <w:ilvl w:val="0"/>
          <w:numId w:val="1"/>
        </w:numPr>
        <w:spacing w:before="30" w:after="30"/>
        <w:rPr/>
      </w:pPr>
      <w:r>
        <w:rPr>
          <w:rFonts w:eastAsia="Arial" w:cs="Arial"/>
          <w:sz w:val="22"/>
          <w:szCs w:val="22"/>
        </w:rPr>
        <w:t>DDS Main: (916) 654-1987</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Consumer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Coverage,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Provider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§56075-56099 (FHA Regulations); Welfare &amp; Institutions Code §4689.1; HCBS Settings Final Rule 42 CFR 441.301; FHA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[Family Home Provider Name] arranges qualified, pre-approved coverage for consumers in this FHA-approved Family Home during planned and emergency absences, ensuring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California FHA-approved Family Home Provider, [Family Home Provider Name] resides in the home and serves as the primary caregiver. This home may serve a maximum of two (2) consumers per Title 17 CCR and FHA approval. When [Family Home Provider Name] must be temporarily away, an approved Relief Caregiver must provide coverage. Consumers shall never be left without adequate, pre-approved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Caregiver: A person who has cleared DOJ LiveScan fingerprint background check, been approved by the FHA, and trained to provide temporary coverage in the Family Home.</w:t>
      </w:r>
    </w:p>
    <w:p>
      <w:pPr>
        <w:pStyle w:val="ListParagraph"/>
        <w:numPr>
          <w:ilvl w:val="0"/>
          <w:numId w:val="1"/>
        </w:numPr>
        <w:spacing w:before="30" w:after="30"/>
        <w:rPr/>
      </w:pPr>
      <w:r>
        <w:rPr>
          <w:rFonts w:eastAsia="Arial" w:cs="Arial"/>
          <w:sz w:val="22"/>
          <w:szCs w:val="22"/>
        </w:rPr>
        <w:t>FHA: [Family Home Agency Name] — the Regional Center-vendored agency responsible for recruiting, approving, training, and monitoring this Family Home. Contact: [Phone].</w:t>
      </w:r>
    </w:p>
    <w:p>
      <w:pPr>
        <w:pStyle w:val="ListParagraph"/>
        <w:numPr>
          <w:ilvl w:val="0"/>
          <w:numId w:val="1"/>
        </w:numPr>
        <w:spacing w:before="30" w:after="30"/>
        <w:rPr/>
      </w:pPr>
      <w:r>
        <w:rPr>
          <w:rFonts w:eastAsia="Arial" w:cs="Arial"/>
          <w:sz w:val="22"/>
          <w:szCs w:val="22"/>
        </w:rPr>
        <w:t>Service Coordinator: [Service Coordinator Name] — the Regional Center Service Coordinator for the consumer. Contact: [Phone].</w:t>
      </w:r>
    </w:p>
    <w:p>
      <w:pPr>
        <w:pStyle w:val="ListParagraph"/>
        <w:numPr>
          <w:ilvl w:val="0"/>
          <w:numId w:val="1"/>
        </w:numPr>
        <w:spacing w:before="30" w:after="30"/>
        <w:rPr/>
      </w:pPr>
      <w:r>
        <w:rPr>
          <w:rFonts w:eastAsia="Arial" w:cs="Arial"/>
          <w:sz w:val="22"/>
          <w:szCs w:val="22"/>
        </w:rPr>
        <w:t>Regional Center: [Regional Center Name] — the non-profit regional center vendoring this FHA. Contact: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Home Provider Name] is responsible for identifying Relief Caregivers in advance of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Relief Caregivers must be approved by the FHA. Approval requires: completion of DOJ LiveScan fingerprint-based background check through California's Caregiver Background Check Bureau (CBCB) or authorized IdentoGo/Fieldprint site, with no disqualifying findings; and FHA written approval.</w:t>
      </w:r>
    </w:p>
    <w:p>
      <w:pPr>
        <w:pStyle w:val="Normal"/>
        <w:spacing w:before="30" w:after="30"/>
        <w:ind w:hanging="360" w:start="720"/>
        <w:rPr/>
      </w:pPr>
      <w:r>
        <w:rPr>
          <w:rFonts w:eastAsia="Arial" w:cs="Arial"/>
          <w:b/>
          <w:bCs/>
          <w:sz w:val="22"/>
          <w:szCs w:val="22"/>
        </w:rPr>
        <w:t xml:space="preserve">c.  </w:t>
      </w:r>
      <w:r>
        <w:rPr>
          <w:rFonts w:eastAsia="Arial" w:cs="Arial"/>
          <w:sz w:val="22"/>
          <w:szCs w:val="22"/>
        </w:rPr>
        <w:t>Approved Relief Caregivers must complete orientation to the consumer's current IPP, daily routine, medication regimen, and emergency procedures before providing unsupervised care.</w:t>
      </w:r>
    </w:p>
    <w:p>
      <w:pPr>
        <w:pStyle w:val="Normal"/>
        <w:spacing w:before="30" w:after="30"/>
        <w:ind w:hanging="360" w:start="720"/>
        <w:rPr/>
      </w:pPr>
      <w:r>
        <w:rPr>
          <w:rFonts w:eastAsia="Arial" w:cs="Arial"/>
          <w:b/>
          <w:bCs/>
          <w:sz w:val="22"/>
          <w:szCs w:val="22"/>
        </w:rPr>
        <w:t xml:space="preserve">d.  </w:t>
      </w:r>
      <w:r>
        <w:rPr>
          <w:rFonts w:eastAsia="Arial" w:cs="Arial"/>
          <w:sz w:val="22"/>
          <w:szCs w:val="22"/>
        </w:rPr>
        <w:t>Relief Caregivers who will administer medications must hold a current FHA/DDS-approved medication administration training certificate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[Family Home Provider Name] shall notify the FHA at least seven (7) days in advance whenever possible and confirm the approved Relief Caregiver.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planned absences exceeding seventy-two (72) hours, [Family Home Provider Name] shall notify the Regional Center Service Coordinator.</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[Family Home Provider Name] must leave unexpectedly, they shall contact the FHA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consumer(s) must never be left without approved coverage.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emergency absences shall be documented and reported to the FHA within twenty-four (24) hours.</w:t>
      </w:r>
    </w:p>
    <w:p>
      <w:pPr>
        <w:pStyle w:val="Normal"/>
        <w:spacing w:before="140" w:after="60"/>
        <w:rPr/>
      </w:pPr>
      <w:r>
        <w:rPr>
          <w:rFonts w:eastAsia="Arial" w:cs="Arial"/>
          <w:b/>
          <w:bCs/>
          <w:sz w:val="22"/>
          <w:szCs w:val="22"/>
          <w:u w:val="single"/>
        </w:rPr>
        <w:t>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Home Provider Name] shall document all Relief Caregiver coverage in the Home Communication Log.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DOJ LiveScan Background Check Clearance Confirmation (per caregiver)</w:t>
      </w:r>
    </w:p>
    <w:p>
      <w:pPr>
        <w:pStyle w:val="ListParagraph"/>
        <w:numPr>
          <w:ilvl w:val="0"/>
          <w:numId w:val="1"/>
        </w:numPr>
        <w:spacing w:before="30" w:after="30"/>
        <w:rPr/>
      </w:pPr>
      <w:r>
        <w:rPr>
          <w:rFonts w:eastAsia="Arial" w:cs="Arial"/>
          <w:sz w:val="22"/>
          <w:szCs w:val="22"/>
        </w:rPr>
        <w:t>FHA Contact: [Name] — [Phone]</w:t>
      </w:r>
    </w:p>
    <w:p>
      <w:pPr>
        <w:pStyle w:val="ListParagraph"/>
        <w:numPr>
          <w:ilvl w:val="0"/>
          <w:numId w:val="1"/>
        </w:numPr>
        <w:spacing w:before="30" w:after="30"/>
        <w:rPr/>
      </w:pPr>
      <w:r>
        <w:rPr>
          <w:rFonts w:eastAsia="Arial" w:cs="Arial"/>
          <w:sz w:val="22"/>
          <w:szCs w:val="22"/>
        </w:rPr>
        <w:t>Service Coordinator: [Name] — [Phone]</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Your FHA and Regional Center</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Provider Relations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§56095 (FHA Monitoring); Welfare &amp; Institutions Code §4689.1; FHA Agreement; Regional Center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working relationship between [Family Home Provider Name] and [Family Home Agency Name] (FHA), including required communications, FHA monitoring visits, Regional Center oversight, documentation submission, and after-hours support.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[Family Home Provider Name] operates under an agreement with [Family Home Agency Name] (FHA), which is vendored by [Regional Center Name]. Per Title 17 CCR §56095(g), the Regional Center conducts monitoring reviews of the FHA to ensure services conform to applicable laws and regulations. The FHA in turn monitors each Family Home on a regular basis. [Family Home Provider Name] is responsible for maintaining open, timely communication with the FHA.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FHA: [Family Home Agency Name] — the DDS/Regional Center-vendored Family Home Agency overseeing this home. Contact: [Name, Phone, Email].</w:t>
      </w:r>
    </w:p>
    <w:p>
      <w:pPr>
        <w:pStyle w:val="ListParagraph"/>
        <w:numPr>
          <w:ilvl w:val="0"/>
          <w:numId w:val="1"/>
        </w:numPr>
        <w:spacing w:before="30" w:after="30"/>
        <w:rPr/>
      </w:pPr>
      <w:r>
        <w:rPr>
          <w:rFonts w:eastAsia="Arial" w:cs="Arial"/>
          <w:sz w:val="22"/>
          <w:szCs w:val="22"/>
        </w:rPr>
        <w:t>Service Coordinator: The Regional Center staff member coordinating the consumer's IPP. Contact: [Name, Phone].</w:t>
      </w:r>
    </w:p>
    <w:p>
      <w:pPr>
        <w:pStyle w:val="ListParagraph"/>
        <w:numPr>
          <w:ilvl w:val="0"/>
          <w:numId w:val="1"/>
        </w:numPr>
        <w:spacing w:before="30" w:after="30"/>
        <w:rPr/>
      </w:pPr>
      <w:r>
        <w:rPr>
          <w:rFonts w:eastAsia="Arial" w:cs="Arial"/>
          <w:sz w:val="22"/>
          <w:szCs w:val="22"/>
        </w:rPr>
        <w:t>Regional Center: [Regional Center Name] — the California regional center vendoring this FHA. Contact: [Phone].</w:t>
      </w:r>
    </w:p>
    <w:p>
      <w:pPr>
        <w:pStyle w:val="Normal"/>
        <w:spacing w:before="120" w:after="40"/>
        <w:rPr/>
      </w:pPr>
      <w:r>
        <w:rPr>
          <w:rFonts w:eastAsia="Arial" w:cs="Arial"/>
          <w:b/>
          <w:bCs/>
          <w:color w:val="2E5DA8"/>
          <w:sz w:val="22"/>
          <w:szCs w:val="22"/>
        </w:rPr>
        <w:t>REQUIRED COMMUNICATIONS — NOTIFY FHA IMMEDIATELY FOR</w:t>
      </w:r>
    </w:p>
    <w:p>
      <w:pPr>
        <w:pStyle w:val="ListParagraph"/>
        <w:numPr>
          <w:ilvl w:val="0"/>
          <w:numId w:val="1"/>
        </w:numPr>
        <w:spacing w:before="30" w:after="30"/>
        <w:rPr/>
      </w:pPr>
      <w:r>
        <w:rPr>
          <w:rFonts w:eastAsia="Arial" w:cs="Arial"/>
          <w:sz w:val="22"/>
          <w:szCs w:val="22"/>
        </w:rPr>
        <w:t>Any injury to or significant change in the health status of a consumer</w:t>
      </w:r>
    </w:p>
    <w:p>
      <w:pPr>
        <w:pStyle w:val="ListParagraph"/>
        <w:numPr>
          <w:ilvl w:val="0"/>
          <w:numId w:val="1"/>
        </w:numPr>
        <w:spacing w:before="30" w:after="30"/>
        <w:rPr/>
      </w:pPr>
      <w:r>
        <w:rPr>
          <w:rFonts w:eastAsia="Arial" w:cs="Arial"/>
          <w:sz w:val="22"/>
          <w:szCs w:val="22"/>
        </w:rPr>
        <w:t>Any incident requiring 911 or emergency medical evaluation</w:t>
      </w:r>
    </w:p>
    <w:p>
      <w:pPr>
        <w:pStyle w:val="ListParagraph"/>
        <w:numPr>
          <w:ilvl w:val="0"/>
          <w:numId w:val="1"/>
        </w:numPr>
        <w:spacing w:before="30" w:after="30"/>
        <w:rPr/>
      </w:pPr>
      <w:r>
        <w:rPr>
          <w:rFonts w:eastAsia="Arial" w:cs="Arial"/>
          <w:sz w:val="22"/>
          <w:szCs w:val="22"/>
        </w:rPr>
        <w:t>Any suspected or known abuse, neglect, or exploitation of a consumer (call county APS immediately, then notify FHA)</w:t>
      </w:r>
    </w:p>
    <w:p>
      <w:pPr>
        <w:pStyle w:val="ListParagraph"/>
        <w:numPr>
          <w:ilvl w:val="0"/>
          <w:numId w:val="1"/>
        </w:numPr>
        <w:spacing w:before="30" w:after="30"/>
        <w:rPr/>
      </w:pPr>
      <w:r>
        <w:rPr>
          <w:rFonts w:eastAsia="Arial" w:cs="Arial"/>
          <w:sz w:val="22"/>
          <w:szCs w:val="22"/>
        </w:rPr>
        <w:t>Any medication error</w:t>
      </w:r>
    </w:p>
    <w:p>
      <w:pPr>
        <w:pStyle w:val="ListParagraph"/>
        <w:numPr>
          <w:ilvl w:val="0"/>
          <w:numId w:val="1"/>
        </w:numPr>
        <w:spacing w:before="30" w:after="30"/>
        <w:rPr/>
      </w:pPr>
      <w:r>
        <w:rPr>
          <w:rFonts w:eastAsia="Arial" w:cs="Arial"/>
          <w:sz w:val="22"/>
          <w:szCs w:val="22"/>
        </w:rPr>
        <w:t>A consumer is missing or cannot be accounted for</w:t>
      </w:r>
    </w:p>
    <w:p>
      <w:pPr>
        <w:pStyle w:val="ListParagraph"/>
        <w:numPr>
          <w:ilvl w:val="0"/>
          <w:numId w:val="1"/>
        </w:numPr>
        <w:spacing w:before="30" w:after="30"/>
        <w:rPr/>
      </w:pPr>
      <w:r>
        <w:rPr>
          <w:rFonts w:eastAsia="Arial" w:cs="Arial"/>
          <w:sz w:val="22"/>
          <w:szCs w:val="22"/>
        </w:rPr>
        <w:t>Any law enforcement contact at the Family Home</w:t>
      </w:r>
    </w:p>
    <w:p>
      <w:pPr>
        <w:pStyle w:val="ListParagraph"/>
        <w:numPr>
          <w:ilvl w:val="0"/>
          <w:numId w:val="1"/>
        </w:numPr>
        <w:spacing w:before="30" w:after="30"/>
        <w:rPr/>
      </w:pPr>
      <w:r>
        <w:rPr>
          <w:rFonts w:eastAsia="Arial" w:cs="Arial"/>
          <w:sz w:val="22"/>
          <w:szCs w:val="22"/>
        </w:rPr>
        <w:t>Any unplanned absence by [Family Home Provider Name] (see Policy 1.04)</w:t>
      </w:r>
    </w:p>
    <w:p>
      <w:pPr>
        <w:pStyle w:val="ListParagraph"/>
        <w:numPr>
          <w:ilvl w:val="0"/>
          <w:numId w:val="1"/>
        </w:numPr>
        <w:spacing w:before="30" w:after="30"/>
        <w:rPr/>
      </w:pPr>
      <w:r>
        <w:rPr>
          <w:rFonts w:eastAsia="Arial" w:cs="Arial"/>
          <w:sz w:val="22"/>
          <w:szCs w:val="22"/>
        </w:rPr>
        <w:t>Death of a consumer</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FHA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FHA shall conduct regular monitoring visits to the Family Home as required by Title 17 CCR §56095 and the FHA provider agreement. These visits assess: consumer wellbeing, home environment compliance, IPP implementation, and family home provider wellness.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[Family Home Provider Name] shall cooperate fully with all FHA monitoring visits, Regional Center monitoring visits, and DDS reviews.</w:t>
      </w:r>
    </w:p>
    <w:p>
      <w:pPr>
        <w:pStyle w:val="Normal"/>
        <w:spacing w:before="140" w:after="60"/>
        <w:rPr/>
      </w:pPr>
      <w:r>
        <w:rPr>
          <w:rFonts w:eastAsia="Arial" w:cs="Arial"/>
          <w:b/>
          <w:bCs/>
          <w:sz w:val="22"/>
          <w:szCs w:val="22"/>
          <w:u w:val="single"/>
        </w:rPr>
        <w:t>B. Regional Center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Per Title 17 CCR §56095(g), the Regional Center may conduct monitoring reviews of the FHA approximately every two years. [Family Home Provider Name] shall cooperate fully with Regional Center reviewers.</w:t>
      </w:r>
    </w:p>
    <w:p>
      <w:pPr>
        <w:pStyle w:val="Normal"/>
        <w:spacing w:before="140" w:after="60"/>
        <w:rPr/>
      </w:pPr>
      <w:r>
        <w:rPr>
          <w:rFonts w:eastAsia="Arial" w:cs="Arial"/>
          <w:b/>
          <w:bCs/>
          <w:sz w:val="22"/>
          <w:szCs w:val="22"/>
          <w:u w:val="single"/>
        </w:rPr>
        <w:t>C. IPP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IPP updates shall be communicated to [Family Home Provider Name] and implemented within forty-eight (48) hours of receipt.</w:t>
      </w:r>
    </w:p>
    <w:p>
      <w:pPr>
        <w:pStyle w:val="Normal"/>
        <w:spacing w:before="30" w:after="30"/>
        <w:ind w:hanging="360" w:start="720"/>
        <w:rPr/>
      </w:pPr>
      <w:r>
        <w:rPr>
          <w:rFonts w:eastAsia="Arial" w:cs="Arial"/>
          <w:b/>
          <w:bCs/>
          <w:sz w:val="22"/>
          <w:szCs w:val="22"/>
        </w:rPr>
        <w:t xml:space="preserve">b.  </w:t>
      </w:r>
      <w:r>
        <w:rPr>
          <w:rFonts w:eastAsia="Arial" w:cs="Arial"/>
          <w:sz w:val="22"/>
          <w:szCs w:val="22"/>
        </w:rPr>
        <w:t>[Family Home Provider Name] shall participate in the consumer's annual IPP meeting and any interim team meetings called by the FHA or Service Coordinator.</w:t>
      </w:r>
    </w:p>
    <w:p>
      <w:pPr>
        <w:pStyle w:val="Normal"/>
        <w:spacing w:before="140" w:after="60"/>
        <w:rPr/>
      </w:pPr>
      <w:r>
        <w:rPr>
          <w:rFonts w:eastAsia="Arial" w:cs="Arial"/>
          <w:b/>
          <w:bCs/>
          <w:sz w:val="22"/>
          <w:szCs w:val="22"/>
          <w:u w:val="single"/>
        </w:rPr>
        <w:t>D.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FHA provides an after-hours on-call contact: [After-Hours Phone Number].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life-threatening emergencies, call 911 first. Notify the FHA as soon as safely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FHA Agreement — signed copy on file</w:t>
      </w:r>
    </w:p>
    <w:p>
      <w:pPr>
        <w:pStyle w:val="ListParagraph"/>
        <w:numPr>
          <w:ilvl w:val="0"/>
          <w:numId w:val="1"/>
        </w:numPr>
        <w:spacing w:before="30" w:after="30"/>
        <w:rPr/>
      </w:pPr>
      <w:r>
        <w:rPr>
          <w:rFonts w:eastAsia="Arial" w:cs="Arial"/>
          <w:sz w:val="22"/>
          <w:szCs w:val="22"/>
        </w:rPr>
        <w:t>FHA Contact List</w:t>
      </w:r>
    </w:p>
    <w:p>
      <w:pPr>
        <w:pStyle w:val="ListParagraph"/>
        <w:numPr>
          <w:ilvl w:val="0"/>
          <w:numId w:val="1"/>
        </w:numPr>
        <w:spacing w:before="30" w:after="30"/>
        <w:rPr/>
      </w:pPr>
      <w:r>
        <w:rPr>
          <w:rFonts w:eastAsia="Arial" w:cs="Arial"/>
          <w:sz w:val="22"/>
          <w:szCs w:val="22"/>
        </w:rPr>
        <w:t>Regional Center Service Coordinator Contact</w:t>
      </w:r>
    </w:p>
    <w:p>
      <w:pPr>
        <w:pStyle w:val="ListParagraph"/>
        <w:numPr>
          <w:ilvl w:val="0"/>
          <w:numId w:val="1"/>
        </w:numPr>
        <w:spacing w:before="30" w:after="30"/>
        <w:rPr/>
      </w:pPr>
      <w:r>
        <w:rPr>
          <w:rFonts w:eastAsia="Arial" w:cs="Arial"/>
          <w:sz w:val="22"/>
          <w:szCs w:val="22"/>
        </w:rPr>
        <w:t>Monthly Documentation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FAMILY HOME PROVIDER QUALIFICATIONS, BACKGROUND CLEARANCES &amp; RELIEF CAREGIVERS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Family Home Provider Qualifications &amp; California Background Clearance Requirements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§56075-56099 (FHA Regulations); Health &amp; Safety Code §1522 (DOJ Background Check); Penal Code §11105; Welfare &amp; Institutions Code §4689.1; California Caregiver Background Check Bureau (CBCB)</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and California background clearance requirements that [Family Home Provider Name] must meet and maintain as a California FHA-approved Family Home Provider, and to ensure all adults in the household also meet clearance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[Family Home Provider Name] understands that approval to serve as an FHA Family Home Provider is granted by [Family Home Agency Name] and is contingent on maintaining all required clearances and qualifications. Any disqualifying finding or lapse shall be reported to the FHA immediately.</w:t>
      </w:r>
    </w:p>
    <w:p>
      <w:pPr>
        <w:pStyle w:val="Normal"/>
        <w:spacing w:before="120" w:after="40"/>
        <w:rPr/>
      </w:pPr>
      <w:r>
        <w:rPr>
          <w:rFonts w:eastAsia="Arial" w:cs="Arial"/>
          <w:b/>
          <w:bCs/>
          <w:color w:val="2E5DA8"/>
          <w:sz w:val="22"/>
          <w:szCs w:val="22"/>
        </w:rPr>
        <w:t>CALIFORNIA DOJ LIVESCAN BACKGROUND CHECK REQUIREMENT</w:t>
      </w:r>
    </w:p>
    <w:p>
      <w:pPr>
        <w:pStyle w:val="Normal"/>
        <w:spacing w:before="40" w:after="60"/>
        <w:rPr/>
      </w:pPr>
      <w:r>
        <w:rPr>
          <w:rFonts w:eastAsia="Arial" w:cs="Arial"/>
          <w:sz w:val="22"/>
          <w:szCs w:val="22"/>
        </w:rPr>
        <w:t>All Family Home Providers and adults (age 18+) residing in the Family Home must complete fingerprint-based criminal history checks through California DOJ's LiveScan system (Health &amp; Safety Code §1522):</w:t>
      </w:r>
    </w:p>
    <w:p>
      <w:pPr>
        <w:pStyle w:val="Normal"/>
        <w:spacing w:before="30" w:after="30"/>
        <w:ind w:hanging="360" w:start="720"/>
        <w:rPr/>
      </w:pPr>
      <w:r>
        <w:rPr>
          <w:rFonts w:eastAsia="Arial" w:cs="Arial"/>
          <w:b/>
          <w:bCs/>
          <w:sz w:val="22"/>
          <w:szCs w:val="22"/>
        </w:rPr>
        <w:t xml:space="preserve">a.  </w:t>
      </w:r>
      <w:r>
        <w:rPr>
          <w:rFonts w:eastAsia="Arial" w:cs="Arial"/>
          <w:sz w:val="22"/>
          <w:szCs w:val="22"/>
        </w:rPr>
        <w:t>DOJ LiveScan fingerprint submission — at a California-authorized LiveScan fingerprinting site (IdentoGo, Fieldprint, or authorized county site) — required before the first consumer is placed in the home; no consumer shall be placed until clearance is received from the California Caregiver Background Check Bureau (CBCB)</w:t>
      </w:r>
    </w:p>
    <w:p>
      <w:pPr>
        <w:pStyle w:val="Normal"/>
        <w:spacing w:before="30" w:after="30"/>
        <w:ind w:hanging="360" w:start="720"/>
        <w:rPr/>
      </w:pPr>
      <w:r>
        <w:rPr>
          <w:rFonts w:eastAsia="Arial" w:cs="Arial"/>
          <w:b/>
          <w:bCs/>
          <w:sz w:val="22"/>
          <w:szCs w:val="22"/>
        </w:rPr>
        <w:t xml:space="preserve">b.  </w:t>
      </w:r>
      <w:r>
        <w:rPr>
          <w:rFonts w:eastAsia="Arial" w:cs="Arial"/>
          <w:sz w:val="22"/>
          <w:szCs w:val="22"/>
        </w:rPr>
        <w:t>FBI fingerprint check — run concurrently with DOJ check through the LiveScan submission; covers federal criminal history</w:t>
      </w:r>
    </w:p>
    <w:p>
      <w:pPr>
        <w:pStyle w:val="Normal"/>
        <w:spacing w:before="30" w:after="30"/>
        <w:ind w:hanging="360" w:start="720"/>
        <w:rPr/>
      </w:pPr>
      <w:r>
        <w:rPr>
          <w:rFonts w:eastAsia="Arial" w:cs="Arial"/>
          <w:b/>
          <w:bCs/>
          <w:sz w:val="22"/>
          <w:szCs w:val="22"/>
        </w:rPr>
        <w:t xml:space="preserve">c.  </w:t>
      </w:r>
      <w:r>
        <w:rPr>
          <w:rFonts w:eastAsia="Arial" w:cs="Arial"/>
          <w:sz w:val="22"/>
          <w:szCs w:val="22"/>
        </w:rPr>
        <w:t>California Child Abuse and Neglect Reporting Act (CANRA) check — per Health &amp; Safety Code §1522, included in the background check process for providers serving adults and children with developmental disabilities</w:t>
      </w:r>
    </w:p>
    <w:p>
      <w:pPr>
        <w:pStyle w:val="Normal"/>
        <w:spacing w:before="30" w:after="30"/>
        <w:ind w:hanging="360" w:start="720"/>
        <w:rPr/>
      </w:pPr>
      <w:r>
        <w:rPr>
          <w:rFonts w:eastAsia="Arial" w:cs="Arial"/>
          <w:b/>
          <w:bCs/>
          <w:sz w:val="22"/>
          <w:szCs w:val="22"/>
        </w:rPr>
        <w:t xml:space="preserve">d.  </w:t>
      </w:r>
      <w:r>
        <w:rPr>
          <w:rFonts w:eastAsia="Arial" w:cs="Arial"/>
          <w:sz w:val="22"/>
          <w:szCs w:val="22"/>
        </w:rPr>
        <w:t>Sex Offender Registry check — reviewed as part of the DOJ LiveScan results</w:t>
      </w:r>
    </w:p>
    <w:p>
      <w:pPr>
        <w:pStyle w:val="Normal"/>
        <w:spacing w:before="30" w:after="30"/>
        <w:ind w:hanging="360" w:start="720"/>
        <w:rPr/>
      </w:pPr>
      <w:r>
        <w:rPr>
          <w:rFonts w:eastAsia="Arial" w:cs="Arial"/>
          <w:b/>
          <w:bCs/>
          <w:sz w:val="22"/>
          <w:szCs w:val="22"/>
        </w:rPr>
        <w:t xml:space="preserve">e.  </w:t>
      </w:r>
      <w:r>
        <w:rPr>
          <w:rFonts w:eastAsia="Arial" w:cs="Arial"/>
          <w:sz w:val="22"/>
          <w:szCs w:val="22"/>
        </w:rPr>
        <w:t>OIG List of Excluded Individuals/Entities — checked by the FHA before vendor approval</w:t>
      </w:r>
    </w:p>
    <w:p>
      <w:pPr>
        <w:pStyle w:val="Normal"/>
        <w:spacing w:before="30" w:after="30"/>
        <w:ind w:hanging="360" w:start="720"/>
        <w:rPr/>
      </w:pPr>
      <w:r>
        <w:rPr>
          <w:rFonts w:eastAsia="Arial" w:cs="Arial"/>
          <w:b/>
          <w:bCs/>
          <w:sz w:val="22"/>
          <w:szCs w:val="22"/>
        </w:rPr>
        <w:t xml:space="preserve">f.  </w:t>
      </w:r>
      <w:r>
        <w:rPr>
          <w:rFonts w:eastAsia="Arial" w:cs="Arial"/>
          <w:sz w:val="22"/>
          <w:szCs w:val="22"/>
        </w:rPr>
        <w:t>Re-checks: The FHA shall conduct periodic LiveScan background check updates per DDS and Regional Center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All adults (age 18+) residing in the Family Home must complete DOJ LiveScan before any consumer is placed</w:t>
      </w:r>
    </w:p>
    <w:p>
      <w:pPr>
        <w:pStyle w:val="Normal"/>
        <w:spacing w:before="120" w:after="40"/>
        <w:rPr/>
      </w:pPr>
      <w:r>
        <w:rPr>
          <w:rFonts w:eastAsia="Arial" w:cs="Arial"/>
          <w:b/>
          <w:bCs/>
          <w:color w:val="2E5DA8"/>
          <w:sz w:val="22"/>
          <w:szCs w:val="22"/>
        </w:rPr>
        <w:t>FAMILY HOME CAPACITY LIMIT</w:t>
      </w:r>
    </w:p>
    <w:p>
      <w:pPr>
        <w:pStyle w:val="Normal"/>
        <w:spacing w:before="40" w:after="60"/>
        <w:rPr/>
      </w:pPr>
      <w:r>
        <w:rPr>
          <w:rFonts w:eastAsia="Arial" w:cs="Arial"/>
          <w:sz w:val="22"/>
          <w:szCs w:val="22"/>
        </w:rPr>
        <w:t>Per Title 17 CCR §56076 and FHA vendorization requirements, this Family Home may provide residential support to a maximum of two (2) consumers with developmental disabilities at one time.</w:t>
      </w:r>
    </w:p>
    <w:p>
      <w:pPr>
        <w:pStyle w:val="Normal"/>
        <w:spacing w:before="120" w:after="40"/>
        <w:rPr/>
      </w:pPr>
      <w:r>
        <w:rPr>
          <w:rFonts w:eastAsia="Arial" w:cs="Arial"/>
          <w:b/>
          <w:bCs/>
          <w:color w:val="2E5DA8"/>
          <w:sz w:val="22"/>
          <w:szCs w:val="22"/>
        </w:rPr>
        <w:t>MINIMUM QUALIFICATIONS — FAMILY HOME PROVIDER</w:t>
      </w:r>
    </w:p>
    <w:p>
      <w:pPr>
        <w:pStyle w:val="ListParagraph"/>
        <w:numPr>
          <w:ilvl w:val="0"/>
          <w:numId w:val="1"/>
        </w:numPr>
        <w:spacing w:before="30" w:after="30"/>
        <w:rPr/>
      </w:pPr>
      <w:r>
        <w:rPr>
          <w:rFonts w:eastAsia="Arial" w:cs="Arial"/>
          <w:sz w:val="22"/>
          <w:szCs w:val="22"/>
        </w:rPr>
        <w:t>Minimum eighteen (18) years of age — Family Home Provider and all adults residing in the home</w:t>
      </w:r>
    </w:p>
    <w:p>
      <w:pPr>
        <w:pStyle w:val="ListParagraph"/>
        <w:numPr>
          <w:ilvl w:val="0"/>
          <w:numId w:val="1"/>
        </w:numPr>
        <w:spacing w:before="30" w:after="30"/>
        <w:rPr/>
      </w:pPr>
      <w:r>
        <w:rPr>
          <w:rFonts w:eastAsia="Arial" w:cs="Arial"/>
          <w:sz w:val="22"/>
          <w:szCs w:val="22"/>
        </w:rPr>
        <w:t>Cleared of DOJ LiveScan background check (and FBI check) with no disqualifying findings</w:t>
      </w:r>
    </w:p>
    <w:p>
      <w:pPr>
        <w:pStyle w:val="ListParagraph"/>
        <w:numPr>
          <w:ilvl w:val="0"/>
          <w:numId w:val="1"/>
        </w:numPr>
        <w:spacing w:before="30" w:after="30"/>
        <w:rPr/>
      </w:pPr>
      <w:r>
        <w:rPr>
          <w:rFonts w:eastAsia="Arial" w:cs="Arial"/>
          <w:sz w:val="22"/>
          <w:szCs w:val="22"/>
        </w:rPr>
        <w:t>Physical health sufficient to provide required personal care and support</w:t>
      </w:r>
    </w:p>
    <w:p>
      <w:pPr>
        <w:pStyle w:val="ListParagraph"/>
        <w:numPr>
          <w:ilvl w:val="0"/>
          <w:numId w:val="1"/>
        </w:numPr>
        <w:spacing w:before="30" w:after="30"/>
        <w:rPr/>
      </w:pPr>
      <w:r>
        <w:rPr>
          <w:rFonts w:eastAsia="Arial" w:cs="Arial"/>
          <w:sz w:val="22"/>
          <w:szCs w:val="22"/>
        </w:rPr>
        <w:t>Ability to communicate in English (and/or the consumer's primary language)</w:t>
      </w:r>
    </w:p>
    <w:p>
      <w:pPr>
        <w:pStyle w:val="ListParagraph"/>
        <w:numPr>
          <w:ilvl w:val="0"/>
          <w:numId w:val="1"/>
        </w:numPr>
        <w:spacing w:before="30" w:after="30"/>
        <w:rPr/>
      </w:pPr>
      <w:r>
        <w:rPr>
          <w:rFonts w:eastAsia="Arial" w:cs="Arial"/>
          <w:sz w:val="22"/>
          <w:szCs w:val="22"/>
        </w:rPr>
        <w:t>Financial stability to maintain the home independently, without reliance on consumer personal funds for household expenses</w:t>
      </w:r>
    </w:p>
    <w:p>
      <w:pPr>
        <w:pStyle w:val="ListParagraph"/>
        <w:numPr>
          <w:ilvl w:val="0"/>
          <w:numId w:val="1"/>
        </w:numPr>
        <w:spacing w:before="30" w:after="30"/>
        <w:rPr/>
      </w:pPr>
      <w:r>
        <w:rPr>
          <w:rFonts w:eastAsia="Arial" w:cs="Arial"/>
          <w:sz w:val="22"/>
          <w:szCs w:val="22"/>
        </w:rPr>
        <w:t>Satisfactory FHA home study evaluation</w:t>
      </w:r>
    </w:p>
    <w:p>
      <w:pPr>
        <w:pStyle w:val="Normal"/>
        <w:spacing w:before="120" w:after="40"/>
        <w:rPr/>
      </w:pPr>
      <w:r>
        <w:rPr>
          <w:rFonts w:eastAsia="Arial" w:cs="Arial"/>
          <w:b/>
          <w:bCs/>
          <w:color w:val="2E5DA8"/>
          <w:sz w:val="22"/>
          <w:szCs w:val="22"/>
        </w:rPr>
        <w:t>HOME STANDARDS</w:t>
      </w:r>
    </w:p>
    <w:p>
      <w:pPr>
        <w:pStyle w:val="Normal"/>
        <w:spacing w:before="40" w:after="60"/>
        <w:rPr/>
      </w:pPr>
      <w:r>
        <w:rPr>
          <w:rFonts w:eastAsia="Arial" w:cs="Arial"/>
          <w:sz w:val="22"/>
          <w:szCs w:val="22"/>
        </w:rPr>
        <w:t>The Family Home must meet the standards required by Title 17 CCR and the FHA, verified by FHA home study and regular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each consumer with a door and right to lock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Consumer has a key or code to enter the home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per the consumer's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hot water) operational and reliably maintained</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carbon monoxide detectors, and fire extinguishers per California Fire Code</w:t>
      </w:r>
    </w:p>
    <w:p>
      <w:pPr>
        <w:pStyle w:val="Normal"/>
        <w:spacing w:before="30" w:after="30"/>
        <w:ind w:hanging="360" w:start="720"/>
        <w:rPr/>
      </w:pPr>
      <w:r>
        <w:rPr>
          <w:rFonts w:eastAsia="Arial" w:cs="Arial"/>
          <w:b/>
          <w:bCs/>
          <w:sz w:val="22"/>
          <w:szCs w:val="22"/>
        </w:rPr>
        <w:t xml:space="preserve">f.  </w:t>
      </w:r>
      <w:r>
        <w:rPr>
          <w:rFonts w:eastAsia="Arial" w:cs="Arial"/>
          <w:sz w:val="22"/>
          <w:szCs w:val="22"/>
        </w:rPr>
        <w:t>All exits clear and accessible</w:t>
      </w:r>
    </w:p>
    <w:p>
      <w:pPr>
        <w:pStyle w:val="Normal"/>
        <w:spacing w:before="30" w:after="30"/>
        <w:ind w:hanging="360" w:start="720"/>
        <w:rPr/>
      </w:pPr>
      <w:r>
        <w:rPr>
          <w:rFonts w:eastAsia="Arial" w:cs="Arial"/>
          <w:b/>
          <w:bCs/>
          <w:sz w:val="22"/>
          <w:szCs w:val="22"/>
        </w:rPr>
        <w:t xml:space="preserve">g.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cleaning chemicals and hazardous materials locked and inaccessible</w:t>
      </w:r>
    </w:p>
    <w:p>
      <w:pPr>
        <w:pStyle w:val="Normal"/>
        <w:spacing w:before="30" w:after="30"/>
        <w:ind w:hanging="360" w:start="720"/>
        <w:rPr/>
      </w:pPr>
      <w:r>
        <w:rPr>
          <w:rFonts w:eastAsia="Arial" w:cs="Arial"/>
          <w:b/>
          <w:bCs/>
          <w:sz w:val="22"/>
          <w:szCs w:val="22"/>
        </w:rPr>
        <w:t xml:space="preserve">i.  </w:t>
      </w:r>
      <w:r>
        <w:rPr>
          <w:rFonts w:eastAsia="Arial" w:cs="Arial"/>
          <w:sz w:val="22"/>
          <w:szCs w:val="22"/>
        </w:rPr>
        <w:t>No unsecured firearms or weapons; compliance with California firearm storage laws (Penal Code §25100 et seq.)</w:t>
      </w:r>
    </w:p>
    <w:p>
      <w:pPr>
        <w:pStyle w:val="Normal"/>
        <w:spacing w:before="120" w:after="40"/>
        <w:rPr/>
      </w:pPr>
      <w:r>
        <w:rPr>
          <w:rFonts w:eastAsia="Arial" w:cs="Arial"/>
          <w:b/>
          <w:bCs/>
          <w:color w:val="2E5DA8"/>
          <w:sz w:val="22"/>
          <w:szCs w:val="22"/>
        </w:rPr>
        <w:t>FHA HOME STUDY AND APPROVAL</w:t>
      </w:r>
    </w:p>
    <w:p>
      <w:pPr>
        <w:pStyle w:val="ListParagraph"/>
        <w:numPr>
          <w:ilvl w:val="0"/>
          <w:numId w:val="1"/>
        </w:numPr>
        <w:spacing w:before="30" w:after="30"/>
        <w:rPr/>
      </w:pPr>
      <w:r>
        <w:rPr>
          <w:rFonts w:eastAsia="Arial" w:cs="Arial"/>
          <w:sz w:val="22"/>
          <w:szCs w:val="22"/>
        </w:rPr>
        <w:t>The FHA must conduct a formal home study before any consumer is placed, evaluating the provider's qualifications, household stability, and home environment per Title 17 CCR §56079.</w:t>
      </w:r>
    </w:p>
    <w:p>
      <w:pPr>
        <w:pStyle w:val="ListParagraph"/>
        <w:numPr>
          <w:ilvl w:val="0"/>
          <w:numId w:val="1"/>
        </w:numPr>
        <w:spacing w:before="30" w:after="30"/>
        <w:rPr/>
      </w:pPr>
      <w:r>
        <w:rPr>
          <w:rFonts w:eastAsia="Arial" w:cs="Arial"/>
          <w:sz w:val="22"/>
          <w:szCs w:val="22"/>
        </w:rPr>
        <w:t>The FHA must maintain documentation of the home study, LiveScan clearances, and ongoing home evaluations per Title 17 CCR §56095.</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DOJ LiveScan Clearance Confirmation (on file — Family Home Provider and all household adults)</w:t>
      </w:r>
    </w:p>
    <w:p>
      <w:pPr>
        <w:pStyle w:val="ListParagraph"/>
        <w:numPr>
          <w:ilvl w:val="0"/>
          <w:numId w:val="1"/>
        </w:numPr>
        <w:spacing w:before="30" w:after="30"/>
        <w:rPr/>
      </w:pPr>
      <w:r>
        <w:rPr>
          <w:rFonts w:eastAsia="Arial" w:cs="Arial"/>
          <w:sz w:val="22"/>
          <w:szCs w:val="22"/>
        </w:rPr>
        <w:t>FHA Home Study Documentation</w:t>
      </w:r>
    </w:p>
    <w:p>
      <w:pPr>
        <w:pStyle w:val="ListParagraph"/>
        <w:numPr>
          <w:ilvl w:val="0"/>
          <w:numId w:val="1"/>
        </w:numPr>
        <w:spacing w:before="30" w:after="30"/>
        <w:rPr/>
      </w:pPr>
      <w:r>
        <w:rPr>
          <w:rFonts w:eastAsia="Arial" w:cs="Arial"/>
          <w:sz w:val="22"/>
          <w:szCs w:val="22"/>
        </w:rPr>
        <w:t>FHA Provider Agreement</w:t>
      </w:r>
    </w:p>
    <w:p>
      <w:pPr>
        <w:pStyle w:val="ListParagraph"/>
        <w:numPr>
          <w:ilvl w:val="0"/>
          <w:numId w:val="1"/>
        </w:numPr>
        <w:spacing w:before="30" w:after="30"/>
        <w:rPr/>
      </w:pPr>
      <w:r>
        <w:rPr>
          <w:rFonts w:eastAsia="Arial" w:cs="Arial"/>
          <w:sz w:val="22"/>
          <w:szCs w:val="22"/>
        </w:rPr>
        <w:t>OIG Exclusion Check Confirmation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Family Home Provider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Provider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§56082 (FHA Training Requirements); Welfare &amp; Institutions Code §4689.1;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California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(FHA/Regional Center-approved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California behavioral support requirements and positive behavior support practices approved by the FHA and Regional Center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FHA/Regional Center-approved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California behavioral support requirements and positive behavior support practices approved by the FHA and Regional Center renewal — as required by California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California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§56082 (FHA Training); Welfare &amp; Institutions Code §4689.1; FHA Medication Administration Policy; Regional Center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[Family Home Provider Name]'s responsibility to hold a current FHA/Regional Center-approved medication administration certification before administering or assisting with medications for any consumer, and to ensure any Relief Caregiver who administers medications also holds equivalent current certification.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person — including [Family Home Provider Name] or any approved Relief Caregiver — shall administer, assist with, or supervise medication administration unless they hold a current certification approved by the FHA and consistent with Regional Center requirements. Expired certification removes the provider or Relief Caregiver from all medication administration duties until renewal is completed.</w:t>
      </w:r>
    </w:p>
    <w:p>
      <w:pPr>
        <w:pStyle w:val="Normal"/>
        <w:spacing w:before="120" w:after="40"/>
        <w:rPr/>
      </w:pPr>
      <w:r>
        <w:rPr>
          <w:rFonts w:eastAsia="Arial" w:cs="Arial"/>
          <w:b/>
          <w:bCs/>
          <w:color w:val="2E5DA8"/>
          <w:sz w:val="22"/>
          <w:szCs w:val="22"/>
        </w:rPr>
        <w:t>CALIFORNIA-SPECIFIC NOTES</w:t>
      </w:r>
    </w:p>
    <w:p>
      <w:pPr>
        <w:pStyle w:val="Normal"/>
        <w:spacing w:before="40" w:after="60"/>
        <w:rPr/>
      </w:pPr>
      <w:r>
        <w:rPr>
          <w:rFonts w:eastAsia="Arial" w:cs="Arial"/>
          <w:sz w:val="22"/>
          <w:szCs w:val="22"/>
        </w:rPr>
        <w:t>Medication administration in California FHA Family Homes must comply with both the FHA's internal training requirements and any additional requirements of the Regional Center and DDS. The specific certification program is determined by the FHA; [Family Home Provider Name] shall follow the FHA's designated training and renewal requirements.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Certification — Family Home Provider</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Home Provider Name] shall complete the FHA's designated medication administration training before the first consumer is placed, if medication administration is part of the IPP.</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certificate shall be filed with the FHA and in this policy manual.</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shall be completed before the certificate expires.</w:t>
      </w:r>
    </w:p>
    <w:p>
      <w:pPr>
        <w:pStyle w:val="Normal"/>
        <w:spacing w:before="140" w:after="60"/>
        <w:rPr/>
      </w:pPr>
      <w:r>
        <w:rPr>
          <w:rFonts w:eastAsia="Arial" w:cs="Arial"/>
          <w:b/>
          <w:bCs/>
          <w:sz w:val="22"/>
          <w:szCs w:val="22"/>
          <w:u w:val="single"/>
        </w:rPr>
        <w:t>B. Certification —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Relief Caregiver who will administer medications must present a current certification acceptable to the FHA before their first coverage period involving medications.</w:t>
      </w:r>
    </w:p>
    <w:p>
      <w:pPr>
        <w:pStyle w:val="Normal"/>
        <w:spacing w:before="140" w:after="60"/>
        <w:rPr/>
      </w:pPr>
      <w:r>
        <w:rPr>
          <w:rFonts w:eastAsia="Arial" w:cs="Arial"/>
          <w:b/>
          <w:bCs/>
          <w:sz w:val="22"/>
          <w:szCs w:val="22"/>
          <w:u w:val="single"/>
        </w:rPr>
        <w:t>C. Scope</w:t>
      </w:r>
    </w:p>
    <w:p>
      <w:pPr>
        <w:pStyle w:val="Normal"/>
        <w:spacing w:before="40" w:after="60"/>
        <w:rPr/>
      </w:pPr>
      <w:r>
        <w:rPr>
          <w:rFonts w:eastAsia="Arial" w:cs="Arial"/>
          <w:sz w:val="22"/>
          <w:szCs w:val="22"/>
        </w:rPr>
        <w:t>Certified providers may assist with or administer medications that are prescribed by a California licensed practitioner, documented on a current MAR, and administered via routes specified in the FHA-approved training program. IV medications and medications requiring nursing licensure are outside scope.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Training Certificate (on file with FHA)</w:t>
      </w:r>
    </w:p>
    <w:p>
      <w:pPr>
        <w:pStyle w:val="ListParagraph"/>
        <w:numPr>
          <w:ilvl w:val="0"/>
          <w:numId w:val="1"/>
        </w:numPr>
        <w:spacing w:before="30" w:after="30"/>
        <w:rPr/>
      </w:pPr>
      <w:r>
        <w:rPr>
          <w:rFonts w:eastAsia="Arial" w:cs="Arial"/>
          <w:sz w:val="22"/>
          <w:szCs w:val="22"/>
        </w:rPr>
        <w:t>Relief Caregiver Medication Certificates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Family Home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§56075-56099 (FHA Regulations); Welfare &amp; Institutions Code §4689.1; HCBS Settings Final Rule 42 CFR 441.301; California Fire Code; California Health &amp; Safety Code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Family Home at [Home Address] must meet and maintain under California FHA requirements, ensuring the environment is safe, comfortable, accessible, home-like, and compliant with HCBS Settings Final Rule and Title 17 CCR requirements. The FHA conducts regular monitoring visits to verify these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is each consumer's primary California residence. [Family Home Provider Name] is responsible for maintaining it in a safe, sanitary condition consistent with a typical home in the community. Unlike licensed community care facilities, FHA Family Homes are monitored by the FHA and Regional Center rather than the Community Care Licensing Division (CCLD). The FHA establishes and enforces home standards per Title 17 CCR.</w:t>
      </w:r>
    </w:p>
    <w:p>
      <w:pPr>
        <w:pStyle w:val="Normal"/>
        <w:spacing w:before="120" w:after="40"/>
        <w:rPr/>
      </w:pPr>
      <w:r>
        <w:rPr>
          <w:rFonts w:eastAsia="Arial" w:cs="Arial"/>
          <w:b/>
          <w:bCs/>
          <w:color w:val="2E5DA8"/>
          <w:sz w:val="22"/>
          <w:szCs w:val="22"/>
        </w:rPr>
        <w:t>HOME ENVIRONMENT STANDARDS</w:t>
      </w:r>
    </w:p>
    <w:p>
      <w:pPr>
        <w:pStyle w:val="Normal"/>
        <w:spacing w:before="140" w:after="60"/>
        <w:rPr/>
      </w:pPr>
      <w:r>
        <w:rPr>
          <w:rFonts w:eastAsia="Arial" w:cs="Arial"/>
          <w:b/>
          <w:bCs/>
          <w:sz w:val="22"/>
          <w:szCs w:val="22"/>
          <w:u w:val="single"/>
        </w:rPr>
        <w:t>A. The Consumer's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consumer shall have a private bedroom with a door and the right to lock it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consumer may furnish and decorate their bedroom per personal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Bedrooms shall maintain comfortable temperature, adequate ventilation, and lighting.</w:t>
      </w:r>
    </w:p>
    <w:p>
      <w:pPr>
        <w:pStyle w:val="Normal"/>
        <w:spacing w:before="140" w:after="60"/>
        <w:rPr/>
      </w:pPr>
      <w:r>
        <w:rPr>
          <w:rFonts w:eastAsia="Arial" w:cs="Arial"/>
          <w:b/>
          <w:bCs/>
          <w:sz w:val="22"/>
          <w:szCs w:val="22"/>
          <w:u w:val="single"/>
        </w:rPr>
        <w:t>B. Access and Common Areas</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consumer shall have a key or code to enter the home at any time consistent with their IPP and HCBS Settings Final Rule.</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consumer shall have unrestricted access to common areas and the right to access food at any time.</w:t>
      </w:r>
    </w:p>
    <w:p>
      <w:pPr>
        <w:pStyle w:val="Normal"/>
        <w:spacing w:before="140" w:after="60"/>
        <w:rPr/>
      </w:pPr>
      <w:r>
        <w:rPr>
          <w:rFonts w:eastAsia="Arial" w:cs="Arial"/>
          <w:b/>
          <w:bCs/>
          <w:sz w:val="22"/>
          <w:szCs w:val="22"/>
          <w:u w:val="single"/>
        </w:rPr>
        <w:t>C. Safety Requirements</w:t>
      </w:r>
    </w:p>
    <w:p>
      <w:pPr>
        <w:pStyle w:val="Normal"/>
        <w:spacing w:before="40" w:after="60"/>
        <w:rPr/>
      </w:pPr>
      <w:r>
        <w:rPr>
          <w:rFonts w:eastAsia="Arial" w:cs="Arial"/>
          <w:sz w:val="22"/>
          <w:szCs w:val="22"/>
        </w:rPr>
        <w:t>The home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detectors on every occupied level, tested monthly, batteries replaced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 per California Health &amp; Safety Code §17926</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with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clear and accessible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with each consumer's evacuation assistance needs noted</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heat, electricity, hot water — outages shall be reported to the FHA</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compliance with California firearm storage laws (Penal Code §25100 et seq.)</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and hazardous materials locked and inaccessible</w:t>
      </w:r>
    </w:p>
    <w:p>
      <w:pPr>
        <w:pStyle w:val="Normal"/>
        <w:spacing w:before="140" w:after="60"/>
        <w:rPr/>
      </w:pPr>
      <w:r>
        <w:rPr>
          <w:rFonts w:eastAsia="Arial" w:cs="Arial"/>
          <w:b/>
          <w:bCs/>
          <w:sz w:val="22"/>
          <w:szCs w:val="22"/>
          <w:u w:val="single"/>
        </w:rPr>
        <w:t>D. FHA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FHA conducts regular monitoring visits per Title 17 CCR §56095. [Family Home Provider Name] shall cooperate fully with all FHA and Regional Center monitoring visits.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monitoring visit finding shall be addressed within the timeframe specified by the FHA.</w:t>
      </w:r>
    </w:p>
    <w:p>
      <w:pPr>
        <w:pStyle w:val="Normal"/>
        <w:spacing w:before="140" w:after="60"/>
        <w:rPr/>
      </w:pPr>
      <w:r>
        <w:rPr>
          <w:rFonts w:eastAsia="Arial" w:cs="Arial"/>
          <w:b/>
          <w:bCs/>
          <w:sz w:val="22"/>
          <w:szCs w:val="22"/>
          <w:u w:val="single"/>
        </w:rPr>
        <w:t>E. Home Maintenance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Home Provider Name] shall conduct a monthly safety walkthrough and document findings in the Home Safety Log.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FHA Monitoring Visit Documentation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Maintenance Request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Relief Caregivers &amp; Respite Staff — DOJ Background Clearances, Training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§56075-56099 (FHA Regulations); Health &amp; Safety Code §1522 (DOJ LiveScan); Welfare &amp; Institutions Code §4689.1; FHA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standards for recruiting, background-clearing, training, and managing Relief Caregivers who provide temporary coverage in this FHA Family Home when [Family Home Provider Name] is absent.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[Family Home Provider Name] takes full responsibility for the quality and safety of care during relief coverage. All Relief Caregivers must complete DOJ LiveScan fingerprint background clearance and receive FHA approval before providing any care in this home.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Background Clearance — California DOJ LiveScan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Relief Caregivers must complete DOJ LiveScan fingerprint-based background check at an authorized California fingerprinting site (IdentoGo or Fieldprint). Clearance confirmation from the California Caregiver Background Check Bureau (CBCB) must be received before the Relief Caregiver provides any care.</w:t>
      </w:r>
    </w:p>
    <w:p>
      <w:pPr>
        <w:pStyle w:val="Normal"/>
        <w:spacing w:before="30" w:after="30"/>
        <w:ind w:hanging="360" w:start="720"/>
        <w:rPr/>
      </w:pPr>
      <w:r>
        <w:rPr>
          <w:rFonts w:eastAsia="Arial" w:cs="Arial"/>
          <w:b/>
          <w:bCs/>
          <w:sz w:val="22"/>
          <w:szCs w:val="22"/>
        </w:rPr>
        <w:t xml:space="preserve">b.  </w:t>
      </w:r>
      <w:r>
        <w:rPr>
          <w:rFonts w:eastAsia="Arial" w:cs="Arial"/>
          <w:sz w:val="22"/>
          <w:szCs w:val="22"/>
        </w:rPr>
        <w:t>[Family Home Provider Name] shall not allow any Relief Caregiver to provide care until written DOJ clearance is confirmed.</w:t>
      </w:r>
    </w:p>
    <w:p>
      <w:pPr>
        <w:pStyle w:val="Normal"/>
        <w:spacing w:before="140" w:after="60"/>
        <w:rPr/>
      </w:pPr>
      <w:r>
        <w:rPr>
          <w:rFonts w:eastAsia="Arial" w:cs="Arial"/>
          <w:b/>
          <w:bCs/>
          <w:sz w:val="22"/>
          <w:szCs w:val="22"/>
          <w:u w:val="single"/>
        </w:rPr>
        <w:t>B. Relief Caregiver Documentation Requirements</w:t>
      </w:r>
    </w:p>
    <w:p>
      <w:pPr>
        <w:pStyle w:val="ListParagraph"/>
        <w:numPr>
          <w:ilvl w:val="0"/>
          <w:numId w:val="1"/>
        </w:numPr>
        <w:spacing w:before="30" w:after="30"/>
        <w:rPr/>
      </w:pPr>
      <w:r>
        <w:rPr>
          <w:rFonts w:eastAsia="Arial" w:cs="Arial"/>
          <w:sz w:val="22"/>
          <w:szCs w:val="22"/>
        </w:rPr>
        <w:t>DOJ LiveScan clearance confirmation and date</w:t>
      </w:r>
    </w:p>
    <w:p>
      <w:pPr>
        <w:pStyle w:val="ListParagraph"/>
        <w:numPr>
          <w:ilvl w:val="0"/>
          <w:numId w:val="1"/>
        </w:numPr>
        <w:spacing w:before="30" w:after="30"/>
        <w:rPr/>
      </w:pPr>
      <w:r>
        <w:rPr>
          <w:rFonts w:eastAsia="Arial" w:cs="Arial"/>
          <w:sz w:val="22"/>
          <w:szCs w:val="22"/>
        </w:rPr>
        <w:t>FHA approval confirmation</w:t>
      </w:r>
    </w:p>
    <w:p>
      <w:pPr>
        <w:pStyle w:val="ListParagraph"/>
        <w:numPr>
          <w:ilvl w:val="0"/>
          <w:numId w:val="1"/>
        </w:numPr>
        <w:spacing w:before="30" w:after="30"/>
        <w:rPr/>
      </w:pPr>
      <w:r>
        <w:rPr>
          <w:rFonts w:eastAsia="Arial" w:cs="Arial"/>
          <w:sz w:val="22"/>
          <w:szCs w:val="22"/>
        </w:rPr>
        <w:t>FHA/Regional Center-approved medication administration certificate (if administering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confidentiality acknowledgment</w:t>
      </w:r>
    </w:p>
    <w:p>
      <w:pPr>
        <w:pStyle w:val="ListParagraph"/>
        <w:numPr>
          <w:ilvl w:val="0"/>
          <w:numId w:val="1"/>
        </w:numPr>
        <w:spacing w:before="30" w:after="30"/>
        <w:rPr/>
      </w:pPr>
      <w:r>
        <w:rPr>
          <w:rFonts w:eastAsia="Arial" w:cs="Arial"/>
          <w:sz w:val="22"/>
          <w:szCs w:val="22"/>
        </w:rPr>
        <w:t>Completed person-specific orientation checklist</w:t>
      </w:r>
    </w:p>
    <w:p>
      <w:pPr>
        <w:pStyle w:val="Normal"/>
        <w:spacing w:before="140" w:after="60"/>
        <w:rPr/>
      </w:pPr>
      <w:r>
        <w:rPr>
          <w:rFonts w:eastAsia="Arial" w:cs="Arial"/>
          <w:b/>
          <w:bCs/>
          <w:sz w:val="22"/>
          <w:szCs w:val="22"/>
          <w:u w:val="single"/>
        </w:rPr>
        <w:t>C. Relief Caregiver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[Family Home Provider Name] shall orient each approved Relief Caregiver on: each consumer's IPP and daily routine, behavioral support strategies, medication procedures, emergency contacts and protocols, and the home's safety features and evacuation plan.</w:t>
      </w:r>
    </w:p>
    <w:p>
      <w:pPr>
        <w:pStyle w:val="Normal"/>
        <w:spacing w:before="140" w:after="60"/>
        <w:rPr/>
      </w:pPr>
      <w:r>
        <w:rPr>
          <w:rFonts w:eastAsia="Arial" w:cs="Arial"/>
          <w:b/>
          <w:bCs/>
          <w:sz w:val="22"/>
          <w:szCs w:val="22"/>
          <w:u w:val="single"/>
        </w:rPr>
        <w:t>D. Scheduling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Home Provider Name] shall notify the FHA of all Relief Caregiver coverage per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incident during coverage shall be reported per Policy 5.00 and to the FHA immediately.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DOJ LiveScan Clearance Confirmation (per caregiver)</w:t>
      </w:r>
    </w:p>
    <w:p>
      <w:pPr>
        <w:pStyle w:val="ListParagraph"/>
        <w:numPr>
          <w:ilvl w:val="0"/>
          <w:numId w:val="1"/>
        </w:numPr>
        <w:spacing w:before="30" w:after="30"/>
        <w:rPr/>
      </w:pPr>
      <w:r>
        <w:rPr>
          <w:rFonts w:eastAsia="Arial" w:cs="Arial"/>
          <w:sz w:val="22"/>
          <w:szCs w:val="22"/>
        </w:rPr>
        <w:t>Relief Caregiver Orientation Record</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Consumer Rights Acknowledgment Form (Appendix D)</w:t>
      </w:r>
    </w:p>
    <w:p>
      <w:pPr>
        <w:pStyle w:val="ListParagraph"/>
        <w:numPr>
          <w:ilvl w:val="0"/>
          <w:numId w:val="1"/>
        </w:numPr>
        <w:spacing w:before="30" w:after="30"/>
        <w:rPr/>
      </w:pPr>
      <w:r>
        <w:rPr>
          <w:rFonts w:eastAsia="Arial" w:cs="Arial"/>
          <w:sz w:val="22"/>
          <w:szCs w:val="22"/>
        </w:rPr>
        <w:t>Rights Modification Documentation (per IPP team / FHA / Regional Center requirements)</w:t>
      </w:r>
    </w:p>
    <w:p>
      <w:pPr>
        <w:pStyle w:val="ListParagraph"/>
        <w:numPr>
          <w:ilvl w:val="0"/>
          <w:numId w:val="1"/>
        </w:numPr>
        <w:spacing w:before="30" w:after="30"/>
        <w:rPr/>
      </w:pPr>
      <w:r>
        <w:rPr>
          <w:rFonts w:eastAsia="Arial" w:cs="Arial"/>
          <w:sz w:val="22"/>
          <w:szCs w:val="22"/>
        </w:rPr>
        <w:t>Authorization to Release Information Form (CMIA-compliant)</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FHA / Regional Center format)</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FHA After-Hours On-Call Contact</w:t>
      </w:r>
    </w:p>
    <w:p>
      <w:pPr>
        <w:pStyle w:val="ListParagraph"/>
        <w:numPr>
          <w:ilvl w:val="0"/>
          <w:numId w:val="1"/>
        </w:numPr>
        <w:spacing w:before="30" w:after="30"/>
        <w:rPr/>
      </w:pPr>
      <w:r>
        <w:rPr>
          <w:rFonts w:eastAsia="Arial" w:cs="Arial"/>
          <w:sz w:val="22"/>
          <w:szCs w:val="22"/>
        </w:rPr>
        <w:t>DOJ LiveScan Clearance Confirmations — Family Home Provider and all adult household members</w:t>
      </w:r>
    </w:p>
    <w:p>
      <w:pPr>
        <w:pStyle w:val="ListParagraph"/>
        <w:numPr>
          <w:ilvl w:val="0"/>
          <w:numId w:val="1"/>
        </w:numPr>
        <w:spacing w:before="30" w:after="30"/>
        <w:rPr/>
      </w:pPr>
      <w:r>
        <w:rPr>
          <w:rFonts w:eastAsia="Arial" w:cs="Arial"/>
          <w:sz w:val="22"/>
          <w:szCs w:val="22"/>
        </w:rPr>
        <w:t>OIG Exclusion Check Documentation</w:t>
      </w:r>
    </w:p>
    <w:p>
      <w:pPr>
        <w:pStyle w:val="ListParagraph"/>
        <w:numPr>
          <w:ilvl w:val="0"/>
          <w:numId w:val="1"/>
        </w:numPr>
        <w:spacing w:before="30" w:after="30"/>
        <w:rPr/>
      </w:pPr>
      <w:r>
        <w:rPr>
          <w:rFonts w:eastAsia="Arial" w:cs="Arial"/>
          <w:sz w:val="22"/>
          <w:szCs w:val="22"/>
        </w:rPr>
        <w:t>FHA Home Study Report</w:t>
      </w:r>
    </w:p>
    <w:p>
      <w:pPr>
        <w:pStyle w:val="ListParagraph"/>
        <w:numPr>
          <w:ilvl w:val="0"/>
          <w:numId w:val="1"/>
        </w:numPr>
        <w:spacing w:before="30" w:after="30"/>
        <w:rPr/>
      </w:pPr>
      <w:r>
        <w:rPr>
          <w:rFonts w:eastAsia="Arial" w:cs="Arial"/>
          <w:sz w:val="22"/>
          <w:szCs w:val="22"/>
        </w:rPr>
        <w:t>Family Home Provider Agreement</w:t>
      </w:r>
    </w:p>
    <w:p>
      <w:pPr>
        <w:pStyle w:val="ListParagraph"/>
        <w:numPr>
          <w:ilvl w:val="0"/>
          <w:numId w:val="1"/>
        </w:numPr>
        <w:spacing w:before="30" w:after="30"/>
        <w:rPr/>
      </w:pPr>
      <w:r>
        <w:rPr>
          <w:rFonts w:eastAsia="Arial" w:cs="Arial"/>
          <w:sz w:val="22"/>
          <w:szCs w:val="22"/>
        </w:rPr>
        <w:t>Regional Center Vendor Agreement (FHA edition)</w:t>
      </w:r>
    </w:p>
    <w:p>
      <w:pPr>
        <w:pStyle w:val="ListParagraph"/>
        <w:numPr>
          <w:ilvl w:val="0"/>
          <w:numId w:val="1"/>
        </w:numPr>
        <w:spacing w:before="30" w:after="30"/>
        <w:rPr/>
      </w:pPr>
      <w:r>
        <w:rPr>
          <w:rFonts w:eastAsia="Arial" w:cs="Arial"/>
          <w:sz w:val="22"/>
          <w:szCs w:val="22"/>
        </w:rPr>
        <w:t>Person-Specific Orientation Checklist (per consumer)</w:t>
      </w:r>
    </w:p>
    <w:p>
      <w:pPr>
        <w:pStyle w:val="ListParagraph"/>
        <w:numPr>
          <w:ilvl w:val="0"/>
          <w:numId w:val="1"/>
        </w:numPr>
        <w:spacing w:before="30" w:after="30"/>
        <w:rPr/>
      </w:pPr>
      <w:r>
        <w:rPr>
          <w:rFonts w:eastAsia="Arial" w:cs="Arial"/>
          <w:sz w:val="22"/>
          <w:szCs w:val="22"/>
        </w:rPr>
        <w:t>Training Completion Record (per Title 17 CCR §56082)</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FHA/Regional Center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Consumer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Consumer Fund Ledger &amp; Disbursement Receipt Form</w:t>
      </w:r>
    </w:p>
    <w:p>
      <w:pPr>
        <w:pStyle w:val="ListParagraph"/>
        <w:numPr>
          <w:ilvl w:val="0"/>
          <w:numId w:val="1"/>
        </w:numPr>
        <w:spacing w:before="30" w:after="30"/>
        <w:rPr/>
      </w:pPr>
      <w:r>
        <w:rPr>
          <w:rFonts w:eastAsia="Arial" w:cs="Arial"/>
          <w:sz w:val="22"/>
          <w:szCs w:val="22"/>
        </w:rPr>
        <w:t>Individual Program Plan (IPP) — maintained by Regional Center Service Coordinator</w:t>
      </w:r>
    </w:p>
    <w:p>
      <w:pPr>
        <w:pStyle w:val="ListParagraph"/>
        <w:numPr>
          <w:ilvl w:val="0"/>
          <w:numId w:val="1"/>
        </w:numPr>
        <w:spacing w:before="30" w:after="30"/>
        <w:rPr/>
      </w:pPr>
      <w:r>
        <w:rPr>
          <w:rFonts w:eastAsia="Arial" w:cs="Arial"/>
          <w:sz w:val="22"/>
          <w:szCs w:val="22"/>
        </w:rPr>
        <w:t>FHA Monitoring Visit Reports (Title 17 CCR §56095)</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(California)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DDS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(916) 654-1987</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dds.ca.gov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Center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Center Name]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Center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Service Coordinator</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[Service Coordinator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[RC Name]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DDS Office of Clients' Rights Advocacy (OCRA)</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1-800-390-7032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ocra.org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California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1-800-776-5746</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disabilityrightsca.org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County Adult Protective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County-specific — no state hotline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Contact your county APS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 Dept. of Civil Rights (DFEH)</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1-800-884-1684</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calcivilrights.ca.gov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 Caregiver Background Check Bureau (CBCB)</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dss.cahwnet.gov/cdssweb/PG20.htm</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DOJ LiveScan clearances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California Department of Social Services (CDSS)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(916) 651-8848</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cdss.ca.gov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Agency (FHA)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[FHA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Family Home Provider (or Relief Caregiver) and a witness must sign at each coverage transition. Retain for seven (7) years per California Health &amp; Safety Code requirements.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Consumer Name: ________________________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Consumer Rights Acknowledgment Form</w:t>
      </w:r>
    </w:p>
    <w:p>
      <w:pPr>
        <w:pStyle w:val="Normal"/>
        <w:spacing w:before="40" w:after="60"/>
        <w:rPr/>
      </w:pPr>
      <w:r>
        <w:rPr>
          <w:rFonts w:eastAsia="Arial" w:cs="Arial"/>
          <w:sz w:val="22"/>
          <w:szCs w:val="22"/>
        </w:rPr>
        <w:t>Complete with the consumer and/or their conservator/legal representative within twenty-four (24) hours of placement and at each annual IPP meeting. File a signed copy in the consumer's permanent record.</w:t>
      </w:r>
    </w:p>
    <w:p>
      <w:pPr>
        <w:pStyle w:val="Normal"/>
        <w:spacing w:before="0" w:after="80"/>
        <w:rPr/>
      </w:pPr>
      <w:r>
        <w:rPr/>
      </w:r>
    </w:p>
    <w:p>
      <w:pPr>
        <w:pStyle w:val="Normal"/>
        <w:spacing w:before="40" w:after="40"/>
        <w:rPr/>
      </w:pPr>
      <w:r>
        <w:rPr>
          <w:rFonts w:eastAsia="Arial" w:cs="Arial"/>
          <w:b/>
          <w:bCs/>
          <w:sz w:val="22"/>
          <w:szCs w:val="22"/>
        </w:rPr>
        <w:t xml:space="preserve">Consumer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Family Home Provider:: </w:t>
      </w:r>
      <w:r>
        <w:rPr>
          <w:rFonts w:eastAsia="Arial" w:cs="Arial"/>
          <w:sz w:val="22"/>
          <w:szCs w:val="22"/>
        </w:rPr>
        <w:t>[Family Home Provider Name]</w:t>
      </w:r>
    </w:p>
    <w:p>
      <w:pPr>
        <w:pStyle w:val="Normal"/>
        <w:spacing w:before="40" w:after="40"/>
        <w:rPr/>
      </w:pPr>
      <w:r>
        <w:rPr>
          <w:rFonts w:eastAsia="Arial" w:cs="Arial"/>
          <w:b/>
          <w:bCs/>
          <w:sz w:val="22"/>
          <w:szCs w:val="22"/>
        </w:rPr>
        <w:t xml:space="preserve">Family Home Agency (FHA):: </w:t>
      </w:r>
      <w:r>
        <w:rPr>
          <w:rFonts w:eastAsia="Arial" w:cs="Arial"/>
          <w:sz w:val="22"/>
          <w:szCs w:val="22"/>
        </w:rPr>
        <w:t>[Family Home Agency Name]</w:t>
      </w:r>
    </w:p>
    <w:p>
      <w:pPr>
        <w:pStyle w:val="Normal"/>
        <w:spacing w:before="40" w:after="40"/>
        <w:rPr/>
      </w:pPr>
      <w:r>
        <w:rPr>
          <w:rFonts w:eastAsia="Arial" w:cs="Arial"/>
          <w:b/>
          <w:bCs/>
          <w:sz w:val="22"/>
          <w:szCs w:val="22"/>
        </w:rPr>
        <w:t xml:space="preserve">Regional Center:: </w:t>
      </w:r>
      <w:r>
        <w:rPr>
          <w:rFonts w:eastAsia="Arial" w:cs="Arial"/>
          <w:sz w:val="22"/>
          <w:szCs w:val="22"/>
        </w:rPr>
        <w:t>[Regional Center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Consumer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Individual Program Plan (IPP)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the Regional Center Service Coordinator, DDS OCRA (1-800-390-7032), county Adult Protective Services, or Disability Rights California (1-800-776-5746)</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Consumer Signature: _____________________________________________  Date: ________________</w:t>
      </w:r>
    </w:p>
    <w:p>
      <w:pPr>
        <w:pStyle w:val="Normal"/>
        <w:spacing w:before="40" w:after="60"/>
        <w:rPr/>
      </w:pPr>
      <w:r>
        <w:rPr>
          <w:rFonts w:eastAsia="Arial" w:cs="Arial"/>
          <w:sz w:val="20"/>
          <w:szCs w:val="20"/>
        </w:rPr>
        <w:t>Conservator / Legal Representative (if applicable): ____________  Date: ________________</w:t>
      </w:r>
    </w:p>
    <w:p>
      <w:pPr>
        <w:pStyle w:val="Normal"/>
        <w:spacing w:before="40" w:after="60"/>
        <w:rPr/>
      </w:pPr>
      <w:r>
        <w:rPr>
          <w:rFonts w:eastAsia="Arial" w:cs="Arial"/>
          <w:sz w:val="20"/>
          <w:szCs w:val="20"/>
        </w:rPr>
        <w:t>Family Home Provider / Witness: 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HOME PROVIDER / FHA]  |  California DDS Family Home P&amp;P Manual — Individual Family Home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HOME PROVIDER / FHA]  |  California DDS Family Home P&amp;P Manual — Individual Family Home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2026-06-29T20:28:17Z</dcterms:created>
  <dc:creator>Un-named</dc:creator>
  <dc:description/>
  <dc:language>en-US</dc:language>
  <cp:lastModifiedBy>Un-named</cp:lastModifiedBy>
  <dcterms:modified xsi:type="dcterms:W3CDTF">2026-06-29T20:28:17Z</dcterms:modified>
  <cp:revision>1</cp:revision>
  <dc:subject/>
  <dc:title/>
</cp:coreProperties>
</file>