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[AGENCY NAME]</w:t>
      </w:r>
    </w:p>
    <w:p>
      <w:pPr>
        <w:pStyle w:val="Normal"/>
        <w:spacing w:before="120" w:after="200"/>
        <w:jc w:val="center"/>
        <w:rPr/>
      </w:pPr>
      <w:r>
        <w:rPr>
          <w:rFonts w:eastAsia="Calibri" w:cs="Calibri"/>
          <w:b/>
          <w:bCs/>
          <w:i w:val="false"/>
          <w:iCs w:val="false"/>
          <w:color w:val="1F3A5F"/>
          <w:sz w:val="52"/>
          <w:szCs w:val="52"/>
        </w:rPr>
        <w:t>Caregiver Handbook</w:t>
      </w:r>
    </w:p>
    <w:p>
      <w:pPr>
        <w:pStyle w:val="Normal"/>
        <w:spacing w:before="60" w:after="60"/>
        <w:jc w:val="center"/>
        <w:rPr/>
      </w:pPr>
      <w:r>
        <w:rPr>
          <w:rFonts w:eastAsia="Calibri" w:cs="Calibri"/>
          <w:b w:val="false"/>
          <w:bCs w:val="false"/>
          <w:i/>
          <w:iCs/>
          <w:color w:val="3E5871"/>
          <w:sz w:val="26"/>
          <w:szCs w:val="26"/>
        </w:rPr>
        <w:t>For Home Care Aides</w:t>
      </w:r>
    </w:p>
    <w:p>
      <w:pPr>
        <w:pStyle w:val="Normal"/>
        <w:spacing w:before="0" w:after="220"/>
        <w:jc w:val="center"/>
        <w:rPr/>
      </w:pPr>
      <w:r>
        <w:rPr>
          <w:rFonts w:eastAsia="Calibri" w:cs="Calibri"/>
          <w:b w:val="false"/>
          <w:bCs w:val="false"/>
          <w:i w:val="false"/>
          <w:iCs w:val="false"/>
          <w:color w:val="555555"/>
          <w:sz w:val="22"/>
          <w:szCs w:val="22"/>
        </w:rPr>
        <w:t>Home Care Organization (Personal Care) — Virginia</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val="false"/>
          <w:iCs w:val="false"/>
          <w:color w:val="1A1A1A"/>
          <w:sz w:val="21"/>
          <w:szCs w:val="21"/>
        </w:rPr>
        <w:t>A guide to your role, your responsibilities, and your rights as a Virginia home care aide.</w:t>
      </w:r>
    </w:p>
    <w:p>
      <w:pPr>
        <w:pStyle w:val="Normal"/>
        <w:spacing w:before="0" w:after="0"/>
        <w:jc w:val="center"/>
        <w:rPr/>
      </w:pPr>
      <w:r>
        <w:rPr>
          <w:rFonts w:eastAsia="Calibri" w:cs="Calibri"/>
          <w:b w:val="false"/>
          <w:bCs w:val="false"/>
          <w:i/>
          <w:iCs/>
          <w:color w:val="555555"/>
          <w:sz w:val="18"/>
          <w:szCs w:val="18"/>
        </w:rPr>
        <w:t>This handbook is a template. Replace bracketed items with your agency’s details and adapt it to your operations and current Virginia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30"/>
          <w:szCs w:val="30"/>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home care aide, you are the heart of what we do. Every day, you help people who are older or living with an illness or disability stay safe, comfortable, and independent in their own homes — with hands-on personal care, help with the tasks of daily living, a clean and orderly home, good meals, companionship, and a kind, reliable presence. That work changes lives, and it is a privilege to do it well. We are glad you are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is your guide. It explains what your job is and how we expect you to do it, how to give excellent care safely and with dignity, how to protect the people you serve, and the rights and responsibilities you have as an employee in Virginia. Read it carefully, keep it where you can find it, and come back to it whenever you have a question. If anything is unclear, ask your supervisor — we would always rather you ask than guess. Nothing in this handbook can cover every situation, and it is not a contract of employment; it is a foundation you build good judgment on top of.</w:t>
      </w:r>
    </w:p>
    <w:p>
      <w:pPr>
        <w:pStyle w:val="Normal"/>
        <w:spacing w:lineRule="exact" w:line="276" w:before="0" w:after="120"/>
        <w:jc w:val="start"/>
        <w:rPr/>
      </w:pPr>
      <w:r>
        <w:rPr>
          <w:rFonts w:eastAsia="Calibri" w:cs="Calibri"/>
          <w:b w:val="false"/>
          <w:bCs w:val="false"/>
          <w:i w:val="false"/>
          <w:iCs w:val="false"/>
          <w:color w:val="1A1A1A"/>
          <w:sz w:val="21"/>
          <w:szCs w:val="21"/>
        </w:rPr>
        <w:t xml:space="preserve">One note before you begin, because it shapes everything else: we are a licensed </w:t>
      </w:r>
      <w:r>
        <w:rPr>
          <w:rFonts w:eastAsia="Calibri" w:cs="Calibri"/>
          <w:b/>
          <w:bCs/>
          <w:i w:val="false"/>
          <w:iCs w:val="false"/>
          <w:color w:val="1A1A1A"/>
          <w:sz w:val="21"/>
          <w:szCs w:val="21"/>
        </w:rPr>
        <w:t>home care agency</w:t>
      </w:r>
      <w:r>
        <w:rPr>
          <w:rFonts w:eastAsia="Calibri" w:cs="Calibri"/>
          <w:b w:val="false"/>
          <w:bCs w:val="false"/>
          <w:i w:val="false"/>
          <w:iCs w:val="false"/>
          <w:color w:val="1A1A1A"/>
          <w:sz w:val="21"/>
          <w:szCs w:val="21"/>
        </w:rPr>
        <w:t xml:space="preserve"> — a </w:t>
      </w:r>
      <w:r>
        <w:rPr>
          <w:rFonts w:eastAsia="Calibri" w:cs="Calibri"/>
          <w:b/>
          <w:bCs/>
          <w:i w:val="false"/>
          <w:iCs w:val="false"/>
          <w:color w:val="1A1A1A"/>
          <w:sz w:val="21"/>
          <w:szCs w:val="21"/>
        </w:rPr>
        <w:t>non-medical</w:t>
      </w:r>
      <w:r>
        <w:rPr>
          <w:rFonts w:eastAsia="Calibri" w:cs="Calibri"/>
          <w:b w:val="false"/>
          <w:bCs w:val="false"/>
          <w:i w:val="false"/>
          <w:iCs w:val="false"/>
          <w:color w:val="1A1A1A"/>
          <w:sz w:val="21"/>
          <w:szCs w:val="21"/>
        </w:rPr>
        <w:t xml:space="preserve"> home care agency. You provide personal care and help with daily living, homemaking, companionship, and respite. What your role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skilled nursing — you never administer medications, give injections, or perform wound care. When you are unsure whether a task is part of your role, stop and ask. That single habit will keep you and the people you serve safe.</w:t>
      </w:r>
    </w:p>
    <w:p>
      <w:pPr>
        <w:pStyle w:val="Normal"/>
        <w:rPr/>
      </w:pPr>
      <w:r>
        <w:rPr/>
      </w:r>
      <w:r>
        <w:br w:type="page"/>
      </w:r>
    </w:p>
    <w:p>
      <w:pPr>
        <w:pStyle w:val="Normal"/>
        <w:spacing w:before="0" w:after="140"/>
        <w:rPr/>
      </w:pPr>
      <w:r>
        <w:rPr>
          <w:rFonts w:eastAsia="Calibri" w:cs="Calibri"/>
          <w:b/>
          <w:bCs/>
          <w:i w:val="false"/>
          <w:iCs w:val="false"/>
          <w:color w:val="1F3A5F"/>
          <w:sz w:val="30"/>
          <w:szCs w:val="30"/>
        </w:rPr>
        <w:t>What Is Inside This Handbook</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This handbook is organized to move from who you are and who you serve, into how to give great care, then how to stay safe and protect the people in your care, and finally what it means to be a professional and an employee. Here is the path:</w:t>
      </w:r>
    </w:p>
    <w:p>
      <w:pPr>
        <w:pStyle w:val="ListParagraph"/>
        <w:numPr>
          <w:ilvl w:val="0"/>
          <w:numId w:val="3"/>
        </w:numPr>
        <w:spacing w:lineRule="exact" w:line="276" w:before="0" w:after="70"/>
        <w:rPr/>
      </w:pPr>
      <w:r>
        <w:rPr>
          <w:rFonts w:eastAsia="Calibri" w:cs="Calibri"/>
          <w:b/>
          <w:bCs/>
          <w:i w:val="false"/>
          <w:iCs w:val="false"/>
          <w:color w:val="1A1A1A"/>
          <w:sz w:val="21"/>
          <w:szCs w:val="21"/>
        </w:rPr>
        <w:t xml:space="preserve">Your role and the people you serve </w:t>
      </w:r>
      <w:r>
        <w:rPr>
          <w:rFonts w:eastAsia="Calibri" w:cs="Calibri"/>
          <w:b w:val="false"/>
          <w:bCs w:val="false"/>
          <w:i w:val="false"/>
          <w:iCs w:val="false"/>
          <w:color w:val="1A1A1A"/>
          <w:sz w:val="21"/>
          <w:szCs w:val="21"/>
        </w:rPr>
        <w:t>— your job, the people you help, their rights, and person-centered care.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Providing great care </w:t>
      </w:r>
      <w:r>
        <w:rPr>
          <w:rFonts w:eastAsia="Calibri" w:cs="Calibri"/>
          <w:b w:val="false"/>
          <w:bCs w:val="false"/>
          <w:i w:val="false"/>
          <w:iCs w:val="false"/>
          <w:color w:val="1A1A1A"/>
          <w:sz w:val="21"/>
          <w:szCs w:val="21"/>
        </w:rPr>
        <w:t>— personal care and daily living, homemaking, companionship, communication, and supporting people with memory loss.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Staying safe and healthy </w:t>
      </w:r>
      <w:r>
        <w:rPr>
          <w:rFonts w:eastAsia="Calibri" w:cs="Calibri"/>
          <w:b w:val="false"/>
          <w:bCs w:val="false"/>
          <w:i w:val="false"/>
          <w:iCs w:val="false"/>
          <w:color w:val="1A1A1A"/>
          <w:sz w:val="21"/>
          <w:szCs w:val="21"/>
        </w:rPr>
        <w:t>— the service plan and supervision, safe movement, infection control, home safety and emergencies, spotting changes, and the medication-assistance boundary.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Protecting the people you serve </w:t>
      </w:r>
      <w:r>
        <w:rPr>
          <w:rFonts w:eastAsia="Calibri" w:cs="Calibri"/>
          <w:b w:val="false"/>
          <w:bCs w:val="false"/>
          <w:i w:val="false"/>
          <w:iCs w:val="false"/>
          <w:color w:val="1A1A1A"/>
          <w:sz w:val="21"/>
          <w:szCs w:val="21"/>
        </w:rPr>
        <w:t>— preventing and reporting abuse, confidentiality, and professional boundaries.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Being a professional </w:t>
      </w:r>
      <w:r>
        <w:rPr>
          <w:rFonts w:eastAsia="Calibri" w:cs="Calibri"/>
          <w:b w:val="false"/>
          <w:bCs w:val="false"/>
          <w:i w:val="false"/>
          <w:iCs w:val="false"/>
          <w:color w:val="1A1A1A"/>
          <w:sz w:val="21"/>
          <w:szCs w:val="21"/>
        </w:rPr>
        <w:t>— documentation and electronic visit verification, attendance and conduct, your pay and rights, caring for yourself, and how to raise a concern.</w:t>
      </w:r>
    </w:p>
    <w:p>
      <w:pPr>
        <w:pStyle w:val="Normal"/>
        <w:rPr/>
      </w:pPr>
      <w:r>
        <w:rPr/>
      </w:r>
      <w:r>
        <w:br w:type="page"/>
      </w:r>
    </w:p>
    <w:p>
      <w:pPr>
        <w:pStyle w:val="Normal"/>
        <w:spacing w:before="0" w:after="140"/>
        <w:rPr/>
      </w:pPr>
      <w:r>
        <w:rPr>
          <w:rFonts w:eastAsia="Calibri" w:cs="Calibri"/>
          <w:b/>
          <w:bCs/>
          <w:i w:val="false"/>
          <w:iCs w:val="false"/>
          <w:color w:val="1F3A5F"/>
          <w:sz w:val="30"/>
          <w:szCs w:val="30"/>
        </w:rPr>
        <w:t>Quick Reference — Keep This Handy</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iCs/>
          <w:color w:val="555555"/>
          <w:sz w:val="21"/>
          <w:szCs w:val="21"/>
        </w:rPr>
        <w:t>Fill in your agency’s numbers and keep this page where you can find it fast.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an emergency, call 911 first</w:t>
            </w:r>
          </w:p>
          <w:p>
            <w:pPr>
              <w:pStyle w:val="Normal"/>
              <w:spacing w:lineRule="exact" w:line="270" w:before="0" w:after="0"/>
              <w:rPr/>
            </w:pPr>
            <w:r>
              <w:rPr>
                <w:rFonts w:eastAsia="Calibri" w:cs="Calibri"/>
                <w:b w:val="false"/>
                <w:bCs w:val="false"/>
                <w:i w:val="false"/>
                <w:iCs w:val="false"/>
                <w:color w:val="1A1A1A"/>
                <w:sz w:val="20"/>
                <w:szCs w:val="20"/>
              </w:rPr>
              <w:t>For a medical emergency, fire, or anyone in immediate danger, call 911 before anything else, then notify your supervisor.</w:t>
            </w:r>
          </w:p>
        </w:tc>
      </w:tr>
    </w:tbl>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abuse, neglect, or exploitation of an adult: </w:t>
      </w:r>
      <w:r>
        <w:rPr>
          <w:rFonts w:eastAsia="Calibri" w:cs="Calibri"/>
          <w:b w:val="false"/>
          <w:bCs w:val="false"/>
          <w:i w:val="false"/>
          <w:iCs w:val="false"/>
          <w:color w:val="1A1A1A"/>
          <w:sz w:val="21"/>
          <w:szCs w:val="21"/>
        </w:rPr>
        <w:t>Virginia Adult Protective Services — 1-888-832-3858 (24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suspected child abuse: </w:t>
      </w:r>
      <w:r>
        <w:rPr>
          <w:rFonts w:eastAsia="Calibri" w:cs="Calibri"/>
          <w:b w:val="false"/>
          <w:bCs w:val="false"/>
          <w:i w:val="false"/>
          <w:iCs w:val="false"/>
          <w:color w:val="1A1A1A"/>
          <w:sz w:val="21"/>
          <w:szCs w:val="21"/>
        </w:rPr>
        <w:t>Virginia Child Protective Services — 1-800-552-7096</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If you or someone is in crisis: </w:t>
      </w:r>
      <w:r>
        <w:rPr>
          <w:rFonts w:eastAsia="Calibri" w:cs="Calibri"/>
          <w:b w:val="false"/>
          <w:bCs w:val="false"/>
          <w:i w:val="false"/>
          <w:iCs w:val="false"/>
          <w:color w:val="1A1A1A"/>
          <w:sz w:val="21"/>
          <w:szCs w:val="21"/>
        </w:rPr>
        <w:t>Suicide &amp; Crisis Lifeline — call or text 988</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Your supervisor: </w:t>
      </w:r>
      <w:r>
        <w:rPr>
          <w:rFonts w:eastAsia="Calibri" w:cs="Calibri"/>
          <w:b w:val="false"/>
          <w:bCs w:val="false"/>
          <w:i w:val="false"/>
          <w:iCs w:val="false"/>
          <w:color w:val="1A1A1A"/>
          <w:sz w:val="21"/>
          <w:szCs w:val="21"/>
        </w:rPr>
        <w:t>[Name] — [Phone] —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The agency office: </w:t>
      </w:r>
      <w:r>
        <w:rPr>
          <w:rFonts w:eastAsia="Calibri" w:cs="Calibri"/>
          <w:b w:val="false"/>
          <w:bCs w:val="false"/>
          <w:i w:val="false"/>
          <w:iCs w:val="false"/>
          <w:color w:val="1A1A1A"/>
          <w:sz w:val="21"/>
          <w:szCs w:val="21"/>
        </w:rPr>
        <w:t>[Agency Name] — [Phone] — [After-hours line]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Poison Control (if a poisoning is suspected): </w:t>
      </w:r>
      <w:r>
        <w:rPr>
          <w:rFonts w:eastAsia="Calibri" w:cs="Calibri"/>
          <w:b w:val="false"/>
          <w:bCs w:val="false"/>
          <w:i w:val="false"/>
          <w:iCs w:val="false"/>
          <w:color w:val="1A1A1A"/>
          <w:sz w:val="21"/>
          <w:szCs w:val="21"/>
        </w:rPr>
        <w:t>1-800-222-1222</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recipient’s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recipient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rPr/>
      </w:pPr>
      <w:r>
        <w:rPr/>
      </w:r>
      <w:r>
        <w:br w:type="page"/>
      </w:r>
    </w:p>
    <w:p>
      <w:pPr>
        <w:pStyle w:val="Normal"/>
        <w:spacing w:before="0" w:after="0"/>
        <w:jc w:val="center"/>
        <w:rPr/>
      </w:pPr>
      <w:r>
        <w:rPr>
          <w:rFonts w:eastAsia="Calibri" w:cs="Calibri"/>
          <w:b/>
          <w:bCs/>
          <w:i w:val="false"/>
          <w:iCs w:val="false"/>
          <w:color w:val="3E5871"/>
          <w:sz w:val="22"/>
          <w:szCs w:val="22"/>
        </w:rPr>
        <w:t>Part One</w:t>
      </w:r>
    </w:p>
    <w:p>
      <w:pPr>
        <w:pStyle w:val="Normal"/>
        <w:spacing w:before="100" w:after="60"/>
        <w:jc w:val="center"/>
        <w:rPr/>
      </w:pPr>
      <w:r>
        <w:rPr>
          <w:rFonts w:eastAsia="Calibri" w:cs="Calibri"/>
          <w:b/>
          <w:bCs/>
          <w:i w:val="false"/>
          <w:iCs w:val="false"/>
          <w:color w:val="1F3A5F"/>
          <w:sz w:val="40"/>
          <w:szCs w:val="40"/>
        </w:rPr>
        <w:t>Your Role &amp;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Your Role as a Home Care Aide</w:t>
      </w:r>
    </w:p>
    <w:p>
      <w:pPr>
        <w:pStyle w:val="Normal"/>
        <w:spacing w:lineRule="exact" w:line="276" w:before="0" w:after="90"/>
        <w:jc w:val="center"/>
        <w:rPr/>
      </w:pPr>
      <w:r>
        <w:rPr>
          <w:rFonts w:eastAsia="Calibri" w:cs="Calibri"/>
          <w:b w:val="false"/>
          <w:bCs w:val="false"/>
          <w:i w:val="false"/>
          <w:iCs w:val="false"/>
          <w:color w:val="3E5871"/>
          <w:sz w:val="22"/>
          <w:szCs w:val="22"/>
        </w:rPr>
        <w:t>The People You Serve &amp; Person-Centered Care</w:t>
      </w:r>
    </w:p>
    <w:p>
      <w:pPr>
        <w:pStyle w:val="Normal"/>
        <w:spacing w:lineRule="exact" w:line="276" w:before="0" w:after="90"/>
        <w:jc w:val="center"/>
        <w:rPr/>
      </w:pPr>
      <w:r>
        <w:rPr>
          <w:rFonts w:eastAsia="Calibri" w:cs="Calibri"/>
          <w:b w:val="false"/>
          <w:bCs w:val="false"/>
          <w:i w:val="false"/>
          <w:iCs w:val="false"/>
          <w:color w:val="3E5871"/>
          <w:sz w:val="22"/>
          <w:szCs w:val="22"/>
        </w:rPr>
        <w:t>Client Rights, Dignity &amp; Privacy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Home Care Aide  </w:t>
      </w:r>
    </w:p>
    <w:p>
      <w:pPr>
        <w:pStyle w:val="Normal"/>
        <w:spacing w:lineRule="exact" w:line="276" w:before="0" w:after="120"/>
        <w:jc w:val="start"/>
        <w:rPr/>
      </w:pPr>
      <w:r>
        <w:rPr>
          <w:rFonts w:eastAsia="Calibri" w:cs="Calibri"/>
          <w:b w:val="false"/>
          <w:bCs w:val="false"/>
          <w:i w:val="false"/>
          <w:iCs w:val="false"/>
          <w:color w:val="1A1A1A"/>
          <w:sz w:val="21"/>
          <w:szCs w:val="21"/>
        </w:rPr>
        <w:t>Your role is to help a client live safely and comfortably at home by doing, with them and for them, the everyday things that have become hard to do alone. What you are assigned depends on your training and on each recipient’s service plan. Your supervisor tells you exactly which tasks you are trained and assigned to do,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What you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Personal care: help with bathing, grooming, oral care, dressing, toileting, continence, mobility, transfers, and eating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Homemaker tasks: light housekeeping, laundry, meal preparation, grocery shopping,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and sitter services: conversation, activities, escorting to appointments, and a watchful, reassuring presence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In-home respite: stepping in so a family caregiver can rest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a recipient to take their own medications (you do not administer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Observing the recipient and their home, and reporting anything that changes or worries you to your supervisor</w:t>
      </w:r>
    </w:p>
    <w:p>
      <w:pPr>
        <w:pStyle w:val="Normal"/>
        <w:keepNext w:val="true"/>
        <w:spacing w:before="160" w:after="70"/>
        <w:rPr/>
      </w:pPr>
      <w:r>
        <w:rPr>
          <w:rFonts w:eastAsia="Calibri" w:cs="Calibri"/>
          <w:b/>
          <w:bCs/>
          <w:i w:val="false"/>
          <w:iCs w:val="false"/>
          <w:color w:val="3E5871"/>
          <w:sz w:val="22"/>
          <w:szCs w:val="22"/>
        </w:rPr>
        <w:t>Why it matters</w:t>
      </w:r>
    </w:p>
    <w:p>
      <w:pPr>
        <w:pStyle w:val="Normal"/>
        <w:spacing w:lineRule="exact" w:line="276" w:before="0" w:after="120"/>
        <w:jc w:val="start"/>
        <w:rPr/>
      </w:pPr>
      <w:r>
        <w:rPr>
          <w:rFonts w:eastAsia="Calibri" w:cs="Calibri"/>
          <w:b w:val="false"/>
          <w:bCs w:val="false"/>
          <w:i w:val="false"/>
          <w:iCs w:val="false"/>
          <w:color w:val="1A1A1A"/>
          <w:sz w:val="21"/>
          <w:szCs w:val="21"/>
        </w:rPr>
        <w:t>For many of the people you serve, you are the reason they can stay in their own home instead of moving somewhere they would rather not be. You are also often the person who notices, first, when something is wrong — a new bruise, less appetite, more confusion, a fall risk in the hallway. Your steady attention and honest reporting are as important as any single task you do.</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0"/>
                <w:szCs w:val="20"/>
              </w:rPr>
              <w:t xml:space="preserve">You do </w:t>
            </w:r>
            <w:r>
              <w:rPr>
                <w:rFonts w:eastAsia="Calibri" w:cs="Calibri"/>
                <w:b/>
                <w:bCs/>
                <w:i w:val="false"/>
                <w:iCs w:val="false"/>
                <w:color w:val="1A1A1A"/>
                <w:sz w:val="20"/>
                <w:szCs w:val="20"/>
              </w:rPr>
              <w:t>not</w:t>
            </w:r>
            <w:r>
              <w:rPr>
                <w:rFonts w:eastAsia="Calibri" w:cs="Calibri"/>
                <w:b w:val="false"/>
                <w:bCs w:val="false"/>
                <w:i w:val="false"/>
                <w:iCs w:val="false"/>
                <w:color w:val="1A1A1A"/>
                <w:sz w:val="20"/>
                <w:szCs w:val="20"/>
              </w:rPr>
              <w:t xml:space="preserve"> administer medications, give injections, perform wound care, or do any task that requires a licensed nurse. You may remind a recipient to take self-administered medications; if our agency offers medication assistance, you may provide it only after training given by or under a registered nurse and only with written authorization. When a recipient’s needs grow beyond what you are trained and assigned to do, that is not a failure — it is exactly the moment to call your supervisor.</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People You Serve &amp; Person-Centered Care  </w:t>
      </w:r>
    </w:p>
    <w:p>
      <w:pPr>
        <w:pStyle w:val="Normal"/>
        <w:spacing w:lineRule="exact" w:line="276" w:before="0" w:after="120"/>
        <w:jc w:val="start"/>
        <w:rPr/>
      </w:pPr>
      <w:r>
        <w:rPr>
          <w:rFonts w:eastAsia="Calibri" w:cs="Calibri"/>
          <w:b w:val="false"/>
          <w:bCs w:val="false"/>
          <w:i w:val="false"/>
          <w:iCs w:val="false"/>
          <w:color w:val="1A1A1A"/>
          <w:sz w:val="21"/>
          <w:szCs w:val="21"/>
        </w:rPr>
        <w:t>The people you care for are individuals with long histories, strong preferences, and their own way of doing things. Person-centered care means you fit the care around the person — not the person around a routine. Learn how each recipient likes their day to go, what matters to them, and what they can still do for themselves, and support that.</w:t>
      </w:r>
    </w:p>
    <w:p>
      <w:pPr>
        <w:pStyle w:val="Normal"/>
        <w:keepNext w:val="true"/>
        <w:spacing w:before="160" w:after="70"/>
        <w:rPr/>
      </w:pPr>
      <w:r>
        <w:rPr>
          <w:rFonts w:eastAsia="Calibri" w:cs="Calibri"/>
          <w:b/>
          <w:bCs/>
          <w:i w:val="false"/>
          <w:iCs w:val="false"/>
          <w:color w:val="3E5871"/>
          <w:sz w:val="22"/>
          <w:szCs w:val="22"/>
        </w:rPr>
        <w:t>Meet people where they are</w:t>
      </w:r>
    </w:p>
    <w:p>
      <w:pPr>
        <w:pStyle w:val="Normal"/>
        <w:spacing w:lineRule="exact" w:line="276" w:before="0" w:after="120"/>
        <w:jc w:val="start"/>
        <w:rPr/>
      </w:pPr>
      <w:r>
        <w:rPr>
          <w:rFonts w:eastAsia="Calibri" w:cs="Calibri"/>
          <w:b w:val="false"/>
          <w:bCs w:val="false"/>
          <w:i w:val="false"/>
          <w:iCs w:val="false"/>
          <w:color w:val="1A1A1A"/>
          <w:sz w:val="21"/>
          <w:szCs w:val="21"/>
        </w:rPr>
        <w:t>Aging and illness can bring changes in strength, balance, memory, hearing, vision, and mood. Some recipients are sharp and independent and want help with only a few tasks; others need more hands-on support. Some days are better than others. Be patient, go at the recipient’s pace, and never rush someone through their own care. What looks slow to you may be a person holding on to their dignity and independence.</w:t>
      </w:r>
    </w:p>
    <w:p>
      <w:pPr>
        <w:pStyle w:val="Normal"/>
        <w:keepNext w:val="true"/>
        <w:spacing w:before="160" w:after="70"/>
        <w:rPr/>
      </w:pPr>
      <w:r>
        <w:rPr>
          <w:rFonts w:eastAsia="Calibri" w:cs="Calibri"/>
          <w:b/>
          <w:bCs/>
          <w:i w:val="false"/>
          <w:iCs w:val="false"/>
          <w:color w:val="3E5871"/>
          <w:sz w:val="22"/>
          <w:szCs w:val="22"/>
        </w:rPr>
        <w:t>Respect differences</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come from many backgrounds, cultures, faiths, and families. Respect food preferences, routines, religious practices, and how a person wishes to be addressed. Do not impose your own beliefs, and do not judge how someone lives. Your job is to support this person, in this home, the way that works for them within the service plan.</w:t>
      </w:r>
    </w:p>
    <w:p>
      <w:pPr>
        <w:pStyle w:val="Normal"/>
        <w:keepNext w:val="true"/>
        <w:spacing w:before="160" w:after="70"/>
        <w:rPr/>
      </w:pPr>
      <w:r>
        <w:rPr>
          <w:rFonts w:eastAsia="Calibri" w:cs="Calibri"/>
          <w:b/>
          <w:bCs/>
          <w:i w:val="false"/>
          <w:iCs w:val="false"/>
          <w:color w:val="3E5871"/>
          <w:sz w:val="22"/>
          <w:szCs w:val="22"/>
        </w:rPr>
        <w:t>Support independence, do not take it over</w:t>
      </w:r>
    </w:p>
    <w:p>
      <w:pPr>
        <w:pStyle w:val="Normal"/>
        <w:spacing w:lineRule="exact" w:line="276" w:before="0" w:after="120"/>
        <w:jc w:val="start"/>
        <w:rPr/>
      </w:pPr>
      <w:r>
        <w:rPr>
          <w:rFonts w:eastAsia="Calibri" w:cs="Calibri"/>
          <w:b w:val="false"/>
          <w:bCs w:val="false"/>
          <w:i w:val="false"/>
          <w:iCs w:val="false"/>
          <w:color w:val="1A1A1A"/>
          <w:sz w:val="21"/>
          <w:szCs w:val="21"/>
        </w:rPr>
        <w:t>Whenever it is safe, help a recipient do things themselves rather than doing everything for them. If someone can wash their own face or butter their own toast, let them — offer help only where it is needed. Doing too much for a person, however kindly meant, can take away abilities and confidence they still have. The goal is always the most independence the recipient can safely enjoy.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Client Rights, Dignity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 client has rights, and protecting them is part of your job. Under Virginia’s rules for home care organizations (12VAC5-381), each recipient has the right to be fully informed of their rights before services begin; to voice grievances and complaints without fear of punishment, reprisal, or reduced service; to be treated with consideration, respect, and full recognition of their dignity and individuality; to be protected from neglect and from physical, verbal, and emotional abuse, including any form of punishment, and from having their money or property taken or misused; and to be helped in exercising their rights as a citizen.</w:t>
      </w:r>
    </w:p>
    <w:p>
      <w:pPr>
        <w:pStyle w:val="Normal"/>
        <w:keepNext w:val="true"/>
        <w:spacing w:before="160" w:after="70"/>
        <w:rPr/>
      </w:pPr>
      <w:r>
        <w:rPr>
          <w:rFonts w:eastAsia="Calibri" w:cs="Calibri"/>
          <w:b/>
          <w:bCs/>
          <w:i w:val="false"/>
          <w:iCs w:val="false"/>
          <w:color w:val="3E5871"/>
          <w:sz w:val="22"/>
          <w:szCs w:val="22"/>
        </w:rPr>
        <w:t>What rights look like in the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honor a recipient’s right to accept or refuse care, and you report a refusal to your supervisor rather than forcing the issue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knock, announce yourself, and ask before entering rooms or handling belongings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protect privacy during personal care — close doors and curtains, cover the person, and expose only what you are working 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speak to adults as adults, never talking down to them or about them as if they were not there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never threaten, shame, ignore, or punish a recipient, and you never withhold care to get cooperation</w:t>
      </w:r>
    </w:p>
    <w:p>
      <w:pPr>
        <w:pStyle w:val="Normal"/>
        <w:keepNext w:val="true"/>
        <w:spacing w:before="160" w:after="70"/>
        <w:rPr/>
      </w:pPr>
      <w:r>
        <w:rPr>
          <w:rFonts w:eastAsia="Calibri" w:cs="Calibri"/>
          <w:b/>
          <w:bCs/>
          <w:i w:val="false"/>
          <w:iCs w:val="false"/>
          <w:color w:val="3E5871"/>
          <w:sz w:val="22"/>
          <w:szCs w:val="22"/>
        </w:rPr>
        <w:t>Dignity is in the details</w:t>
      </w:r>
    </w:p>
    <w:p>
      <w:pPr>
        <w:pStyle w:val="Normal"/>
        <w:spacing w:lineRule="exact" w:line="276" w:before="0" w:after="120"/>
        <w:jc w:val="start"/>
        <w:rPr/>
      </w:pPr>
      <w:r>
        <w:rPr>
          <w:rFonts w:eastAsia="Calibri" w:cs="Calibri"/>
          <w:b w:val="false"/>
          <w:bCs w:val="false"/>
          <w:i w:val="false"/>
          <w:iCs w:val="false"/>
          <w:color w:val="1A1A1A"/>
          <w:sz w:val="21"/>
          <w:szCs w:val="21"/>
        </w:rPr>
        <w:t>Dignity lives in small choices: letting someone pick what to wear, warming a towel, keeping a person covered, not leaving anyone sitting in a soiled brief a moment longer than necessary, and treating a spill or an accident as ordinary rather than embarrassing. The way you do a task matters as much as the task itself.</w:t>
      </w:r>
    </w:p>
    <w:p>
      <w:pPr>
        <w:pStyle w:val="Normal"/>
        <w:spacing w:before="1900" w:after="0"/>
        <w:jc w:val="center"/>
        <w:rPr/>
      </w:pPr>
      <w:r>
        <w:rPr>
          <w:rFonts w:eastAsia="Calibri" w:cs="Calibri"/>
          <w:b/>
          <w:bCs/>
          <w:i w:val="false"/>
          <w:iCs w:val="false"/>
          <w:color w:val="3E5871"/>
          <w:sz w:val="22"/>
          <w:szCs w:val="22"/>
        </w:rPr>
        <w:t>Part Two</w:t>
      </w:r>
    </w:p>
    <w:p>
      <w:pPr>
        <w:pStyle w:val="Normal"/>
        <w:spacing w:before="100" w:after="60"/>
        <w:jc w:val="center"/>
        <w:rPr/>
      </w:pPr>
      <w:r>
        <w:rPr>
          <w:rFonts w:eastAsia="Calibri" w:cs="Calibri"/>
          <w:b/>
          <w:bCs/>
          <w:i w:val="false"/>
          <w:iCs w:val="false"/>
          <w:color w:val="1F3A5F"/>
          <w:sz w:val="40"/>
          <w:szCs w:val="40"/>
        </w:rPr>
        <w:t>Providing Great Care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Personal Care &amp; Activities of Daily Living</w:t>
      </w:r>
    </w:p>
    <w:p>
      <w:pPr>
        <w:pStyle w:val="Normal"/>
        <w:spacing w:lineRule="exact" w:line="276" w:before="0" w:after="90"/>
        <w:jc w:val="center"/>
        <w:rPr/>
      </w:pPr>
      <w:r>
        <w:rPr>
          <w:rFonts w:eastAsia="Calibri" w:cs="Calibri"/>
          <w:b w:val="false"/>
          <w:bCs w:val="false"/>
          <w:i w:val="false"/>
          <w:iCs w:val="false"/>
          <w:color w:val="3E5871"/>
          <w:sz w:val="22"/>
          <w:szCs w:val="22"/>
        </w:rPr>
        <w:t>Homemaker Services &amp; Food Safety</w:t>
      </w:r>
    </w:p>
    <w:p>
      <w:pPr>
        <w:pStyle w:val="Normal"/>
        <w:spacing w:lineRule="exact" w:line="276" w:before="0" w:after="90"/>
        <w:jc w:val="center"/>
        <w:rPr/>
      </w:pPr>
      <w:r>
        <w:rPr>
          <w:rFonts w:eastAsia="Calibri" w:cs="Calibri"/>
          <w:b w:val="false"/>
          <w:bCs w:val="false"/>
          <w:i w:val="false"/>
          <w:iCs w:val="false"/>
          <w:color w:val="3E5871"/>
          <w:sz w:val="22"/>
          <w:szCs w:val="22"/>
        </w:rPr>
        <w:t>Companionship, Activities &amp; Respite</w:t>
      </w:r>
    </w:p>
    <w:p>
      <w:pPr>
        <w:pStyle w:val="Normal"/>
        <w:spacing w:lineRule="exact" w:line="276" w:before="0" w:after="90"/>
        <w:jc w:val="center"/>
        <w:rPr/>
      </w:pPr>
      <w:r>
        <w:rPr>
          <w:rFonts w:eastAsia="Calibri" w:cs="Calibri"/>
          <w:b w:val="false"/>
          <w:bCs w:val="false"/>
          <w:i w:val="false"/>
          <w:iCs w:val="false"/>
          <w:color w:val="3E5871"/>
          <w:sz w:val="22"/>
          <w:szCs w:val="22"/>
        </w:rPr>
        <w:t>Communication Skills</w:t>
      </w:r>
    </w:p>
    <w:p>
      <w:pPr>
        <w:pStyle w:val="Normal"/>
        <w:spacing w:lineRule="exact" w:line="276" w:before="0" w:after="90"/>
        <w:jc w:val="center"/>
        <w:rPr/>
      </w:pPr>
      <w:r>
        <w:rPr>
          <w:rFonts w:eastAsia="Calibri" w:cs="Calibri"/>
          <w:b w:val="false"/>
          <w:bCs w:val="false"/>
          <w:i w:val="false"/>
          <w:iCs w:val="false"/>
          <w:color w:val="3E5871"/>
          <w:sz w:val="22"/>
          <w:szCs w:val="22"/>
        </w:rPr>
        <w:t>Supporting People with Memory Loss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Personal Care &amp; Activities of Daily Living  </w:t>
      </w:r>
    </w:p>
    <w:p>
      <w:pPr>
        <w:pStyle w:val="Normal"/>
        <w:spacing w:lineRule="exact" w:line="276" w:before="0" w:after="120"/>
        <w:jc w:val="start"/>
        <w:rPr/>
      </w:pPr>
      <w:r>
        <w:rPr>
          <w:rFonts w:eastAsia="Calibri" w:cs="Calibri"/>
          <w:b w:val="false"/>
          <w:bCs w:val="false"/>
          <w:i w:val="false"/>
          <w:iCs w:val="false"/>
          <w:color w:val="1A1A1A"/>
          <w:sz w:val="21"/>
          <w:szCs w:val="21"/>
        </w:rPr>
        <w:t>Helping with personal care is intimate work, and doing it with skill and gentleness is one of the most valuable things you bring. Always explain what you are about to do, work at the recipient’s pace, protect their privacy and warmth, and encourage them to do what they can. Follow the service plan and any specific instructions for that person.</w:t>
      </w:r>
    </w:p>
    <w:p>
      <w:pPr>
        <w:pStyle w:val="Normal"/>
        <w:keepNext w:val="true"/>
        <w:spacing w:before="160" w:after="70"/>
        <w:rPr/>
      </w:pPr>
      <w:r>
        <w:rPr>
          <w:rFonts w:eastAsia="Calibri" w:cs="Calibri"/>
          <w:b/>
          <w:bCs/>
          <w:i w:val="false"/>
          <w:iCs w:val="false"/>
          <w:color w:val="3E5871"/>
          <w:sz w:val="22"/>
          <w:szCs w:val="22"/>
        </w:rPr>
        <w:t>Bathing and grooming</w:t>
      </w:r>
    </w:p>
    <w:p>
      <w:pPr>
        <w:pStyle w:val="Normal"/>
        <w:spacing w:lineRule="exact" w:line="276" w:before="0" w:after="120"/>
        <w:jc w:val="start"/>
        <w:rPr/>
      </w:pPr>
      <w:r>
        <w:rPr>
          <w:rFonts w:eastAsia="Calibri" w:cs="Calibri"/>
          <w:b w:val="false"/>
          <w:bCs w:val="false"/>
          <w:i w:val="false"/>
          <w:iCs w:val="false"/>
          <w:color w:val="1A1A1A"/>
          <w:sz w:val="21"/>
          <w:szCs w:val="21"/>
        </w:rPr>
        <w:t>Gather everything you need before you start so the recipient is never left cold or waiting. Check water temperature with your wrist. Keep the person covered, washing and drying one area at a time, and pay attention to skin folds and between toes. Bathing is a good time to notice changes in the skin — redness, bruises, rashes, or sore spots — which you report to your supervisor. Help with shaving, hair, oral care, and nails as assigned and as you have been trained; do not cut the nails of a recipient with diabetes or poor circulation unless the service plan specifically allows it.</w:t>
      </w:r>
    </w:p>
    <w:p>
      <w:pPr>
        <w:pStyle w:val="Normal"/>
        <w:keepNext w:val="true"/>
        <w:spacing w:before="160" w:after="70"/>
        <w:rPr/>
      </w:pPr>
      <w:r>
        <w:rPr>
          <w:rFonts w:eastAsia="Calibri" w:cs="Calibri"/>
          <w:b/>
          <w:bCs/>
          <w:i w:val="false"/>
          <w:iCs w:val="false"/>
          <w:color w:val="3E5871"/>
          <w:sz w:val="22"/>
          <w:szCs w:val="22"/>
        </w:rPr>
        <w:t>Dressing, toileting, and continence</w:t>
      </w:r>
    </w:p>
    <w:p>
      <w:pPr>
        <w:pStyle w:val="Normal"/>
        <w:spacing w:lineRule="exact" w:line="276" w:before="0" w:after="120"/>
        <w:jc w:val="start"/>
        <w:rPr/>
      </w:pPr>
      <w:r>
        <w:rPr>
          <w:rFonts w:eastAsia="Calibri" w:cs="Calibri"/>
          <w:b w:val="false"/>
          <w:bCs w:val="false"/>
          <w:i w:val="false"/>
          <w:iCs w:val="false"/>
          <w:color w:val="1A1A1A"/>
          <w:sz w:val="21"/>
          <w:szCs w:val="21"/>
        </w:rPr>
        <w:t>Let the recipient choose their clothing when they can, and dress a weaker or painful limb first. For toileting, respond promptly and without any hint of impatience or disgust — accidents happen, and how you react protects the person’s dignity. Provide privacy, help with cleaning front to back, change briefs promptly, and keep skin clean and dry to prevent breakdown. Wash your hands and use gloves.</w:t>
      </w:r>
    </w:p>
    <w:p>
      <w:pPr>
        <w:pStyle w:val="Normal"/>
        <w:keepNext w:val="true"/>
        <w:spacing w:before="160" w:after="70"/>
        <w:rPr/>
      </w:pPr>
      <w:r>
        <w:rPr>
          <w:rFonts w:eastAsia="Calibri" w:cs="Calibri"/>
          <w:b/>
          <w:bCs/>
          <w:i w:val="false"/>
          <w:iCs w:val="false"/>
          <w:color w:val="3E5871"/>
          <w:sz w:val="22"/>
          <w:szCs w:val="22"/>
        </w:rPr>
        <w:t>Eating and hydration</w:t>
      </w:r>
    </w:p>
    <w:p>
      <w:pPr>
        <w:pStyle w:val="Normal"/>
        <w:spacing w:lineRule="exact" w:line="276" w:before="0" w:after="120"/>
        <w:jc w:val="start"/>
        <w:rPr/>
      </w:pPr>
      <w:r>
        <w:rPr>
          <w:rFonts w:eastAsia="Calibri" w:cs="Calibri"/>
          <w:b w:val="false"/>
          <w:bCs w:val="false"/>
          <w:i w:val="false"/>
          <w:iCs w:val="false"/>
          <w:color w:val="1A1A1A"/>
          <w:sz w:val="21"/>
          <w:szCs w:val="21"/>
        </w:rPr>
        <w:t>Help the recipient eat and drink according to the service plan, including any textures or restrictions noted. Sit at eye level, do not rush, and offer fluids often — many older adults do not feel thirsty even when they need to drink. If a recipient coughs or chokes while eating, has trouble swallowing, or is eating much less than usual, stop and report it to your supervisor.</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Watch and report</w:t>
            </w:r>
          </w:p>
          <w:p>
            <w:pPr>
              <w:pStyle w:val="Normal"/>
              <w:spacing w:lineRule="exact" w:line="270" w:before="0" w:after="0"/>
              <w:rPr/>
            </w:pPr>
            <w:r>
              <w:rPr>
                <w:rFonts w:eastAsia="Calibri" w:cs="Calibri"/>
                <w:b w:val="false"/>
                <w:bCs w:val="false"/>
                <w:i w:val="false"/>
                <w:iCs w:val="false"/>
                <w:color w:val="1A1A1A"/>
                <w:sz w:val="20"/>
                <w:szCs w:val="20"/>
              </w:rPr>
              <w:t>Personal care is when you see the most. A new bruise, a pressure sore starting, sudden weight loss, a change in continence, or a person who suddenly needs far more help than last week are all things to report. You are not diagnosing anything — you are noticing and telling your supervisor, which is exactly your job.</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Homemaker Services &amp; Food Safety  </w:t>
      </w:r>
    </w:p>
    <w:p>
      <w:pPr>
        <w:pStyle w:val="Normal"/>
        <w:spacing w:lineRule="exact" w:line="276" w:before="0" w:after="120"/>
        <w:jc w:val="start"/>
        <w:rPr/>
      </w:pPr>
      <w:r>
        <w:rPr>
          <w:rFonts w:eastAsia="Calibri" w:cs="Calibri"/>
          <w:b w:val="false"/>
          <w:bCs w:val="false"/>
          <w:i w:val="false"/>
          <w:iCs w:val="false"/>
          <w:color w:val="1A1A1A"/>
          <w:sz w:val="21"/>
          <w:szCs w:val="21"/>
        </w:rPr>
        <w:t>A clean, orderly, well-stocked home is part of keeping a recipient safe and comfortable. Homemaker tasks are assigned in the service plan and may include light housekeeping, laundry, meal preparation, grocery shopping, and errands. Do them the way the recipient prefers, within the plan, and treat their home and belongings with care and respect.</w:t>
      </w:r>
    </w:p>
    <w:p>
      <w:pPr>
        <w:pStyle w:val="Normal"/>
        <w:keepNext w:val="true"/>
        <w:spacing w:before="160" w:after="70"/>
        <w:rPr/>
      </w:pPr>
      <w:r>
        <w:rPr>
          <w:rFonts w:eastAsia="Calibri" w:cs="Calibri"/>
          <w:b/>
          <w:bCs/>
          <w:i w:val="false"/>
          <w:iCs w:val="false"/>
          <w:color w:val="3E5871"/>
          <w:sz w:val="22"/>
          <w:szCs w:val="22"/>
        </w:rPr>
        <w:t>Light housekeeping and laundry</w:t>
      </w:r>
    </w:p>
    <w:p>
      <w:pPr>
        <w:pStyle w:val="Normal"/>
        <w:spacing w:lineRule="exact" w:line="276" w:before="0" w:after="120"/>
        <w:jc w:val="start"/>
        <w:rPr/>
      </w:pPr>
      <w:r>
        <w:rPr>
          <w:rFonts w:eastAsia="Calibri" w:cs="Calibri"/>
          <w:b w:val="false"/>
          <w:bCs w:val="false"/>
          <w:i w:val="false"/>
          <w:iCs w:val="false"/>
          <w:color w:val="1A1A1A"/>
          <w:sz w:val="21"/>
          <w:szCs w:val="21"/>
        </w:rPr>
        <w:t>Keep the areas the recipient uses clean and safe: kitchen, bathroom, bedroom, and walkways. Wipe up spills right away, keep floors clear of clutter and cords, and take out the trash. Wash, dry, and put away laundry as assigned, handling soiled linens with gloves and washing your hands afterward. Ask before moving or discarding anything that belongs to the recipient.</w:t>
      </w:r>
    </w:p>
    <w:p>
      <w:pPr>
        <w:pStyle w:val="Normal"/>
        <w:keepNext w:val="true"/>
        <w:spacing w:before="160" w:after="70"/>
        <w:rPr/>
      </w:pPr>
      <w:r>
        <w:rPr>
          <w:rFonts w:eastAsia="Calibri" w:cs="Calibri"/>
          <w:b/>
          <w:bCs/>
          <w:i w:val="false"/>
          <w:iCs w:val="false"/>
          <w:color w:val="3E5871"/>
          <w:sz w:val="22"/>
          <w:szCs w:val="22"/>
        </w:rPr>
        <w:t>Meal preparation and food safety</w:t>
      </w:r>
    </w:p>
    <w:p>
      <w:pPr>
        <w:pStyle w:val="Normal"/>
        <w:spacing w:lineRule="exact" w:line="276" w:before="0" w:after="120"/>
        <w:jc w:val="start"/>
        <w:rPr/>
      </w:pPr>
      <w:r>
        <w:rPr>
          <w:rFonts w:eastAsia="Calibri" w:cs="Calibri"/>
          <w:b w:val="false"/>
          <w:bCs w:val="false"/>
          <w:i w:val="false"/>
          <w:iCs w:val="false"/>
          <w:color w:val="1A1A1A"/>
          <w:sz w:val="21"/>
          <w:szCs w:val="21"/>
        </w:rPr>
        <w:t>Prepare meals the recipient likes, following any dietary needs in the service plan. Practice safe food handling: wash your hands and surfaces, keep raw and cooked foods separate, cook foods thoroughly, and refrigerate leftovers promptly. Check the refrigerator for spoiled or expired food and discard it. Leave a meal or snack within reach if the recipient will be alone, and note whether they are eating and drinking well.</w:t>
      </w:r>
    </w:p>
    <w:p>
      <w:pPr>
        <w:pStyle w:val="Normal"/>
        <w:keepNext w:val="true"/>
        <w:spacing w:before="160" w:after="70"/>
        <w:rPr/>
      </w:pPr>
      <w:r>
        <w:rPr>
          <w:rFonts w:eastAsia="Calibri" w:cs="Calibri"/>
          <w:b/>
          <w:bCs/>
          <w:i w:val="false"/>
          <w:iCs w:val="false"/>
          <w:color w:val="3E5871"/>
          <w:sz w:val="22"/>
          <w:szCs w:val="22"/>
        </w:rPr>
        <w:t>Shopping and errands</w:t>
      </w:r>
    </w:p>
    <w:p>
      <w:pPr>
        <w:pStyle w:val="Normal"/>
        <w:spacing w:lineRule="exact" w:line="276" w:before="0" w:after="120"/>
        <w:jc w:val="start"/>
        <w:rPr/>
      </w:pPr>
      <w:r>
        <w:rPr>
          <w:rFonts w:eastAsia="Calibri" w:cs="Calibri"/>
          <w:b w:val="false"/>
          <w:bCs w:val="false"/>
          <w:i w:val="false"/>
          <w:iCs w:val="false"/>
          <w:color w:val="1A1A1A"/>
          <w:sz w:val="21"/>
          <w:szCs w:val="21"/>
        </w:rPr>
        <w:t>When you shop or run errands for a recipient, follow the agency’s procedures for handling their money — keep receipts, return exact change, and never mix their money with your own or buy anything for yourself with it. Errands are part of the service, not personal time; go where the plan and assignment direct.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Companionship, Activities &amp; Respite  </w:t>
      </w:r>
    </w:p>
    <w:p>
      <w:pPr>
        <w:pStyle w:val="Normal"/>
        <w:spacing w:lineRule="exact" w:line="276" w:before="0" w:after="120"/>
        <w:jc w:val="start"/>
        <w:rPr/>
      </w:pPr>
      <w:r>
        <w:rPr>
          <w:rFonts w:eastAsia="Calibri" w:cs="Calibri"/>
          <w:b w:val="false"/>
          <w:bCs w:val="false"/>
          <w:i w:val="false"/>
          <w:iCs w:val="false"/>
          <w:color w:val="1A1A1A"/>
          <w:sz w:val="21"/>
          <w:szCs w:val="21"/>
        </w:rPr>
        <w:t>Loneliness and isolation are real threats to the health of the people you serve, and your presence is part of the care. Good companionship is active, not passive — it is conversation, shared activities, and genuine interest in the person, not sitting on your phone while the recipient watches television alone.</w:t>
      </w:r>
    </w:p>
    <w:p>
      <w:pPr>
        <w:pStyle w:val="Normal"/>
        <w:keepNext w:val="true"/>
        <w:spacing w:before="160" w:after="70"/>
        <w:rPr/>
      </w:pPr>
      <w:r>
        <w:rPr>
          <w:rFonts w:eastAsia="Calibri" w:cs="Calibri"/>
          <w:b/>
          <w:bCs/>
          <w:i w:val="false"/>
          <w:iCs w:val="false"/>
          <w:color w:val="3E5871"/>
          <w:sz w:val="22"/>
          <w:szCs w:val="22"/>
        </w:rPr>
        <w:t>Being a good companion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Talk with the recipient about their life, interests, family, and memories — and listen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Encourage activities they enjoy: reading, music, games, gardening, letters, walks, or hobbies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Support connection with family and friends, and help them attend appointments and outings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signs of sadness, withdrawal, or hopelessness, and report them to your supervisor</w:t>
      </w:r>
    </w:p>
    <w:p>
      <w:pPr>
        <w:pStyle w:val="Normal"/>
        <w:keepNext w:val="true"/>
        <w:spacing w:before="160" w:after="70"/>
        <w:rPr/>
      </w:pPr>
      <w:r>
        <w:rPr>
          <w:rFonts w:eastAsia="Calibri" w:cs="Calibri"/>
          <w:b/>
          <w:bCs/>
          <w:i w:val="false"/>
          <w:iCs w:val="false"/>
          <w:color w:val="3E5871"/>
          <w:sz w:val="22"/>
          <w:szCs w:val="22"/>
        </w:rPr>
        <w:t>Respite care</w:t>
      </w:r>
    </w:p>
    <w:p>
      <w:pPr>
        <w:pStyle w:val="Normal"/>
        <w:spacing w:lineRule="exact" w:line="276" w:before="0" w:after="120"/>
        <w:jc w:val="start"/>
        <w:rPr/>
      </w:pPr>
      <w:r>
        <w:rPr>
          <w:rFonts w:eastAsia="Calibri" w:cs="Calibri"/>
          <w:b w:val="false"/>
          <w:bCs w:val="false"/>
          <w:i w:val="false"/>
          <w:iCs w:val="false"/>
          <w:color w:val="1A1A1A"/>
          <w:sz w:val="21"/>
          <w:szCs w:val="21"/>
        </w:rPr>
        <w:t>When you provide in-home respite, you are stepping in so a family caregiver can rest. Learn the recipient’s routine from the family and the service plan, keep the person safe and comfortable, and hand back clear information about how the time went. Respite protects families from burnout, which protects the recipient too.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Communication Skills  </w:t>
      </w:r>
    </w:p>
    <w:p>
      <w:pPr>
        <w:pStyle w:val="Normal"/>
        <w:spacing w:lineRule="exact" w:line="276" w:before="0" w:after="120"/>
        <w:jc w:val="start"/>
        <w:rPr/>
      </w:pPr>
      <w:r>
        <w:rPr>
          <w:rFonts w:eastAsia="Calibri" w:cs="Calibri"/>
          <w:b w:val="false"/>
          <w:bCs w:val="false"/>
          <w:i w:val="false"/>
          <w:iCs w:val="false"/>
          <w:color w:val="1A1A1A"/>
          <w:sz w:val="21"/>
          <w:szCs w:val="21"/>
        </w:rPr>
        <w:t>Almost everything you do depends on communication — with the recipient, with their family, and with your supervisor. Good communication is mostly good listening, patience, and respect.</w:t>
      </w:r>
    </w:p>
    <w:p>
      <w:pPr>
        <w:pStyle w:val="Normal"/>
        <w:keepNext w:val="true"/>
        <w:spacing w:before="160" w:after="70"/>
        <w:rPr/>
      </w:pPr>
      <w:r>
        <w:rPr>
          <w:rFonts w:eastAsia="Calibri" w:cs="Calibri"/>
          <w:b/>
          <w:bCs/>
          <w:i w:val="false"/>
          <w:iCs w:val="false"/>
          <w:color w:val="3E5871"/>
          <w:sz w:val="22"/>
          <w:szCs w:val="22"/>
        </w:rPr>
        <w:t>Communicating with recipients</w:t>
      </w:r>
    </w:p>
    <w:p>
      <w:pPr>
        <w:pStyle w:val="Normal"/>
        <w:spacing w:lineRule="exact" w:line="276" w:before="0" w:after="120"/>
        <w:jc w:val="start"/>
        <w:rPr/>
      </w:pPr>
      <w:r>
        <w:rPr>
          <w:rFonts w:eastAsia="Calibri" w:cs="Calibri"/>
          <w:b w:val="false"/>
          <w:bCs w:val="false"/>
          <w:i w:val="false"/>
          <w:iCs w:val="false"/>
          <w:color w:val="1A1A1A"/>
          <w:sz w:val="21"/>
          <w:szCs w:val="21"/>
        </w:rPr>
        <w:t>Face the person, speak clearly and warmly, and give them time to respond. If a recipient has trouble hearing, reduce background noise and speak a little slower rather than louder. If they have trouble seeing, say who you are and what you are doing. If they have trouble speaking or finding words, be patient and do not finish their sentences or pretend to understand when you do not. Ask, listen, and confirm.</w:t>
      </w:r>
    </w:p>
    <w:p>
      <w:pPr>
        <w:pStyle w:val="Normal"/>
        <w:keepNext w:val="true"/>
        <w:spacing w:before="160" w:after="70"/>
        <w:rPr/>
      </w:pPr>
      <w:r>
        <w:rPr>
          <w:rFonts w:eastAsia="Calibri" w:cs="Calibri"/>
          <w:b/>
          <w:bCs/>
          <w:i w:val="false"/>
          <w:iCs w:val="false"/>
          <w:color w:val="3E5871"/>
          <w:sz w:val="22"/>
          <w:szCs w:val="22"/>
        </w:rPr>
        <w:t>Communicating with families and your supervisor</w:t>
      </w:r>
    </w:p>
    <w:p>
      <w:pPr>
        <w:pStyle w:val="Normal"/>
        <w:spacing w:lineRule="exact" w:line="276" w:before="0" w:after="120"/>
        <w:jc w:val="start"/>
        <w:rPr/>
      </w:pPr>
      <w:r>
        <w:rPr>
          <w:rFonts w:eastAsia="Calibri" w:cs="Calibri"/>
          <w:b w:val="false"/>
          <w:bCs w:val="false"/>
          <w:i w:val="false"/>
          <w:iCs w:val="false"/>
          <w:color w:val="1A1A1A"/>
          <w:sz w:val="21"/>
          <w:szCs w:val="21"/>
        </w:rPr>
        <w:t>Be friendly and respectful with family members, but remember that the recipient’s information is confidential and that changes to care go through the agency, not through side conversations. Keep your supervisor informed — report changes, concerns, and anything unusual promptly and honestly. Clear, timely communication with your supervisor is how problems get solved before they become emergencies.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Supporting People with Memory Loss  </w:t>
      </w:r>
    </w:p>
    <w:p>
      <w:pPr>
        <w:pStyle w:val="Normal"/>
        <w:spacing w:lineRule="exact" w:line="276" w:before="0" w:after="120"/>
        <w:jc w:val="start"/>
        <w:rPr/>
      </w:pPr>
      <w:r>
        <w:rPr>
          <w:rFonts w:eastAsia="Calibri" w:cs="Calibri"/>
          <w:b w:val="false"/>
          <w:bCs w:val="false"/>
          <w:i w:val="false"/>
          <w:iCs w:val="false"/>
          <w:color w:val="1A1A1A"/>
          <w:sz w:val="21"/>
          <w:szCs w:val="21"/>
        </w:rPr>
        <w:t>Some of the people you serve live with dementia or other memory loss. They may repeat questions, forget recent events, become confused about time or place, or feel anxious or upset without being able to say why. Your calm, patient approach makes their day better and safer. This is non-medical support — you are not treating a condition, you are helping a person feel safe and cared for.</w:t>
      </w:r>
    </w:p>
    <w:p>
      <w:pPr>
        <w:pStyle w:val="Normal"/>
        <w:keepNext w:val="true"/>
        <w:spacing w:before="160" w:after="70"/>
        <w:rPr/>
      </w:pPr>
      <w:r>
        <w:rPr>
          <w:rFonts w:eastAsia="Calibri" w:cs="Calibri"/>
          <w:b/>
          <w:bCs/>
          <w:i w:val="false"/>
          <w:iCs w:val="false"/>
          <w:color w:val="3E5871"/>
          <w:sz w:val="22"/>
          <w:szCs w:val="22"/>
        </w:rPr>
        <w:t>What helps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 calm voice and a friendly face; your mood sets the tone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short, simple sentences and ask one thing at a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routines steady and familiar — predictability lowers anxiety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argue with or correct a confused belief; gently redirect to something comforting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Reduce noise, clutter, and rushing, which can overwhelm a person with memory loss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triggers of distress — hunger, tiredness, pain, needing the bathroom — and meet the need</w:t>
      </w:r>
    </w:p>
    <w:p>
      <w:pPr>
        <w:pStyle w:val="Normal"/>
        <w:keepNext w:val="true"/>
        <w:spacing w:before="160" w:after="70"/>
        <w:rPr/>
      </w:pPr>
      <w:r>
        <w:rPr>
          <w:rFonts w:eastAsia="Calibri" w:cs="Calibri"/>
          <w:b/>
          <w:bCs/>
          <w:i w:val="false"/>
          <w:iCs w:val="false"/>
          <w:color w:val="3E5871"/>
          <w:sz w:val="22"/>
          <w:szCs w:val="22"/>
        </w:rPr>
        <w:t>When behavior changes</w:t>
      </w:r>
    </w:p>
    <w:p>
      <w:pPr>
        <w:pStyle w:val="Normal"/>
        <w:spacing w:lineRule="exact" w:line="276" w:before="0" w:after="120"/>
        <w:jc w:val="start"/>
        <w:rPr/>
      </w:pPr>
      <w:r>
        <w:rPr>
          <w:rFonts w:eastAsia="Calibri" w:cs="Calibri"/>
          <w:b w:val="false"/>
          <w:bCs w:val="false"/>
          <w:i w:val="false"/>
          <w:iCs w:val="false"/>
          <w:color w:val="1A1A1A"/>
          <w:sz w:val="21"/>
          <w:szCs w:val="21"/>
        </w:rPr>
        <w:t>If a recipient becomes agitated, frightened, or aggressive, stay calm, keep yourself and the person safe, give them space, and do not take it personally — it is the illness, not the person. Never respond with force, threats, or punishment. Afterward, tell your supervisor what happened and what seemed to set it off, so the service plan can be adjusted.</w:t>
      </w:r>
    </w:p>
    <w:p>
      <w:pPr>
        <w:pStyle w:val="Normal"/>
        <w:spacing w:before="1900" w:after="0"/>
        <w:jc w:val="center"/>
        <w:rPr/>
      </w:pPr>
      <w:r>
        <w:rPr>
          <w:rFonts w:eastAsia="Calibri" w:cs="Calibri"/>
          <w:b/>
          <w:bCs/>
          <w:i w:val="false"/>
          <w:iCs w:val="false"/>
          <w:color w:val="3E5871"/>
          <w:sz w:val="22"/>
          <w:szCs w:val="22"/>
        </w:rPr>
        <w:t>Part Three</w:t>
      </w:r>
    </w:p>
    <w:p>
      <w:pPr>
        <w:pStyle w:val="Normal"/>
        <w:spacing w:before="100" w:after="60"/>
        <w:jc w:val="center"/>
        <w:rPr/>
      </w:pPr>
      <w:r>
        <w:rPr>
          <w:rFonts w:eastAsia="Calibri" w:cs="Calibri"/>
          <w:b/>
          <w:bCs/>
          <w:i w:val="false"/>
          <w:iCs w:val="false"/>
          <w:color w:val="1F3A5F"/>
          <w:sz w:val="40"/>
          <w:szCs w:val="40"/>
        </w:rPr>
        <w:t>Staying Safe &amp; Healthy</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The Service Plan &amp; Your Supervisor</w:t>
      </w:r>
    </w:p>
    <w:p>
      <w:pPr>
        <w:pStyle w:val="Normal"/>
        <w:spacing w:lineRule="exact" w:line="276" w:before="0" w:after="90"/>
        <w:jc w:val="center"/>
        <w:rPr/>
      </w:pPr>
      <w:r>
        <w:rPr>
          <w:rFonts w:eastAsia="Calibri" w:cs="Calibri"/>
          <w:b w:val="false"/>
          <w:bCs w:val="false"/>
          <w:i w:val="false"/>
          <w:iCs w:val="false"/>
          <w:color w:val="3E5871"/>
          <w:sz w:val="22"/>
          <w:szCs w:val="22"/>
        </w:rPr>
        <w:t>Moving Safely — Body Mechanics, Transfers &amp; Devices</w:t>
      </w:r>
    </w:p>
    <w:p>
      <w:pPr>
        <w:pStyle w:val="Normal"/>
        <w:spacing w:lineRule="exact" w:line="276" w:before="0" w:after="90"/>
        <w:jc w:val="center"/>
        <w:rPr/>
      </w:pPr>
      <w:r>
        <w:rPr>
          <w:rFonts w:eastAsia="Calibri" w:cs="Calibri"/>
          <w:b w:val="false"/>
          <w:bCs w:val="false"/>
          <w:i w:val="false"/>
          <w:iCs w:val="false"/>
          <w:color w:val="3E5871"/>
          <w:sz w:val="22"/>
          <w:szCs w:val="22"/>
        </w:rPr>
        <w:t>Infection Control &amp; Universal Precautions</w:t>
      </w:r>
    </w:p>
    <w:p>
      <w:pPr>
        <w:pStyle w:val="Normal"/>
        <w:spacing w:lineRule="exact" w:line="276" w:before="0" w:after="90"/>
        <w:jc w:val="center"/>
        <w:rPr/>
      </w:pPr>
      <w:r>
        <w:rPr>
          <w:rFonts w:eastAsia="Calibri" w:cs="Calibri"/>
          <w:b w:val="false"/>
          <w:bCs w:val="false"/>
          <w:i w:val="false"/>
          <w:iCs w:val="false"/>
          <w:color w:val="3E5871"/>
          <w:sz w:val="22"/>
          <w:szCs w:val="22"/>
        </w:rPr>
        <w:t>Home Safety &amp; Emergencies</w:t>
      </w:r>
    </w:p>
    <w:p>
      <w:pPr>
        <w:pStyle w:val="Normal"/>
        <w:spacing w:lineRule="exact" w:line="276" w:before="0" w:after="90"/>
        <w:jc w:val="center"/>
        <w:rPr/>
      </w:pPr>
      <w:r>
        <w:rPr>
          <w:rFonts w:eastAsia="Calibri" w:cs="Calibri"/>
          <w:b w:val="false"/>
          <w:bCs w:val="false"/>
          <w:i w:val="false"/>
          <w:iCs w:val="false"/>
          <w:color w:val="3E5871"/>
          <w:sz w:val="22"/>
          <w:szCs w:val="22"/>
        </w:rPr>
        <w:t>Recognizing &amp; Reporting Changes</w:t>
      </w:r>
    </w:p>
    <w:p>
      <w:pPr>
        <w:pStyle w:val="Normal"/>
        <w:spacing w:lineRule="exact" w:line="276" w:before="0" w:after="90"/>
        <w:jc w:val="center"/>
        <w:rPr/>
      </w:pPr>
      <w:r>
        <w:rPr>
          <w:rFonts w:eastAsia="Calibri" w:cs="Calibri"/>
          <w:b w:val="false"/>
          <w:bCs w:val="false"/>
          <w:i w:val="false"/>
          <w:iCs w:val="false"/>
          <w:color w:val="3E5871"/>
          <w:sz w:val="22"/>
          <w:szCs w:val="22"/>
        </w:rPr>
        <w:t>Medication Assistance — The Boundary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The Service Plan &amp; Your Supervisor  </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service plan that tells you what to do and what not to do. Follow it exactly. Never add or drop tasks on your own — if something needs to change, your supervisor arranges it and updates the plan. The plan reflects the recipient’s needs, routines, and preferences, and it is your day-to-day guide.</w:t>
      </w:r>
    </w:p>
    <w:p>
      <w:pPr>
        <w:pStyle w:val="Normal"/>
        <w:keepNext w:val="true"/>
        <w:spacing w:before="160" w:after="70"/>
        <w:rPr/>
      </w:pPr>
      <w:r>
        <w:rPr>
          <w:rFonts w:eastAsia="Calibri" w:cs="Calibri"/>
          <w:b/>
          <w:bCs/>
          <w:i w:val="false"/>
          <w:iCs w:val="false"/>
          <w:color w:val="3E5871"/>
          <w:sz w:val="22"/>
          <w:szCs w:val="22"/>
        </w:rPr>
        <w:t>Your supervisor and the thirty-day visit</w:t>
      </w:r>
    </w:p>
    <w:p>
      <w:pPr>
        <w:pStyle w:val="Normal"/>
        <w:spacing w:lineRule="exact" w:line="276" w:before="0" w:after="120"/>
        <w:jc w:val="start"/>
        <w:rPr/>
      </w:pPr>
      <w:r>
        <w:rPr>
          <w:rFonts w:eastAsia="Calibri" w:cs="Calibri"/>
          <w:b w:val="false"/>
          <w:bCs w:val="false"/>
          <w:i w:val="false"/>
          <w:iCs w:val="false"/>
          <w:color w:val="1A1A1A"/>
          <w:sz w:val="21"/>
          <w:szCs w:val="21"/>
        </w:rPr>
        <w:t>A supervisor oversees your work and is your point of contact for questions and changes. The supervisor will make an on-site visit at least every thirty days to see how services are going, check that the plan is being followed, and confirm the recipient’s needs are met. These visits are normal and supportive; they help you do your job well and keep the recipient safe. Welcome them, and use them to raise anything you have noticed.</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recipient’s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recipient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A Good Visit, Start to Finish  </w:t>
      </w:r>
    </w:p>
    <w:p>
      <w:pPr>
        <w:pStyle w:val="Normal"/>
        <w:spacing w:lineRule="exact" w:line="276" w:before="0" w:after="120"/>
        <w:jc w:val="start"/>
        <w:rPr/>
      </w:pPr>
      <w:r>
        <w:rPr>
          <w:rFonts w:eastAsia="Calibri" w:cs="Calibri"/>
          <w:b w:val="false"/>
          <w:bCs w:val="false"/>
          <w:i w:val="false"/>
          <w:iCs w:val="false"/>
          <w:color w:val="1A1A1A"/>
          <w:sz w:val="21"/>
          <w:szCs w:val="21"/>
        </w:rPr>
        <w:t>Every visit is a little different, but good visits follow the same rhythm. Use this as a mental checklist until it becomes second nature.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Arrive and check in. </w:t>
      </w:r>
      <w:r>
        <w:rPr>
          <w:rFonts w:eastAsia="Calibri" w:cs="Calibri"/>
          <w:b w:val="false"/>
          <w:bCs w:val="false"/>
          <w:i w:val="false"/>
          <w:iCs w:val="false"/>
          <w:color w:val="1A1A1A"/>
          <w:sz w:val="21"/>
          <w:szCs w:val="21"/>
        </w:rPr>
        <w:t>Show up on time, and check in through Electronic Visit Verification at the recipient’s home if it is required.</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Greet and observe. </w:t>
      </w:r>
      <w:r>
        <w:rPr>
          <w:rFonts w:eastAsia="Calibri" w:cs="Calibri"/>
          <w:b w:val="false"/>
          <w:bCs w:val="false"/>
          <w:i w:val="false"/>
          <w:iCs w:val="false"/>
          <w:color w:val="1A1A1A"/>
          <w:sz w:val="21"/>
          <w:szCs w:val="21"/>
        </w:rPr>
        <w:t>Greet the recipient warmly, notice how they seem today compared with usual, and glance around for any new safety concerns.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Review the plan. </w:t>
      </w:r>
      <w:r>
        <w:rPr>
          <w:rFonts w:eastAsia="Calibri" w:cs="Calibri"/>
          <w:b w:val="false"/>
          <w:bCs w:val="false"/>
          <w:i w:val="false"/>
          <w:iCs w:val="false"/>
          <w:color w:val="1A1A1A"/>
          <w:sz w:val="21"/>
          <w:szCs w:val="21"/>
        </w:rPr>
        <w:t>Recall what the service plan calls for, and ask the recipient how they would like the visit to go within it.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Provide care. </w:t>
      </w:r>
      <w:r>
        <w:rPr>
          <w:rFonts w:eastAsia="Calibri" w:cs="Calibri"/>
          <w:b w:val="false"/>
          <w:bCs w:val="false"/>
          <w:i w:val="false"/>
          <w:iCs w:val="false"/>
          <w:color w:val="1A1A1A"/>
          <w:sz w:val="21"/>
          <w:szCs w:val="21"/>
        </w:rPr>
        <w:t>Do the assigned tasks with dignity and patience — personal care, homemaking, meals, companionship — encouraging independence where you safely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Check safety before you go. </w:t>
      </w:r>
      <w:r>
        <w:rPr>
          <w:rFonts w:eastAsia="Calibri" w:cs="Calibri"/>
          <w:b w:val="false"/>
          <w:bCs w:val="false"/>
          <w:i w:val="false"/>
          <w:iCs w:val="false"/>
          <w:color w:val="1A1A1A"/>
          <w:sz w:val="21"/>
          <w:szCs w:val="21"/>
        </w:rPr>
        <w:t>Make sure the recipient is safe, comfortable, and has what they need within reach, and that walkways and their path to the bathroom are clear.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Document and check out. </w:t>
      </w:r>
      <w:r>
        <w:rPr>
          <w:rFonts w:eastAsia="Calibri" w:cs="Calibri"/>
          <w:b w:val="false"/>
          <w:bCs w:val="false"/>
          <w:i w:val="false"/>
          <w:iCs w:val="false"/>
          <w:color w:val="1A1A1A"/>
          <w:sz w:val="21"/>
          <w:szCs w:val="21"/>
        </w:rPr>
        <w:t>Record the care you gave and anything you observed, report concerns to your supervisor, and check out through Electronic Visit Verification.</w:t>
      </w:r>
    </w:p>
    <w:p>
      <w:pPr>
        <w:pStyle w:val="Normal"/>
        <w:spacing w:lineRule="exact" w:line="276" w:before="0" w:after="120"/>
        <w:jc w:val="start"/>
        <w:rPr/>
      </w:pPr>
      <w:r>
        <w:rPr>
          <w:rFonts w:eastAsia="Calibri" w:cs="Calibri"/>
          <w:b w:val="false"/>
          <w:bCs w:val="false"/>
          <w:i w:val="false"/>
          <w:iCs w:val="false"/>
          <w:color w:val="1A1A1A"/>
          <w:sz w:val="21"/>
          <w:szCs w:val="21"/>
        </w:rPr>
        <w:t>If anything about the visit worries you — the recipient seems unwell, the home is unsafe, or you were asked to do something outside your role — do not wait until later. Call your supervisor while you are still there or as soon as you safely can.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Moving Safely — Body Mechanics, Transfers &amp; Devices  </w:t>
      </w:r>
    </w:p>
    <w:p>
      <w:pPr>
        <w:pStyle w:val="Normal"/>
        <w:spacing w:lineRule="exact" w:line="276" w:before="0" w:after="120"/>
        <w:jc w:val="start"/>
        <w:rPr/>
      </w:pPr>
      <w:r>
        <w:rPr>
          <w:rFonts w:eastAsia="Calibri" w:cs="Calibri"/>
          <w:b w:val="false"/>
          <w:bCs w:val="false"/>
          <w:i w:val="false"/>
          <w:iCs w:val="false"/>
          <w:color w:val="1A1A1A"/>
          <w:sz w:val="21"/>
          <w:szCs w:val="21"/>
        </w:rPr>
        <w:t>Helping people move is a large part of the job and a common source of injury — to you and to the recipient — when it is done wrong. Protect both of you by using good body mechanics and only the techniques and equipment you have been trained to use.</w:t>
      </w:r>
    </w:p>
    <w:p>
      <w:pPr>
        <w:pStyle w:val="Normal"/>
        <w:keepNext w:val="true"/>
        <w:spacing w:before="160" w:after="70"/>
        <w:rPr/>
      </w:pPr>
      <w:r>
        <w:rPr>
          <w:rFonts w:eastAsia="Calibri" w:cs="Calibri"/>
          <w:b/>
          <w:bCs/>
          <w:i w:val="false"/>
          <w:iCs w:val="false"/>
          <w:color w:val="3E5871"/>
          <w:sz w:val="22"/>
          <w:szCs w:val="22"/>
        </w:rPr>
        <w:t>Protect your own back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Plan the move, clear the path, and lock wheels on beds and wheelchairs before you start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feet apart, bend your knees — not your back — and keep the person close to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Lift with your legs, avoid twisting, and move smoothly rather than jerking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Tell the recipient what you are doing and count together so you move as a team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lift more than you safely can — ask for help or use equipment instead</w:t>
      </w:r>
    </w:p>
    <w:p>
      <w:pPr>
        <w:pStyle w:val="Normal"/>
        <w:keepNext w:val="true"/>
        <w:spacing w:before="160" w:after="70"/>
        <w:rPr/>
      </w:pPr>
      <w:r>
        <w:rPr>
          <w:rFonts w:eastAsia="Calibri" w:cs="Calibri"/>
          <w:b/>
          <w:bCs/>
          <w:i w:val="false"/>
          <w:iCs w:val="false"/>
          <w:color w:val="3E5871"/>
          <w:sz w:val="22"/>
          <w:szCs w:val="22"/>
        </w:rPr>
        <w:t>Assistive devices</w:t>
      </w:r>
    </w:p>
    <w:p>
      <w:pPr>
        <w:pStyle w:val="Normal"/>
        <w:spacing w:lineRule="exact" w:line="276" w:before="0" w:after="120"/>
        <w:jc w:val="start"/>
        <w:rPr/>
      </w:pPr>
      <w:r>
        <w:rPr>
          <w:rFonts w:eastAsia="Calibri" w:cs="Calibri"/>
          <w:b w:val="false"/>
          <w:bCs w:val="false"/>
          <w:i w:val="false"/>
          <w:iCs w:val="false"/>
          <w:color w:val="1A1A1A"/>
          <w:sz w:val="21"/>
          <w:szCs w:val="21"/>
        </w:rPr>
        <w:t>You may use a device such as a gait belt or a mechanical lift to help a recipient move only after you have been trained to use it, and only to assist with mobility and transfers — not as part of any therapy program. Use the device the way you were trained and the way the manufacturer directs, and include it in how you follow the service plan. If a recipient’s transfer needs are more than you can safely handle, stop and call your supervisor rather than risking a fall.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Infection Control &amp; Universal Precautions  </w:t>
      </w:r>
    </w:p>
    <w:p>
      <w:pPr>
        <w:pStyle w:val="Normal"/>
        <w:spacing w:lineRule="exact" w:line="276" w:before="0" w:after="120"/>
        <w:jc w:val="start"/>
        <w:rPr/>
      </w:pPr>
      <w:r>
        <w:rPr>
          <w:rFonts w:eastAsia="Calibri" w:cs="Calibri"/>
          <w:b w:val="false"/>
          <w:bCs w:val="false"/>
          <w:i w:val="false"/>
          <w:iCs w:val="false"/>
          <w:color w:val="1A1A1A"/>
          <w:sz w:val="21"/>
          <w:szCs w:val="21"/>
        </w:rPr>
        <w:t>Good infection control protects the recipient, protects you, and protects your own family at home. Use universal precautions with every recipient, every time — you cannot tell by looking whether an infection is present, so you treat all blood and body fluids as if they could spread illness.</w:t>
      </w:r>
    </w:p>
    <w:p>
      <w:pPr>
        <w:pStyle w:val="Normal"/>
        <w:keepNext w:val="true"/>
        <w:spacing w:before="160" w:after="70"/>
        <w:rPr/>
      </w:pPr>
      <w:r>
        <w:rPr>
          <w:rFonts w:eastAsia="Calibri" w:cs="Calibri"/>
          <w:b/>
          <w:bCs/>
          <w:i w:val="false"/>
          <w:iCs w:val="false"/>
          <w:color w:val="3E5871"/>
          <w:sz w:val="22"/>
          <w:szCs w:val="22"/>
        </w:rPr>
        <w:t>The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with soap and water for at least twenty seconds before and after care, before food, and after using the bathroom or removing gloves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gloves for personal care, toileting, cleaning, and any contact with body fluids — and wash your hands after removing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Handle soiled linens and trash carefully, keep them away from your body, and bag them properly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Clean and disinfect surfaces and shared items; keep the kitchen and bathroom especially clean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Cover your own coughs and sneezes, and follow the agency’s guidance during any illness outbreak</w:t>
      </w:r>
    </w:p>
    <w:p>
      <w:pPr>
        <w:pStyle w:val="Normal"/>
        <w:keepNext w:val="true"/>
        <w:spacing w:before="160" w:after="70"/>
        <w:rPr/>
      </w:pPr>
      <w:r>
        <w:rPr>
          <w:rFonts w:eastAsia="Calibri" w:cs="Calibri"/>
          <w:b/>
          <w:bCs/>
          <w:i w:val="false"/>
          <w:iCs w:val="false"/>
          <w:color w:val="3E5871"/>
          <w:sz w:val="22"/>
          <w:szCs w:val="22"/>
        </w:rPr>
        <w:t>When you are sick</w:t>
      </w:r>
    </w:p>
    <w:p>
      <w:pPr>
        <w:pStyle w:val="Normal"/>
        <w:spacing w:lineRule="exact" w:line="276" w:before="0" w:after="120"/>
        <w:jc w:val="start"/>
        <w:rPr/>
      </w:pPr>
      <w:r>
        <w:rPr>
          <w:rFonts w:eastAsia="Calibri" w:cs="Calibri"/>
          <w:b w:val="false"/>
          <w:bCs w:val="false"/>
          <w:i w:val="false"/>
          <w:iCs w:val="false"/>
          <w:color w:val="1A1A1A"/>
          <w:sz w:val="21"/>
          <w:szCs w:val="21"/>
        </w:rPr>
        <w:t>Meet the agency’s health requirements before you have contact with recipients, and do not go into a recipient’s home when you are sick with something contagious — call your supervisor instead. The people you serve are often more vulnerable to infection than you are, and one skipped visit is far better than making someone ill.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Home Safety &amp; Emergencies  </w:t>
      </w:r>
    </w:p>
    <w:p>
      <w:pPr>
        <w:pStyle w:val="Normal"/>
        <w:spacing w:lineRule="exact" w:line="276" w:before="0" w:after="120"/>
        <w:jc w:val="start"/>
        <w:rPr/>
      </w:pPr>
      <w:r>
        <w:rPr>
          <w:rFonts w:eastAsia="Calibri" w:cs="Calibri"/>
          <w:b w:val="false"/>
          <w:bCs w:val="false"/>
          <w:i w:val="false"/>
          <w:iCs w:val="false"/>
          <w:color w:val="1A1A1A"/>
          <w:sz w:val="21"/>
          <w:szCs w:val="21"/>
        </w:rPr>
        <w:t>Part of keeping a recipient safe is noticing and reducing hazards in the home, and knowing exactly what to do when something goes wrong. You are trained in emergency and disaster procedures before you start, and this section is your reminder.</w:t>
      </w:r>
    </w:p>
    <w:p>
      <w:pPr>
        <w:pStyle w:val="Normal"/>
        <w:keepNext w:val="true"/>
        <w:spacing w:before="160" w:after="70"/>
        <w:rPr/>
      </w:pPr>
      <w:r>
        <w:rPr>
          <w:rFonts w:eastAsia="Calibri" w:cs="Calibri"/>
          <w:b/>
          <w:bCs/>
          <w:i w:val="false"/>
          <w:iCs w:val="false"/>
          <w:color w:val="3E5871"/>
          <w:sz w:val="22"/>
          <w:szCs w:val="22"/>
        </w:rPr>
        <w:t>Prevent hazards</w:t>
      </w:r>
    </w:p>
    <w:p>
      <w:pPr>
        <w:pStyle w:val="Normal"/>
        <w:spacing w:lineRule="exact" w:line="276" w:before="0" w:after="120"/>
        <w:jc w:val="start"/>
        <w:rPr/>
      </w:pPr>
      <w:r>
        <w:rPr>
          <w:rFonts w:eastAsia="Calibri" w:cs="Calibri"/>
          <w:b w:val="false"/>
          <w:bCs w:val="false"/>
          <w:i w:val="false"/>
          <w:iCs w:val="false"/>
          <w:color w:val="1A1A1A"/>
          <w:sz w:val="21"/>
          <w:szCs w:val="21"/>
        </w:rPr>
        <w:t>Watch for and reduce fall risks — clutter, loose rugs, cords across walkways, poor lighting, wet floors — and report hazards you cannot fix yourself. Know where exits, the phone, and any emergency information are in each home. Make sure walkways and the recipient’s path to the bathroom are clear.</w:t>
      </w:r>
    </w:p>
    <w:p>
      <w:pPr>
        <w:pStyle w:val="Normal"/>
        <w:keepNext w:val="true"/>
        <w:spacing w:before="160" w:after="70"/>
        <w:rPr/>
      </w:pPr>
      <w:r>
        <w:rPr>
          <w:rFonts w:eastAsia="Calibri" w:cs="Calibri"/>
          <w:b/>
          <w:bCs/>
          <w:i w:val="false"/>
          <w:iCs w:val="false"/>
          <w:color w:val="3E5871"/>
          <w:sz w:val="22"/>
          <w:szCs w:val="22"/>
        </w:rPr>
        <w:t>In an emergency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Medical emergency </w:t>
      </w:r>
      <w:r>
        <w:rPr>
          <w:rFonts w:eastAsia="Calibri" w:cs="Calibri"/>
          <w:b w:val="false"/>
          <w:bCs w:val="false"/>
          <w:i w:val="false"/>
          <w:iCs w:val="false"/>
          <w:color w:val="1A1A1A"/>
          <w:sz w:val="21"/>
          <w:szCs w:val="21"/>
        </w:rPr>
        <w:t>(a fall with injury, chest pain, trouble breathing, unresponsiveness, a stroke sign): call 911 first, stay with the recipient, give the help you are trained to give, then notify your supervisor.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Fire: </w:t>
      </w:r>
      <w:r>
        <w:rPr>
          <w:rFonts w:eastAsia="Calibri" w:cs="Calibri"/>
          <w:b w:val="false"/>
          <w:bCs w:val="false"/>
          <w:i w:val="false"/>
          <w:iCs w:val="false"/>
          <w:color w:val="1A1A1A"/>
          <w:sz w:val="21"/>
          <w:szCs w:val="21"/>
        </w:rPr>
        <w:t>get the recipient out and to safety, call 911, and do not go back in for belongings.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Natural disaster: </w:t>
      </w:r>
      <w:r>
        <w:rPr>
          <w:rFonts w:eastAsia="Calibri" w:cs="Calibri"/>
          <w:b w:val="false"/>
          <w:bCs w:val="false"/>
          <w:i w:val="false"/>
          <w:iCs w:val="false"/>
          <w:color w:val="1A1A1A"/>
          <w:sz w:val="21"/>
          <w:szCs w:val="21"/>
        </w:rPr>
        <w:t>follow the recipient’s emergency plan and local guidance to keep them safe, and contact the agency as soon as you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fall without obvious injury: </w:t>
      </w:r>
      <w:r>
        <w:rPr>
          <w:rFonts w:eastAsia="Calibri" w:cs="Calibri"/>
          <w:b w:val="false"/>
          <w:bCs w:val="false"/>
          <w:i w:val="false"/>
          <w:iCs w:val="false"/>
          <w:color w:val="1A1A1A"/>
          <w:sz w:val="21"/>
          <w:szCs w:val="21"/>
        </w:rPr>
        <w:t>do not rush to lift the person; check them, help them up only if it is safe, and report every fall.</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in doubt, call for help</w:t>
            </w:r>
          </w:p>
          <w:p>
            <w:pPr>
              <w:pStyle w:val="Normal"/>
              <w:spacing w:lineRule="exact" w:line="270" w:before="0" w:after="0"/>
              <w:rPr/>
            </w:pPr>
            <w:r>
              <w:rPr>
                <w:rFonts w:eastAsia="Calibri" w:cs="Calibri"/>
                <w:b w:val="false"/>
                <w:bCs w:val="false"/>
                <w:i w:val="false"/>
                <w:iCs w:val="false"/>
                <w:color w:val="1A1A1A"/>
                <w:sz w:val="20"/>
                <w:szCs w:val="20"/>
              </w:rPr>
              <w:t>You will never be blamed for calling 911 when someone might be seriously hurt or ill. It is always better to call and be reassured than to wait and be wrong. Protect the person first, then notify the agency.</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Recognizing &amp; Reporting Changes  </w:t>
      </w:r>
    </w:p>
    <w:p>
      <w:pPr>
        <w:pStyle w:val="Normal"/>
        <w:spacing w:lineRule="exact" w:line="276" w:before="0" w:after="120"/>
        <w:jc w:val="start"/>
        <w:rPr/>
      </w:pPr>
      <w:r>
        <w:rPr>
          <w:rFonts w:eastAsia="Calibri" w:cs="Calibri"/>
          <w:b w:val="false"/>
          <w:bCs w:val="false"/>
          <w:i w:val="false"/>
          <w:iCs w:val="false"/>
          <w:color w:val="1A1A1A"/>
          <w:sz w:val="21"/>
          <w:szCs w:val="21"/>
        </w:rPr>
        <w:t>You see the recipient regularly, which means you are often the first to notice when something changes. You are not expected to diagnose anything — your job is to observe, and to report what you see to your supervisor so the right people can act.</w:t>
      </w:r>
    </w:p>
    <w:p>
      <w:pPr>
        <w:pStyle w:val="Normal"/>
        <w:keepNext w:val="true"/>
        <w:spacing w:before="160" w:after="70"/>
        <w:rPr/>
      </w:pPr>
      <w:r>
        <w:rPr>
          <w:rFonts w:eastAsia="Calibri" w:cs="Calibri"/>
          <w:b/>
          <w:bCs/>
          <w:i w:val="false"/>
          <w:iCs w:val="false"/>
          <w:color w:val="3E5871"/>
          <w:sz w:val="22"/>
          <w:szCs w:val="22"/>
        </w:rPr>
        <w:t>Changes worth reporting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new bruises or skin sores, swelling, weight loss, less eating or drinking, changes in continence, unsteady walking, or complaints of pain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Mental and emotional: new or worse confusion, sadness, withdrawal, fearfulness, or talk of hopelessness or self-harm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Behavioral: agitation, sleeplessness, or a sudden change from how the person usually is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Situational: an unsafe home, a missing medication, a family conflict, or money or belongings going missing</w:t>
      </w:r>
    </w:p>
    <w:p>
      <w:pPr>
        <w:pStyle w:val="Normal"/>
        <w:spacing w:lineRule="exact" w:line="276" w:before="0" w:after="120"/>
        <w:jc w:val="start"/>
        <w:rPr/>
      </w:pPr>
      <w:r>
        <w:rPr>
          <w:rFonts w:eastAsia="Calibri" w:cs="Calibri"/>
          <w:b w:val="false"/>
          <w:bCs w:val="false"/>
          <w:i w:val="false"/>
          <w:iCs w:val="false"/>
          <w:color w:val="1A1A1A"/>
          <w:sz w:val="21"/>
          <w:szCs w:val="21"/>
        </w:rPr>
        <w:t>Report changes the same day when they matter, and always report anything that could threaten the recipient’s health or safety right away. If a recipient ever talks about wanting to harm themselves, treat it seriously, keep them safe, and contact your supervisor immediately — call 911 if they are in immediate danger.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Medication Assistance — The Boundary  </w:t>
      </w:r>
    </w:p>
    <w:p>
      <w:pPr>
        <w:pStyle w:val="Normal"/>
        <w:spacing w:lineRule="exact" w:line="276" w:before="0" w:after="120"/>
        <w:jc w:val="start"/>
        <w:rPr/>
      </w:pPr>
      <w:r>
        <w:rPr>
          <w:rFonts w:eastAsia="Calibri" w:cs="Calibri"/>
          <w:b w:val="false"/>
          <w:bCs w:val="false"/>
          <w:i w:val="false"/>
          <w:iCs w:val="false"/>
          <w:color w:val="1A1A1A"/>
          <w:sz w:val="21"/>
          <w:szCs w:val="21"/>
        </w:rPr>
        <w:t>This is important enough to stand on its own. As a home care aide, you support a recipient with their own self-administered medications — you do not act as a nurse.</w:t>
      </w:r>
    </w:p>
    <w:p>
      <w:pPr>
        <w:pStyle w:val="Normal"/>
        <w:keepNext w:val="true"/>
        <w:spacing w:before="160" w:after="70"/>
        <w:rPr/>
      </w:pPr>
      <w:r>
        <w:rPr>
          <w:rFonts w:eastAsia="Calibri" w:cs="Calibri"/>
          <w:b/>
          <w:bCs/>
          <w:i w:val="false"/>
          <w:iCs w:val="false"/>
          <w:color w:val="3E5871"/>
          <w:sz w:val="22"/>
          <w:szCs w:val="22"/>
        </w:rPr>
        <w:t>What you may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 a recipient to take their own medications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Bring the medication container to the recipient, read the label with them, and open it if needed — within the service plan and your training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Observe whether the recipient took their medication and report concerns</w:t>
      </w:r>
    </w:p>
    <w:p>
      <w:pPr>
        <w:pStyle w:val="Normal"/>
        <w:keepNext w:val="true"/>
        <w:spacing w:before="160" w:after="70"/>
        <w:rPr/>
      </w:pPr>
      <w:r>
        <w:rPr>
          <w:rFonts w:eastAsia="Calibri" w:cs="Calibri"/>
          <w:b/>
          <w:bCs/>
          <w:i w:val="false"/>
          <w:iCs w:val="false"/>
          <w:color w:val="3E5871"/>
          <w:sz w:val="22"/>
          <w:szCs w:val="22"/>
        </w:rPr>
        <w:t>What you may not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Decide doses, fill pill organizers, or give injections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Put medication into a recipient’s mouth as a nurse would administer it, unless the agency offers medication assistance and you have completed training given by or under a registered nurse with written authorization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Give any medication the service plan and your authorization do not clearly allow</w:t>
      </w:r>
    </w:p>
    <w:p>
      <w:pPr>
        <w:pStyle w:val="Normal"/>
        <w:spacing w:lineRule="exact" w:line="276" w:before="0" w:after="120"/>
        <w:jc w:val="start"/>
        <w:rPr/>
      </w:pPr>
      <w:r>
        <w:rPr>
          <w:rFonts w:eastAsia="Calibri" w:cs="Calibri"/>
          <w:b w:val="false"/>
          <w:bCs w:val="false"/>
          <w:i w:val="false"/>
          <w:iCs w:val="false"/>
          <w:color w:val="1A1A1A"/>
          <w:sz w:val="21"/>
          <w:szCs w:val="21"/>
        </w:rPr>
        <w:t>If a recipient’s medication needs are more than reminding and simple assistance — or if you have any doubt — stop and call your supervisor. Crossing this line, even to be helpful, puts the recipient at risk and is outside what you are licensed to do.</w:t>
      </w:r>
    </w:p>
    <w:p>
      <w:pPr>
        <w:pStyle w:val="Normal"/>
        <w:spacing w:before="1900" w:after="0"/>
        <w:jc w:val="center"/>
        <w:rPr/>
      </w:pPr>
      <w:r>
        <w:rPr>
          <w:rFonts w:eastAsia="Calibri" w:cs="Calibri"/>
          <w:b/>
          <w:bCs/>
          <w:i w:val="false"/>
          <w:iCs w:val="false"/>
          <w:color w:val="3E5871"/>
          <w:sz w:val="22"/>
          <w:szCs w:val="22"/>
        </w:rPr>
        <w:t>Part Four</w:t>
      </w:r>
    </w:p>
    <w:p>
      <w:pPr>
        <w:pStyle w:val="Normal"/>
        <w:spacing w:before="100" w:after="60"/>
        <w:jc w:val="center"/>
        <w:rPr/>
      </w:pPr>
      <w:r>
        <w:rPr>
          <w:rFonts w:eastAsia="Calibri" w:cs="Calibri"/>
          <w:b/>
          <w:bCs/>
          <w:i w:val="false"/>
          <w:iCs w:val="false"/>
          <w:color w:val="1F3A5F"/>
          <w:sz w:val="40"/>
          <w:szCs w:val="40"/>
        </w:rPr>
        <w:t>Protecting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Preventing &amp; Reporting Abuse, Neglect &amp; Exploitation</w:t>
      </w:r>
    </w:p>
    <w:p>
      <w:pPr>
        <w:pStyle w:val="Normal"/>
        <w:spacing w:lineRule="exact" w:line="276" w:before="0" w:after="90"/>
        <w:jc w:val="center"/>
        <w:rPr/>
      </w:pPr>
      <w:r>
        <w:rPr>
          <w:rFonts w:eastAsia="Calibri" w:cs="Calibri"/>
          <w:b w:val="false"/>
          <w:bCs w:val="false"/>
          <w:i w:val="false"/>
          <w:iCs w:val="false"/>
          <w:color w:val="3E5871"/>
          <w:sz w:val="22"/>
          <w:szCs w:val="22"/>
        </w:rPr>
        <w:t>Confidentiality &amp; Privacy</w:t>
      </w:r>
    </w:p>
    <w:p>
      <w:pPr>
        <w:pStyle w:val="Normal"/>
        <w:spacing w:lineRule="exact" w:line="276" w:before="0" w:after="90"/>
        <w:jc w:val="center"/>
        <w:rPr/>
      </w:pPr>
      <w:r>
        <w:rPr>
          <w:rFonts w:eastAsia="Calibri" w:cs="Calibri"/>
          <w:b w:val="false"/>
          <w:bCs w:val="false"/>
          <w:i w:val="false"/>
          <w:iCs w:val="false"/>
          <w:color w:val="3E5871"/>
          <w:sz w:val="22"/>
          <w:szCs w:val="22"/>
        </w:rPr>
        <w:t>Professional Boundaries &amp; Ethics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Preventing &amp; Reporting Abuse, Neglect &amp; Exploitation  </w:t>
      </w:r>
    </w:p>
    <w:p>
      <w:pPr>
        <w:pStyle w:val="Normal"/>
        <w:spacing w:lineRule="exact" w:line="276" w:before="0" w:after="120"/>
        <w:jc w:val="start"/>
        <w:rPr/>
      </w:pPr>
      <w:r>
        <w:rPr>
          <w:rFonts w:eastAsia="Calibri" w:cs="Calibri"/>
          <w:b w:val="false"/>
          <w:bCs w:val="false"/>
          <w:i w:val="false"/>
          <w:iCs w:val="false"/>
          <w:color w:val="1A1A1A"/>
          <w:sz w:val="21"/>
          <w:szCs w:val="21"/>
        </w:rPr>
        <w:t xml:space="preserve">Protecting the people you serve from harm is your most important duty. If you ever see or suspect that a client is being abused, neglected, or exploited — by anyone, including family or another caregiver — you must report it. In Virginia, report suspected abuse, neglect, or exploitation of an adult (age 60 or older, or an incapacitated adult) to </w:t>
      </w:r>
      <w:r>
        <w:rPr>
          <w:rFonts w:eastAsia="Calibri" w:cs="Calibri"/>
          <w:b/>
          <w:bCs/>
          <w:i w:val="false"/>
          <w:iCs w:val="false"/>
          <w:color w:val="1A1A1A"/>
          <w:sz w:val="21"/>
          <w:szCs w:val="21"/>
        </w:rPr>
        <w:t>Virginia Adult Protective Services at 1-888-832-3858</w:t>
      </w:r>
      <w:r>
        <w:rPr>
          <w:rFonts w:eastAsia="Calibri" w:cs="Calibri"/>
          <w:b w:val="false"/>
          <w:bCs w:val="false"/>
          <w:i w:val="false"/>
          <w:iCs w:val="false"/>
          <w:color w:val="1A1A1A"/>
          <w:sz w:val="21"/>
          <w:szCs w:val="21"/>
        </w:rPr>
        <w:t xml:space="preserve"> (available 24 hours a day), and tell your supervisor. If a recipient is in immediate danger, call 911 first.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Reporting is required — and protected</w:t>
            </w:r>
          </w:p>
          <w:p>
            <w:pPr>
              <w:pStyle w:val="Normal"/>
              <w:spacing w:lineRule="exact" w:line="270" w:before="0" w:after="0"/>
              <w:rPr/>
            </w:pPr>
            <w:r>
              <w:rPr>
                <w:rFonts w:eastAsia="Calibri" w:cs="Calibri"/>
                <w:b w:val="false"/>
                <w:bCs w:val="false"/>
                <w:i w:val="false"/>
                <w:iCs w:val="false"/>
                <w:color w:val="1A1A1A"/>
                <w:sz w:val="20"/>
                <w:szCs w:val="20"/>
              </w:rPr>
              <w:t>You do not need to be certain, and you do not investigate first — a good-faith suspicion is enough. Report to Virginia Adult Protective Services at 1-888-832-3858 right away; do not wait for permission. Suspected abuse of a child goes to Virginia Child Protective Services at 1-800-552-7096. Your agency will never retaliate against you for making a good-faith report.</w:t>
            </w:r>
          </w:p>
        </w:tc>
      </w:tr>
    </w:tbl>
    <w:p>
      <w:pPr>
        <w:pStyle w:val="Normal"/>
        <w:keepNext w:val="true"/>
        <w:spacing w:before="160" w:after="70"/>
        <w:rPr/>
      </w:pPr>
      <w:r>
        <w:rPr>
          <w:rFonts w:eastAsia="Calibri" w:cs="Calibri"/>
          <w:b/>
          <w:bCs/>
          <w:i w:val="false"/>
          <w:iCs w:val="false"/>
          <w:color w:val="3E5871"/>
          <w:sz w:val="22"/>
          <w:szCs w:val="22"/>
        </w:rPr>
        <w:t>Know the signs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abuse: unexplained bruises, burns, or injuries, or fear of a particular person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Neglect: poor hygiene, weight loss, unsafe or filthy living conditions, or missed medications and meals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Emotional abuse: threats, humiliation, isolation, or a person who has become fearful and withdrawn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Financial exploitation: missing money or belongings, unpaid bills despite having funds, or someone pressuring the recipient about money</w:t>
      </w:r>
    </w:p>
    <w:p>
      <w:pPr>
        <w:pStyle w:val="Normal"/>
        <w:spacing w:lineRule="exact" w:line="276" w:before="0" w:after="120"/>
        <w:jc w:val="start"/>
        <w:rPr/>
      </w:pPr>
      <w:r>
        <w:rPr>
          <w:rFonts w:eastAsia="Calibri" w:cs="Calibri"/>
          <w:b w:val="false"/>
          <w:bCs w:val="false"/>
          <w:i w:val="false"/>
          <w:iCs w:val="false"/>
          <w:color w:val="1A1A1A"/>
          <w:sz w:val="21"/>
          <w:szCs w:val="21"/>
        </w:rPr>
        <w:t>Never take, borrow, or misuse a recipient’s money or property yourself — that is exploitation, and it is grounds for termination and prosecution. Handle any funds only as the agency’s procedures direct, with receipts.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Confidentiality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Everything you learn about a recipient — their health, their home, their family, their finances — is private. Protecting that information is both the law and a matter of trust.</w:t>
      </w:r>
    </w:p>
    <w:p>
      <w:pPr>
        <w:pStyle w:val="Normal"/>
        <w:keepNext w:val="true"/>
        <w:spacing w:before="160" w:after="70"/>
        <w:rPr/>
      </w:pPr>
      <w:r>
        <w:rPr>
          <w:rFonts w:eastAsia="Calibri" w:cs="Calibri"/>
          <w:b/>
          <w:bCs/>
          <w:i w:val="false"/>
          <w:iCs w:val="false"/>
          <w:color w:val="3E5871"/>
          <w:sz w:val="22"/>
          <w:szCs w:val="22"/>
        </w:rPr>
        <w:t>Keeping information private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discuss one recipient with another, with your own family and friends, or with anyone who does not have a need to know</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Share information only with your supervisor and others the agency authorizes, and only as needed for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post anything about a recipient — words, photos, or video — on social media, and never photograph a recipient without written, signed consent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any paperwork secure and do not leave it where others can see it</w:t>
      </w:r>
    </w:p>
    <w:p>
      <w:pPr>
        <w:pStyle w:val="Normal"/>
        <w:spacing w:lineRule="exact" w:line="276" w:before="0" w:after="120"/>
        <w:jc w:val="start"/>
        <w:rPr/>
      </w:pPr>
      <w:r>
        <w:rPr>
          <w:rFonts w:eastAsia="Calibri" w:cs="Calibri"/>
          <w:b w:val="false"/>
          <w:bCs w:val="false"/>
          <w:i w:val="false"/>
          <w:iCs w:val="false"/>
          <w:color w:val="1A1A1A"/>
          <w:sz w:val="21"/>
          <w:szCs w:val="21"/>
        </w:rPr>
        <w:t>Required reports of abuse, neglect, or exploitation are an exception — those you must make. Everywhere else, when you are unsure whether you can share something, the answer is to keep it private and ask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Professional Boundaries &amp; Ethics  </w:t>
      </w:r>
    </w:p>
    <w:p>
      <w:pPr>
        <w:pStyle w:val="Normal"/>
        <w:spacing w:lineRule="exact" w:line="276" w:before="0" w:after="120"/>
        <w:jc w:val="start"/>
        <w:rPr/>
      </w:pPr>
      <w:r>
        <w:rPr>
          <w:rFonts w:eastAsia="Calibri" w:cs="Calibri"/>
          <w:b w:val="false"/>
          <w:bCs w:val="false"/>
          <w:i w:val="false"/>
          <w:iCs w:val="false"/>
          <w:color w:val="1A1A1A"/>
          <w:sz w:val="21"/>
          <w:szCs w:val="21"/>
        </w:rPr>
        <w:t>You work closely and warmly with the people you serve, and that closeness is good — but it works only inside clear professional boundaries. Boundaries protect the recipient and protect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or lend money, accept gifts or tips, or accept anything in a recipient’s will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use a recipient’s home, phone, vehicle, or accounts for your own purposes, and do not bring family, friends, or children to a recipient’s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sell anything to recipients or families, or involve them in your personal business or beliefs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give medical, legal, or financial advice — refer questions to your supervisor or the appropriate professional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work under the influence of alcohol or drugs, and never leave a recipient who depends on you without arranged coverage</w:t>
      </w:r>
    </w:p>
    <w:p>
      <w:pPr>
        <w:pStyle w:val="Normal"/>
        <w:spacing w:lineRule="exact" w:line="276" w:before="0" w:after="120"/>
        <w:jc w:val="start"/>
        <w:rPr/>
      </w:pPr>
      <w:r>
        <w:rPr>
          <w:rFonts w:eastAsia="Calibri" w:cs="Calibri"/>
          <w:b w:val="false"/>
          <w:bCs w:val="false"/>
          <w:i w:val="false"/>
          <w:iCs w:val="false"/>
          <w:color w:val="1A1A1A"/>
          <w:sz w:val="21"/>
          <w:szCs w:val="21"/>
        </w:rPr>
        <w:t>If a boundary situation is hard — a recipient who insists on giving you a gift, a family that asks you to do more than the plan allows — do not just handle it on your own. Tell your supervisor, who will help you keep the relationship both caring and professional.</w:t>
      </w:r>
    </w:p>
    <w:p>
      <w:pPr>
        <w:pStyle w:val="Normal"/>
        <w:spacing w:before="1900" w:after="0"/>
        <w:jc w:val="center"/>
        <w:rPr/>
      </w:pPr>
      <w:r>
        <w:rPr>
          <w:rFonts w:eastAsia="Calibri" w:cs="Calibri"/>
          <w:b/>
          <w:bCs/>
          <w:i w:val="false"/>
          <w:iCs w:val="false"/>
          <w:color w:val="3E5871"/>
          <w:sz w:val="22"/>
          <w:szCs w:val="22"/>
        </w:rPr>
        <w:t>Part Five</w:t>
      </w:r>
    </w:p>
    <w:p>
      <w:pPr>
        <w:pStyle w:val="Normal"/>
        <w:spacing w:before="100" w:after="60"/>
        <w:jc w:val="center"/>
        <w:rPr/>
      </w:pPr>
      <w:r>
        <w:rPr>
          <w:rFonts w:eastAsia="Calibri" w:cs="Calibri"/>
          <w:b/>
          <w:bCs/>
          <w:i w:val="false"/>
          <w:iCs w:val="false"/>
          <w:color w:val="1F3A5F"/>
          <w:sz w:val="40"/>
          <w:szCs w:val="40"/>
        </w:rPr>
        <w:t>Being a Professional</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Documentation &amp; Electronic Visit Verification</w:t>
      </w:r>
    </w:p>
    <w:p>
      <w:pPr>
        <w:pStyle w:val="Normal"/>
        <w:spacing w:lineRule="exact" w:line="276" w:before="0" w:after="90"/>
        <w:jc w:val="center"/>
        <w:rPr/>
      </w:pPr>
      <w:r>
        <w:rPr>
          <w:rFonts w:eastAsia="Calibri" w:cs="Calibri"/>
          <w:b w:val="false"/>
          <w:bCs w:val="false"/>
          <w:i w:val="false"/>
          <w:iCs w:val="false"/>
          <w:color w:val="3E5871"/>
          <w:sz w:val="22"/>
          <w:szCs w:val="22"/>
        </w:rPr>
        <w:t>Attendance, Conduct &amp; Reliability</w:t>
      </w:r>
    </w:p>
    <w:p>
      <w:pPr>
        <w:pStyle w:val="Normal"/>
        <w:spacing w:lineRule="exact" w:line="276" w:before="0" w:after="90"/>
        <w:jc w:val="center"/>
        <w:rPr/>
      </w:pPr>
      <w:r>
        <w:rPr>
          <w:rFonts w:eastAsia="Calibri" w:cs="Calibri"/>
          <w:b w:val="false"/>
          <w:bCs w:val="false"/>
          <w:i w:val="false"/>
          <w:iCs w:val="false"/>
          <w:color w:val="3E5871"/>
          <w:sz w:val="22"/>
          <w:szCs w:val="22"/>
        </w:rPr>
        <w:t>Your Pay, Hours &amp; a Safe Workplace</w:t>
      </w:r>
    </w:p>
    <w:p>
      <w:pPr>
        <w:pStyle w:val="Normal"/>
        <w:spacing w:lineRule="exact" w:line="276" w:before="0" w:after="90"/>
        <w:jc w:val="center"/>
        <w:rPr/>
      </w:pPr>
      <w:r>
        <w:rPr>
          <w:rFonts w:eastAsia="Calibri" w:cs="Calibri"/>
          <w:b w:val="false"/>
          <w:bCs w:val="false"/>
          <w:i w:val="false"/>
          <w:iCs w:val="false"/>
          <w:color w:val="3E5871"/>
          <w:sz w:val="22"/>
          <w:szCs w:val="22"/>
        </w:rPr>
        <w:t>Taking Care of Yourself</w:t>
      </w:r>
    </w:p>
    <w:p>
      <w:pPr>
        <w:pStyle w:val="Normal"/>
        <w:spacing w:lineRule="exact" w:line="276" w:before="0" w:after="90"/>
        <w:jc w:val="center"/>
        <w:rPr/>
      </w:pPr>
      <w:r>
        <w:rPr>
          <w:rFonts w:eastAsia="Calibri" w:cs="Calibri"/>
          <w:b w:val="false"/>
          <w:bCs w:val="false"/>
          <w:i w:val="false"/>
          <w:iCs w:val="false"/>
          <w:color w:val="3E5871"/>
          <w:sz w:val="22"/>
          <w:szCs w:val="22"/>
        </w:rPr>
        <w:t>Questions, Problems &amp; Grievances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the recipient, your agency, and you. It shows what care was given, records what you observed, and supports payment. If it was not documented, there is no record that it happened.</w:t>
      </w:r>
    </w:p>
    <w:p>
      <w:pPr>
        <w:pStyle w:val="Normal"/>
        <w:keepNext w:val="true"/>
        <w:spacing w:before="160" w:after="70"/>
        <w:rPr/>
      </w:pPr>
      <w:r>
        <w:rPr>
          <w:rFonts w:eastAsia="Calibri" w:cs="Calibri"/>
          <w:b/>
          <w:bCs/>
          <w:i w:val="false"/>
          <w:iCs w:val="false"/>
          <w:color w:val="3E5871"/>
          <w:sz w:val="22"/>
          <w:szCs w:val="22"/>
        </w:rPr>
        <w:t>Writing good notes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Record the care you provided and what you observed, accurately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specific and factual — what you saw and did, not opinions or guesses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Sign and date your notes, and never record a task you did not do or a visit you did not make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concerns to your supervisor in addition to writing them down</w:t>
      </w:r>
    </w:p>
    <w:p>
      <w:pPr>
        <w:pStyle w:val="Normal"/>
        <w:keepNext w:val="true"/>
        <w:spacing w:before="160" w:after="70"/>
        <w:rPr/>
      </w:pPr>
      <w:r>
        <w:rPr>
          <w:rFonts w:eastAsia="Calibri" w:cs="Calibri"/>
          <w:b/>
          <w:bCs/>
          <w:i w:val="false"/>
          <w:iCs w:val="false"/>
          <w:color w:val="3E5871"/>
          <w:sz w:val="22"/>
          <w:szCs w:val="22"/>
        </w:rPr>
        <w:t>Electronic Visit Verification (EVV)</w:t>
      </w:r>
    </w:p>
    <w:p>
      <w:pPr>
        <w:pStyle w:val="Normal"/>
        <w:spacing w:lineRule="exact" w:line="276" w:before="0" w:after="120"/>
        <w:jc w:val="start"/>
        <w:rPr/>
      </w:pPr>
      <w:r>
        <w:rPr>
          <w:rFonts w:eastAsia="Calibri" w:cs="Calibri"/>
          <w:b w:val="false"/>
          <w:bCs w:val="false"/>
          <w:i w:val="false"/>
          <w:iCs w:val="false"/>
          <w:color w:val="1A1A1A"/>
          <w:sz w:val="21"/>
          <w:szCs w:val="21"/>
        </w:rPr>
        <w:t>For Virginia Medicaid recipients, Virginia requires Electronic Visit Verification, which means you check in and out at the recipient’s home — usually on a phone or device — so your visit is verified electronically. Follow your agency’s EVV instructions, check in and out on time at the recipient’s location, and tell your supervisor right away if the technology is not working. Do not guess at times or enter them later without telling anyone; accurate EVV keeps the agency paid and compliant.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20  —  Attendance, Conduct &amp; Reliability  </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depend on you being there. For someone who needs help getting out of bed, using the bathroom, or taking a meal, a missed or late visit is not a small thing — it can be a crisis. Reliability is at the center of this job.</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Arrive on time and ready to work, dressed as the agency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cannot make a visit or will be late, call your supervisor as early as possible so coverage can be arranged — never simply not show up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Stay for your scheduled time and complete the assigned tasks; do not leave early or cut a visit short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honest in everything — your time, your notes, and your reports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Represent the agency well: courteous, respectful, and professional in every home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21  —  Your Pay, Hours &amp; a Safe Workplace  </w:t>
      </w:r>
    </w:p>
    <w:p>
      <w:pPr>
        <w:pStyle w:val="Normal"/>
        <w:spacing w:lineRule="exact" w:line="276" w:before="0" w:after="120"/>
        <w:jc w:val="start"/>
        <w:rPr/>
      </w:pPr>
      <w:r>
        <w:rPr>
          <w:rFonts w:eastAsia="Calibri" w:cs="Calibri"/>
          <w:b w:val="false"/>
          <w:bCs w:val="false"/>
          <w:i w:val="false"/>
          <w:iCs w:val="false"/>
          <w:color w:val="1A1A1A"/>
          <w:sz w:val="21"/>
          <w:szCs w:val="21"/>
        </w:rPr>
        <w:t>You are an employee of [Agency Name], and you have rights as a worker. Understanding them helps you focus on your work with confidence.</w:t>
      </w:r>
    </w:p>
    <w:p>
      <w:pPr>
        <w:pStyle w:val="Normal"/>
        <w:keepNext w:val="true"/>
        <w:spacing w:before="160" w:after="70"/>
        <w:rPr/>
      </w:pPr>
      <w:r>
        <w:rPr>
          <w:rFonts w:eastAsia="Calibri" w:cs="Calibri"/>
          <w:b/>
          <w:bCs/>
          <w:i w:val="false"/>
          <w:iCs w:val="false"/>
          <w:color w:val="3E5871"/>
          <w:sz w:val="22"/>
          <w:szCs w:val="22"/>
        </w:rPr>
        <w:t>Pay and hours</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Virginia’s minimum wage, which is adjusted over time, and never less than the federal minimum, and you earn overtime at one and one-half times your regular rate for hours worked over forty in a workweek. Record all of your time honestly, including travel time between recipients when it counts as work time. If you ever have a question about your hours or pay, ask your supervisor — we want it to be right.</w:t>
      </w:r>
    </w:p>
    <w:p>
      <w:pPr>
        <w:pStyle w:val="Normal"/>
        <w:keepNext w:val="true"/>
        <w:spacing w:before="160" w:after="70"/>
        <w:rPr/>
      </w:pPr>
      <w:r>
        <w:rPr>
          <w:rFonts w:eastAsia="Calibri" w:cs="Calibri"/>
          <w:b/>
          <w:bCs/>
          <w:i w:val="false"/>
          <w:iCs w:val="false"/>
          <w:color w:val="3E5871"/>
          <w:sz w:val="22"/>
          <w:szCs w:val="22"/>
        </w:rPr>
        <w:t>A safe and fair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and to be treated fairly, without discrimination or harassment. If you are hurt on the job, report it to your supervisor right away — your agency carries workers’ compensation coverage as required. If a recipient’s home is unsafe for you — threats, weapons, unsafe conditions, or anything that frightens you — tell your supervisor; your safety matters too, and no task is worth serious risk to you.</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22  —  Taking Care of Yourself  </w:t>
      </w:r>
    </w:p>
    <w:p>
      <w:pPr>
        <w:pStyle w:val="Normal"/>
        <w:spacing w:lineRule="exact" w:line="276" w:before="0" w:after="120"/>
        <w:jc w:val="start"/>
        <w:rPr/>
      </w:pPr>
      <w:r>
        <w:rPr>
          <w:rFonts w:eastAsia="Calibri" w:cs="Calibri"/>
          <w:b w:val="false"/>
          <w:bCs w:val="false"/>
          <w:i w:val="false"/>
          <w:iCs w:val="false"/>
          <w:color w:val="1A1A1A"/>
          <w:sz w:val="21"/>
          <w:szCs w:val="21"/>
        </w:rPr>
        <w:t>Caregiving is deeply rewarding and genuinely demanding. You cannot pour from an empty cup — taking care of yourself is part of being able to take care of others, not a luxury.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Rest, eat well, and use good body mechanics to protect your body over the long run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Notice the signs of burnout — exhaustion, dread, irritability, feeling numb — and talk with your supervisor before it becomes too much</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Set the same boundaries for yourself that protect the recipient; you are allowed to say a task is unsafe or outside your role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Lean on your team, and ask for help, more training, or a schedule change when you need it</w:t>
      </w:r>
    </w:p>
    <w:p>
      <w:pPr>
        <w:pStyle w:val="Normal"/>
        <w:spacing w:lineRule="exact" w:line="276" w:before="0" w:after="120"/>
        <w:jc w:val="start"/>
        <w:rPr/>
      </w:pPr>
      <w:r>
        <w:rPr>
          <w:rFonts w:eastAsia="Calibri" w:cs="Calibri"/>
          <w:b w:val="false"/>
          <w:bCs w:val="false"/>
          <w:i w:val="false"/>
          <w:iCs w:val="false"/>
          <w:color w:val="1A1A1A"/>
          <w:sz w:val="21"/>
          <w:szCs w:val="21"/>
        </w:rPr>
        <w:t>If you are ever in crisis yourself, reach out for support — you can call or text 988 to reach the Suicide and Crisis Lifeline any time. You matter, and a healthy caregiver gives better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23  —  Caregiver Do’s and Don’ts at a Glance  </w:t>
      </w:r>
    </w:p>
    <w:p>
      <w:pPr>
        <w:pStyle w:val="Normal"/>
        <w:spacing w:lineRule="exact" w:line="276" w:before="0" w:after="120"/>
        <w:jc w:val="start"/>
        <w:rPr/>
      </w:pPr>
      <w:r>
        <w:rPr>
          <w:rFonts w:eastAsia="Calibri" w:cs="Calibri"/>
          <w:b w:val="false"/>
          <w:bCs w:val="false"/>
          <w:i w:val="false"/>
          <w:iCs w:val="false"/>
          <w:color w:val="1A1A1A"/>
          <w:sz w:val="21"/>
          <w:szCs w:val="21"/>
        </w:rPr>
        <w:t>When you are busy, it helps to have the essentials in one place. If you remember nothing else on a hard day, remember these.</w:t>
      </w:r>
    </w:p>
    <w:p>
      <w:pPr>
        <w:pStyle w:val="Normal"/>
        <w:keepNext w:val="true"/>
        <w:spacing w:before="160" w:after="70"/>
        <w:rPr/>
      </w:pPr>
      <w:r>
        <w:rPr>
          <w:rFonts w:eastAsia="Calibri" w:cs="Calibri"/>
          <w:b/>
          <w:bCs/>
          <w:i w:val="false"/>
          <w:iCs w:val="false"/>
          <w:color w:val="3E5871"/>
          <w:sz w:val="22"/>
          <w:szCs w:val="22"/>
        </w:rPr>
        <w:t>Always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Treat every recipient with dignity, respect, and patience, and protect their privacy and choices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service plan and stay within your training and the non-medical boundary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use gloves, and follow infection-control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and report changes in the recipient’s condition, and report suspected abuse immediately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Show up on time, document honestly, and call your supervisor whenever you are unsure</w:t>
      </w:r>
    </w:p>
    <w:p>
      <w:pPr>
        <w:pStyle w:val="Normal"/>
        <w:keepNext w:val="true"/>
        <w:spacing w:before="160" w:after="70"/>
        <w:rPr/>
      </w:pPr>
      <w:r>
        <w:rPr>
          <w:rFonts w:eastAsia="Calibri" w:cs="Calibri"/>
          <w:b/>
          <w:bCs/>
          <w:i w:val="false"/>
          <w:iCs w:val="false"/>
          <w:color w:val="3E5871"/>
          <w:sz w:val="22"/>
          <w:szCs w:val="22"/>
        </w:rPr>
        <w:t>Never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administer medications, give injections, or do any task that requires a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borrow, take, or misuse a recipient’s money, property, or accounts, or accept gifts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share a recipient’s private information or post about them online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force, threats, shame, or punishment, or withhold care to get cooperation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leave a dependent recipient without arranged coverage, and never work impaired</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24  —  Questions, Problems &amp; Grievances  </w:t>
      </w:r>
    </w:p>
    <w:p>
      <w:pPr>
        <w:pStyle w:val="Normal"/>
        <w:spacing w:lineRule="exact" w:line="276" w:before="0" w:after="120"/>
        <w:jc w:val="start"/>
        <w:rPr/>
      </w:pPr>
      <w:r>
        <w:rPr>
          <w:rFonts w:eastAsia="Calibri" w:cs="Calibri"/>
          <w:b w:val="false"/>
          <w:bCs w:val="false"/>
          <w:i w:val="false"/>
          <w:iCs w:val="false"/>
          <w:color w:val="1A1A1A"/>
          <w:sz w:val="21"/>
          <w:szCs w:val="21"/>
        </w:rPr>
        <w:t>When something is wrong — a scheduling problem, a safety concern, a disagreement, or a worry about a recipient — bring it forward. Problems get solved when they are raised early and honestly.</w:t>
      </w:r>
    </w:p>
    <w:p>
      <w:pPr>
        <w:pStyle w:val="Normal"/>
        <w:spacing w:lineRule="exact" w:line="276" w:before="0" w:after="120"/>
        <w:jc w:val="start"/>
        <w:rPr/>
      </w:pPr>
      <w:r>
        <w:rPr>
          <w:rFonts w:eastAsia="Calibri" w:cs="Calibri"/>
          <w:b w:val="false"/>
          <w:bCs w:val="false"/>
          <w:i w:val="false"/>
          <w:iCs w:val="false"/>
          <w:color w:val="1A1A1A"/>
          <w:sz w:val="21"/>
          <w:szCs w:val="21"/>
        </w:rPr>
        <w:t>Start with your supervisor, who is your first point of contact for questions and concerns. If a concern is about the recipient’s safety or possible abuse, report it immediately as described earlier — do not wait. You have the right to raise a concern or a grievance in good faith without any fear of punishment or retaliation. We would rather hear a concern ten times than miss it once.</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[Agency Name] Caregiver Handbook. I understand my role as a home care aide and the non-medical boundary; client rights, dignity, and confidentiality; how to give personal care, homemaker, companionship, and respite services safely; the service plan and supervision; my duty to report abuse, neglect, exploitation, and changes in condition; and my responsibilities for documentation, electronic visit verification, conduct, attendance, and safety. I understand this handbook is a guide and is not a contract of employment.</w:t>
      </w:r>
    </w:p>
    <w:p>
      <w:pPr>
        <w:pStyle w:val="Normal"/>
        <w:spacing w:before="240" w:after="0"/>
        <w:rPr/>
      </w:pPr>
      <w:r>
        <w:rPr>
          <w:rFonts w:eastAsia="Calibri" w:cs="Calibri"/>
          <w:b w:val="false"/>
          <w:bCs w:val="false"/>
          <w:i w:val="false"/>
          <w:iCs w:val="false"/>
          <w:color w:val="1A1A1A"/>
          <w:sz w:val="21"/>
          <w:szCs w:val="21"/>
        </w:rPr>
        <w:t>Worker signature: ______________________________     Date: ______________</w:t>
      </w:r>
    </w:p>
    <w:p>
      <w:pPr>
        <w:pStyle w:val="Normal"/>
        <w:spacing w:before="180" w:after="0"/>
        <w:rPr/>
      </w:pPr>
      <w:r>
        <w:rPr>
          <w:rFonts w:eastAsia="Calibri" w:cs="Calibri"/>
          <w:b w:val="false"/>
          <w:bCs w:val="false"/>
          <w:i w:val="false"/>
          <w:iCs w:val="false"/>
          <w:color w:val="1A1A1A"/>
          <w:sz w:val="21"/>
          <w:szCs w:val="21"/>
        </w:rPr>
        <w:t>Print name: ______________________________</w:t>
      </w:r>
    </w:p>
    <w:p>
      <w:pPr>
        <w:pStyle w:val="Normal"/>
        <w:spacing w:before="180" w:after="0"/>
        <w:rPr/>
      </w:pPr>
      <w:r>
        <w:rPr>
          <w:rFonts w:eastAsia="Calibri" w:cs="Calibri"/>
          <w:b w:val="false"/>
          <w:bCs w:val="false"/>
          <w:i w:val="false"/>
          <w:iCs w:val="false"/>
          <w:color w:val="1A1A1A"/>
          <w:sz w:val="21"/>
          <w:szCs w:val="21"/>
        </w:rPr>
        <w:t>Supervisor signature: ______________________________     Date: 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Virginia  —  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Virginia  —  Page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2026-07-12T22:05:41Z</dcterms:created>
  <dc:creator>PolicyReady.org</dc:creator>
  <dc:description/>
  <dc:language>en-US</dc:language>
  <cp:lastModifiedBy>Un-named</cp:lastModifiedBy>
  <dcterms:modified xsi:type="dcterms:W3CDTF">2026-07-12T22:05:41Z</dcterms:modified>
  <cp:revision>1</cp:revision>
  <dc:subject/>
  <dc:title>Virginia Home Care Organization — Caregiver Handbook</dc:title>
</cp:coreProperties>
</file>