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GEORGIA</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Assisted Living Community &amp; Personal Care Home</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[DCH License Number]</w:t>
      </w:r>
    </w:p>
    <w:p>
      <w:pPr>
        <w:pStyle w:val="Normal"/>
        <w:spacing w:before="1600" w:after="0"/>
        <w:jc w:val="center"/>
        <w:rPr/>
      </w:pPr>
      <w:r>
        <w:rPr>
          <w:rFonts w:eastAsia="Arial" w:cs="Arial"/>
          <w:color w:val="666666"/>
          <w:sz w:val="18"/>
          <w:szCs w:val="18"/>
        </w:rPr>
        <w:t>Aligned to Georgia employment law and the Assisted Living Community &amp; Personal Care Home</w:t>
      </w:r>
    </w:p>
    <w:p>
      <w:pPr>
        <w:pStyle w:val="Normal"/>
        <w:spacing w:before="60" w:after="0"/>
        <w:jc w:val="center"/>
        <w:rPr/>
      </w:pPr>
      <w:r>
        <w:rPr>
          <w:rFonts w:eastAsia="Arial" w:cs="Arial"/>
          <w:color w:val="666666"/>
          <w:sz w:val="18"/>
          <w:szCs w:val="18"/>
        </w:rPr>
        <w:t>rules in Ga. Comp. R. &amp; Regs. Ch. 111-8-63 &amp; 111-8-62</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Georgia at-will employment; Fair Labor Standards Act; Ga. Comp. R. &amp; Regs. Ch. 111-8-63 (Assisted Living Communities) &amp; 111-8-62 (Personal Care Homes); O.C.G.A. Title 31, Ch. 7</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 personal care home / assisted living community licensed by the Georgia Department of Community Health (DCH), Healthcare Facility Regulation Division, and the people we employ are the reason our residents are safe, cared for, and treated with dignity. This handbook explains what you can expect from us as your employer and what we expect from you, including the responsibilities that come specifically with working in a licensed personal care home or assisted living community.</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Georgia law and our license require — credentialing and medication-aide certification, the fingerprint records check, health screening, mandatory training, mandatory reporting of abuse, and resident-rights protections. Some requirements scale with the Facility’s license type and size; where a policy notes an assisted living community or a 25-or-more-bed requirement, follow what applies to this Facility. Read this handbook in full, keep it for reference, and ask the administrator if anything is unclear.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Georgia is an at-will and right-to-work state: you may resign at any time, for any reason, and the Facility may end the employment relationship at any time, for any reason not prohibited by law, with or without cause or notice, and you cannot be required to join or pay a union as a condition of employment.</w:t>
      </w:r>
    </w:p>
    <w:p>
      <w:pPr>
        <w:pStyle w:val="Normal"/>
        <w:spacing w:lineRule="exact" w:line="276" w:before="0" w:after="120"/>
        <w:rPr/>
      </w:pPr>
      <w:r>
        <w:rPr>
          <w:rFonts w:eastAsia="Arial" w:cs="Arial"/>
          <w:sz w:val="21"/>
          <w:szCs w:val="21"/>
        </w:rPr>
        <w:t>This handbook is not a contract of employment and does not create any contractual rights. Nothing in this handbook — or in any statement by a manager or supervisor — alters the at-will relationship or guarantees continued employment. Only a written agreement signed by an authorized representative of the Facility can do so. The Facility may add to, change, suspend, or discontinue any policy at any time, with or without notice, except the at-will nature of employment. Where this handbook and Georgia or federal law differ, the law controls.</w:t>
      </w:r>
    </w:p>
    <w:p>
      <w:pPr>
        <w:pStyle w:val="Normal"/>
        <w:pBdr>
          <w:bottom w:val="single" w:sz="4" w:space="1" w:color="2E5E45"/>
        </w:pBdr>
        <w:spacing w:before="160" w:after="80"/>
        <w:rPr/>
      </w:pPr>
      <w:r>
        <w:rPr>
          <w:rFonts w:eastAsia="Arial" w:cs="Arial"/>
          <w:b/>
          <w:bCs/>
          <w:color w:val="1A4731"/>
          <w:sz w:val="20"/>
          <w:szCs w:val="20"/>
        </w:rPr>
        <w:t>GEORGIA QUICK REFERENCE (VERIFY CURRENT FIGURES)</w:t>
      </w:r>
    </w:p>
    <w:p>
      <w:pPr>
        <w:pStyle w:val="Normal"/>
        <w:spacing w:lineRule="exact" w:line="276" w:before="0" w:after="120"/>
        <w:rPr/>
      </w:pPr>
      <w:r>
        <w:rPr>
          <w:rFonts w:eastAsia="Arial" w:cs="Arial"/>
          <w:sz w:val="21"/>
          <w:szCs w:val="21"/>
        </w:rPr>
        <w:t>The items below reflect Georgia law as of 2026. Georgia relies largely on federal wage-and-hour law and adds relatively few state requirements. Treat this box as a starting point and confirm the current detail with the administrator or at the cited source before relying on it.</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Minimum wage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Georgia’s state minimum wage is $5.15/hour, but virtually all employers are covered by the federal Fair Labor Standards Act and must pay at least the federal minimum of $7.25/hour.</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Governed by the federal Fair Labor Standards Act — 1.5× the regular rate for hours over 40 in a workweek for non-exempt employees. Georgia has no separate state overtime law.</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&amp; 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Georgia has no state law requiring meal or rest breaks for adults. Under federal practice, short breaks (usually under 20 minutes) are paid; bona fide meal periods (usually 30+ minutes, fully relieved of duty) may be unpaid. Reasonable break time and a private, non-restroom space are provided to express breast milk.</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 / PTO</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Georgia does not require private employers to provide paid sick leave, paid family leave, vacation, or holiday pay. If the Facility voluntarily offers paid sick leave and has 25 or more employees, the Georgia Family Care Act lets eligible employees use up to 5 days per year of that leave for family care.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Pay frequency</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Non-exempt employees are paid at least twice per month (semi-monthly) on designated paydays (O.C.G.A. § 34-7-2).</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Georgia has no specific final-paycheck deadline; final wages are paid on the next regular payday after separation. Accrued PTO is paid at separation only if Facility policy provides for it.</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Workers’ compensation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Georgia requires workers’ compensation coverage for employers with three or more employees; the Facility maintains the required coverage. Report a work injury within 30 days.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 authorization (E-Verify)</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Georgia requires private employers with more than 10 employees to use the federal E-Verify system, in addition to Form I-9 (Georgia Security and Immigration Compliance Act).</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Georgia and federal law and to the assisted living / personal care home regulations in Ga. Comp. R. &amp; Regs. Chapters 111-8-63 and 111-8-62. It is not legal advice. Employment law changes over time and carries real liability, so the Facility should have Georgia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Georgia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Title VII; ADA; ADEA; Equal Pay Act; Georgia age (O.C.G.A. § 34-1-2), sex/equal-pay (O.C.G.A. § 34-5), and disability (O.C.G.A. § 34-6A) statutes; Bostock v. Clayton County</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protected characteristic.</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Georgia does not have a broad state anti-discrimination statute for private employers, so most protections come from federal law. Under Title VII, the ADA, the ADEA, and other federal law — and the specific Georgia statutes addressing age (O.C.G.A. § 34-1-2), sex-based wage discrimination (O.C.G.A. § 34-5), and disability (O.C.G.A. § 34-6A) — we do not discriminate on the basis of race, color, religion, sex (including pregnancy), national origin, age, or disability. Consistent with Bostock v. Clayton County and Title VII, this includes sexual orientation and gender identity. We provide equal pay for equal work as required by law.</w:t>
      </w:r>
    </w:p>
    <w:p>
      <w:pPr>
        <w:pStyle w:val="Normal"/>
        <w:spacing w:lineRule="exact" w:line="276" w:before="0" w:after="120"/>
        <w:rPr/>
      </w:pPr>
      <w:r>
        <w:rPr>
          <w:rFonts w:eastAsia="Arial" w:cs="Arial"/>
          <w:sz w:val="21"/>
          <w:szCs w:val="21"/>
        </w:rPr>
        <w:t>Discrimination complaints may be filed internally under this handbook and with the federal Equal Employment Opportunity Commission (EEOC).</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Title VII; federal EEOC guidance; Ga. Comp. R. &amp; Regs. Ch. 111-8-63 / 111-8-62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slurs, jokes, comments, or physical conduct based on a protected characteristic and unwelcome sexual advances, requests for sexual favors, or other verbal, visual, or physical conduct of a sexual nature that creates an intimidating, hostile, or offensive working environment.</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reports a concern in good faith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O.C.G.A. § 34-6A (Georgia Equal Employment for Persons with Disabilities Code); federal Pregnant Workers Fairness Act (PWFA); Pregnancy Discrimination 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to employees with known limitations related to pregnancy, childbirth, or related medical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Authorization (E-Verify)</w:t>
      </w:r>
    </w:p>
    <w:p>
      <w:pPr>
        <w:pStyle w:val="Normal"/>
        <w:spacing w:before="0" w:after="140"/>
        <w:rPr/>
      </w:pPr>
      <w:r>
        <w:rPr>
          <w:rFonts w:eastAsia="Arial" w:cs="Arial"/>
          <w:i/>
          <w:iCs/>
          <w:color w:val="666666"/>
          <w:sz w:val="17"/>
          <w:szCs w:val="17"/>
        </w:rPr>
        <w:t>Governing law &amp; standards: FLSA; Georgia Security and Immigration Compliance Act, O.C.G.A. § 36-60-6 (E-Verify for employers with 10+ employees); Form I-9 (IRCA)</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AUTHORIZATION — I-9 AND E-VERIFY</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In addition, Georgia law (the Georgia Security and Immigration Compliance Act) requires private employers with more than 10 employees to verify each new hire’s work eligibility through the federal E-Verify system. The Facility applies these requirements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personal care home or assisted living community — the credentials and medication-aide certification your role requires, the fingerprint records check that protects residents, health and tuberculosis screening, and the initial, continuing, and dementia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Credentialing &amp; Medication-Aide Certification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Fingerprint Records Check &amp; Criminal Background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Staff Training, Continuing Education &amp; Dementia Training</w:t>
      </w:r>
    </w:p>
    <w:p>
      <w:pPr>
        <w:pStyle w:val="Heading2"/>
        <w:pBdr>
          <w:bottom w:val="single" w:sz="6" w:space="2" w:color="1A4731"/>
        </w:pBdr>
        <w:spacing w:before="240" w:after="60"/>
        <w:rPr/>
      </w:pPr>
      <w:r>
        <w:rPr>
          <w:rFonts w:eastAsia="Arial" w:cs="Arial" w:ascii="Arial" w:hAnsi="Arial"/>
          <w:b/>
          <w:bCs/>
          <w:color w:val="1A4731"/>
          <w:sz w:val="26"/>
          <w:szCs w:val="26"/>
        </w:rPr>
        <w:t>B.1  Credentialing &amp; Medication-Aide Certification as a Condition of Employment</w:t>
      </w:r>
    </w:p>
    <w:p>
      <w:pPr>
        <w:pStyle w:val="Normal"/>
        <w:spacing w:before="0" w:after="140"/>
        <w:rPr/>
      </w:pPr>
      <w:r>
        <w:rPr>
          <w:rFonts w:eastAsia="Arial" w:cs="Arial"/>
          <w:i/>
          <w:iCs/>
          <w:color w:val="666666"/>
          <w:sz w:val="17"/>
          <w:szCs w:val="17"/>
        </w:rPr>
        <w:t>Governing law &amp; standards: Ga. Comp. R. &amp; Regs. Ch. 111-8-63 &amp; 111-8-62; O.C.G.A. § 31-7-12.4 (HB 987); Georgia Certified Medication Aide Registry (DCH); State Board of Long-Term Care Facility Administrators</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personal care home or assisted living community is different from other jobs: Georgia law and our license require specific credentials for many roles.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BY ROLE</w:t>
      </w:r>
    </w:p>
    <w:p>
      <w:pPr>
        <w:pStyle w:val="ListParagraph"/>
        <w:numPr>
          <w:ilvl w:val="0"/>
          <w:numId w:val="3"/>
        </w:numPr>
        <w:spacing w:lineRule="exact" w:line="264" w:before="0" w:after="60"/>
        <w:rPr/>
      </w:pPr>
      <w:r>
        <w:rPr>
          <w:rFonts w:eastAsia="Arial" w:cs="Arial"/>
          <w:sz w:val="21"/>
          <w:szCs w:val="21"/>
        </w:rPr>
        <w:t>Administrator / on-site manager: for a facility licensed for 25 or more beds, the administrator must hold a valid license from the Georgia State Board of Long-Term Care Facility Administrators (with an effective date within 60 days of hire), meet the education and experience requirements, and keep the license current — note that, effective January 1, 2026, required continuing education must be verified through the state’s CEU tracking system for the license to renew.</w:t>
      </w:r>
    </w:p>
    <w:p>
      <w:pPr>
        <w:pStyle w:val="ListParagraph"/>
        <w:numPr>
          <w:ilvl w:val="0"/>
          <w:numId w:val="1"/>
        </w:numPr>
        <w:spacing w:lineRule="exact" w:line="264" w:before="0" w:after="60"/>
        <w:rPr/>
      </w:pPr>
      <w:r>
        <w:rPr>
          <w:rFonts w:eastAsia="Arial" w:cs="Arial"/>
          <w:sz w:val="21"/>
          <w:szCs w:val="21"/>
        </w:rPr>
        <w:t>Certified Medication Aides (CMAs): staff who administer medications (other than licensed nurses acting within their license) must be listed in good standing on the Georgia Certified Medication Aide Registry established by DCH, administer only the medications the rules permit, and pass the Facility’s required annual competency review.</w:t>
      </w:r>
    </w:p>
    <w:p>
      <w:pPr>
        <w:pStyle w:val="ListParagraph"/>
        <w:numPr>
          <w:ilvl w:val="0"/>
          <w:numId w:val="1"/>
        </w:numPr>
        <w:spacing w:lineRule="exact" w:line="264" w:before="0" w:after="60"/>
        <w:rPr/>
      </w:pPr>
      <w:r>
        <w:rPr>
          <w:rFonts w:eastAsia="Arial" w:cs="Arial"/>
          <w:sz w:val="21"/>
          <w:szCs w:val="21"/>
        </w:rPr>
        <w:t>Licensed nurses (RN/LPN): must hold a current, unencumbered Georgia license (or valid compact privilege) and practice within their scope; assisted living communities must have an RN or LPN on-site for the hours the rules require based on census.</w:t>
      </w:r>
    </w:p>
    <w:p>
      <w:pPr>
        <w:pStyle w:val="ListParagraph"/>
        <w:numPr>
          <w:ilvl w:val="0"/>
          <w:numId w:val="1"/>
        </w:numPr>
        <w:spacing w:lineRule="exact" w:line="264" w:before="0" w:after="60"/>
        <w:rPr/>
      </w:pPr>
      <w:r>
        <w:rPr>
          <w:rFonts w:eastAsia="Arial" w:cs="Arial"/>
          <w:sz w:val="21"/>
          <w:szCs w:val="21"/>
        </w:rPr>
        <w:t>First aid and CPR: staff must maintain current first-aid and CPR certification as their role and Facility policy require, and required trained staff must be present whenever residents are present.</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credential(s)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credential and any registry listing current and in good standing, complete required renewals and continuing education on time, and work only within the scope your role and credential authorize.</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your credential lapses, is restricted, suspended, or revoked, or if you are removed from a registry — do not continue performing duties that require the credential.</w:t>
      </w:r>
    </w:p>
    <w:p>
      <w:pPr>
        <w:pStyle w:val="Heading2"/>
        <w:pBdr>
          <w:bottom w:val="single" w:sz="6" w:space="2" w:color="1A4731"/>
        </w:pBdr>
        <w:spacing w:before="240" w:after="60"/>
        <w:rPr/>
      </w:pPr>
      <w:r>
        <w:rPr>
          <w:rFonts w:eastAsia="Arial" w:cs="Arial" w:ascii="Arial" w:hAnsi="Arial"/>
          <w:b/>
          <w:bCs/>
          <w:color w:val="1A4731"/>
          <w:sz w:val="26"/>
          <w:szCs w:val="26"/>
        </w:rPr>
        <w:t>B.2  Fingerprint Records Check &amp; Criminal Background Screening</w:t>
      </w:r>
    </w:p>
    <w:p>
      <w:pPr>
        <w:pStyle w:val="Normal"/>
        <w:spacing w:before="0" w:after="140"/>
        <w:rPr/>
      </w:pPr>
      <w:r>
        <w:rPr>
          <w:rFonts w:eastAsia="Arial" w:cs="Arial"/>
          <w:i/>
          <w:iCs/>
          <w:color w:val="666666"/>
          <w:sz w:val="17"/>
          <w:szCs w:val="17"/>
        </w:rPr>
        <w:t>Governing law &amp; standards: Ga. Comp. R. &amp; Regs. Ch. 111-8-12 (Criminal Background Checks); O.C.G.A. § 31-7-350 et seq.; direct access employees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Georgia requires that the Facility obtain a satisfactory fingerprint records check determination before an individual serves as a director, administrator, on-site manager, or direct access employee, in compliance with the Rules and Regulations for Criminal Background Checks (Chapter 111-8-12). A satisfactory determination is a condition of employment.</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Fingerprint records check: a fingerprint-based state and national criminal history records check resulting in a satisfactory determination before you begin serving as a direct access employee or in a director/administrator/manager role.</w:t>
      </w:r>
    </w:p>
    <w:p>
      <w:pPr>
        <w:pStyle w:val="ListParagraph"/>
        <w:numPr>
          <w:ilvl w:val="0"/>
          <w:numId w:val="1"/>
        </w:numPr>
        <w:spacing w:lineRule="exact" w:line="264" w:before="0" w:after="60"/>
        <w:rPr/>
      </w:pPr>
      <w:r>
        <w:rPr>
          <w:rFonts w:eastAsia="Arial" w:cs="Arial"/>
          <w:sz w:val="21"/>
          <w:szCs w:val="21"/>
        </w:rPr>
        <w:t>Ineligibility: an individual without a satisfactory determination may not be hired into or continue in a covered role; the Facility follows the determination and the rules.</w:t>
      </w:r>
    </w:p>
    <w:p>
      <w:pPr>
        <w:pStyle w:val="ListParagraph"/>
        <w:numPr>
          <w:ilvl w:val="0"/>
          <w:numId w:val="1"/>
        </w:numPr>
        <w:spacing w:lineRule="exact" w:line="264" w:before="0" w:after="60"/>
        <w:rPr/>
      </w:pPr>
      <w:r>
        <w:rPr>
          <w:rFonts w:eastAsia="Arial" w:cs="Arial"/>
          <w:sz w:val="21"/>
          <w:szCs w:val="21"/>
        </w:rPr>
        <w:t>Updated screening and reporting as the Facility’s policy and Chapter 111-8-12 require.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fingerprinting and screening authorizations promptly and accurately, and do not begin work in a covered role until a satisfactory determination is obtained.</w:t>
      </w:r>
    </w:p>
    <w:p>
      <w:pPr>
        <w:pStyle w:val="Normal"/>
        <w:tabs>
          <w:tab w:val="left" w:pos="720" w:leader="none"/>
        </w:tabs>
        <w:spacing w:lineRule="exact" w:line="264" w:before="0" w:after="80"/>
        <w:ind w:hanging="360" w:start="720"/>
        <w:rPr/>
      </w:pPr>
      <w:r>
        <w:rPr>
          <w:rFonts w:eastAsia="Arial" w:cs="Arial"/>
          <w:sz w:val="21"/>
          <w:szCs w:val="21"/>
        </w:rPr>
        <w:t>b. Report to the administrator any arrest or conviction that occurs during your employment that may affect your determination, as the law and Facility policy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Ga. Comp. R. &amp; Regs. Ch. 111-8-63 / 111-8-62 (staff health; TB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including tuberculosis screening, to protect both residents and staff.</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Complete tuberculosis screening as the Facility’s policy and the rules require, before or as a condition of working with residents, and renew it as required.</w:t>
      </w:r>
    </w:p>
    <w:p>
      <w:pPr>
        <w:pStyle w:val="Normal"/>
        <w:tabs>
          <w:tab w:val="left" w:pos="720" w:leader="none"/>
        </w:tabs>
        <w:spacing w:lineRule="exact" w:line="264" w:before="0" w:after="80"/>
        <w:ind w:hanging="360" w:start="720"/>
        <w:rPr/>
      </w:pPr>
      <w:r>
        <w:rPr>
          <w:rFonts w:eastAsia="Arial" w:cs="Arial"/>
          <w:sz w:val="21"/>
          <w:szCs w:val="21"/>
        </w:rPr>
        <w:t>b. Complete any additional health screening the Facility’s policy requires, and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Staff Training, Continuing Education &amp; Dementia Training</w:t>
      </w:r>
    </w:p>
    <w:p>
      <w:pPr>
        <w:pStyle w:val="Normal"/>
        <w:spacing w:before="0" w:after="140"/>
        <w:rPr/>
      </w:pPr>
      <w:r>
        <w:rPr>
          <w:rFonts w:eastAsia="Arial" w:cs="Arial"/>
          <w:i/>
          <w:iCs/>
          <w:color w:val="666666"/>
          <w:sz w:val="17"/>
          <w:szCs w:val="17"/>
        </w:rPr>
        <w:t>Governing law &amp; standards: Ga. Comp. R. &amp; Regs. Ch. 111-8-63 &amp; 111-8-62 (training); HB 987 memory care certification; proxy caregiver training (Ch. 111-8-100)</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initial and ongoing training as the rules require, and you must complete the training that applies to your role within the required timeframes before and during your work with residents.</w:t>
      </w:r>
    </w:p>
    <w:p>
      <w:pPr>
        <w:pStyle w:val="Normal"/>
        <w:pBdr>
          <w:bottom w:val="single" w:sz="4" w:space="1" w:color="2E5E45"/>
        </w:pBdr>
        <w:spacing w:before="160" w:after="80"/>
        <w:rPr/>
      </w:pPr>
      <w:r>
        <w:rPr>
          <w:rFonts w:eastAsia="Arial" w:cs="Arial"/>
          <w:b/>
          <w:bCs/>
          <w:color w:val="1A4731"/>
          <w:sz w:val="20"/>
          <w:szCs w:val="20"/>
        </w:rPr>
        <w:t>INITIAL &amp; CONTINUING EDUCATION</w:t>
      </w:r>
    </w:p>
    <w:p>
      <w:pPr>
        <w:pStyle w:val="ListParagraph"/>
        <w:numPr>
          <w:ilvl w:val="0"/>
          <w:numId w:val="1"/>
        </w:numPr>
        <w:spacing w:lineRule="exact" w:line="264" w:before="0" w:after="60"/>
        <w:rPr/>
      </w:pPr>
      <w:r>
        <w:rPr>
          <w:rFonts w:eastAsia="Arial" w:cs="Arial"/>
          <w:sz w:val="21"/>
          <w:szCs w:val="21"/>
        </w:rPr>
        <w:t>All staff receive initial training within the first 60 days of employment on the topics the rules specify (including resident rights, residents’ needs, emergencies, and, for hands-on staff, personal-care topics).</w:t>
      </w:r>
    </w:p>
    <w:p>
      <w:pPr>
        <w:pStyle w:val="ListParagraph"/>
        <w:numPr>
          <w:ilvl w:val="0"/>
          <w:numId w:val="1"/>
        </w:numPr>
        <w:spacing w:lineRule="exact" w:line="264" w:before="0" w:after="60"/>
        <w:rPr/>
      </w:pPr>
      <w:r>
        <w:rPr>
          <w:rFonts w:eastAsia="Arial" w:cs="Arial"/>
          <w:sz w:val="21"/>
          <w:szCs w:val="21"/>
        </w:rPr>
        <w:t>Assisted living communities: staff who provide hands-on personal services (including the administrator or on-site manager) must complete at least 24 hours of training within the first year of employment as a direct care worker, and at least 16 hours of continuing education each following year.</w:t>
      </w:r>
    </w:p>
    <w:p>
      <w:pPr>
        <w:pStyle w:val="ListParagraph"/>
        <w:numPr>
          <w:ilvl w:val="0"/>
          <w:numId w:val="1"/>
        </w:numPr>
        <w:spacing w:lineRule="exact" w:line="264" w:before="0" w:after="60"/>
        <w:rPr/>
      </w:pPr>
      <w:r>
        <w:rPr>
          <w:rFonts w:eastAsia="Arial" w:cs="Arial"/>
          <w:sz w:val="21"/>
          <w:szCs w:val="21"/>
        </w:rPr>
        <w:t>Personal care homes: direct care staff (including the administrator or on-site manager) must complete at least 16 hours of continuing education each year.</w:t>
      </w:r>
    </w:p>
    <w:p>
      <w:pPr>
        <w:pStyle w:val="ListParagraph"/>
        <w:numPr>
          <w:ilvl w:val="0"/>
          <w:numId w:val="1"/>
        </w:numPr>
        <w:spacing w:lineRule="exact" w:line="264" w:before="0" w:after="60"/>
        <w:rPr/>
      </w:pPr>
      <w:r>
        <w:rPr>
          <w:rFonts w:eastAsia="Arial" w:cs="Arial"/>
          <w:sz w:val="21"/>
          <w:szCs w:val="21"/>
        </w:rPr>
        <w:t>Continuing education must be relevant to your duties (for example, caring for residents with Alzheimer’s or other cognitive impairment, mental illness, activities, legal issues, or fire safety).</w:t>
      </w:r>
    </w:p>
    <w:p>
      <w:pPr>
        <w:pStyle w:val="Normal"/>
        <w:pBdr>
          <w:bottom w:val="single" w:sz="4" w:space="1" w:color="2E5E45"/>
        </w:pBdr>
        <w:spacing w:before="160" w:after="80"/>
        <w:rPr/>
      </w:pPr>
      <w:r>
        <w:rPr>
          <w:rFonts w:eastAsia="Arial" w:cs="Arial"/>
          <w:b/>
          <w:bCs/>
          <w:color w:val="1A4731"/>
          <w:sz w:val="20"/>
          <w:szCs w:val="20"/>
        </w:rPr>
        <w:t>MEMORY CARE &amp; SPECIALIZED TRAINING</w:t>
      </w:r>
    </w:p>
    <w:p>
      <w:pPr>
        <w:pStyle w:val="Normal"/>
        <w:tabs>
          <w:tab w:val="left" w:pos="720" w:leader="none"/>
        </w:tabs>
        <w:spacing w:lineRule="exact" w:line="264" w:before="0" w:after="80"/>
        <w:ind w:hanging="360" w:start="720"/>
        <w:rPr/>
      </w:pPr>
      <w:r>
        <w:rPr>
          <w:rFonts w:eastAsia="Arial" w:cs="Arial"/>
          <w:sz w:val="21"/>
          <w:szCs w:val="21"/>
        </w:rPr>
        <w:t>a. Where the Facility operates a certified memory care center, all staff complete dementia training and dementia-specific direct-care staffing is maintained as the memory care rules require.</w:t>
      </w:r>
    </w:p>
    <w:p>
      <w:pPr>
        <w:pStyle w:val="Normal"/>
        <w:tabs>
          <w:tab w:val="left" w:pos="720" w:leader="none"/>
        </w:tabs>
        <w:spacing w:lineRule="exact" w:line="264" w:before="0" w:after="80"/>
        <w:ind w:hanging="360" w:start="720"/>
        <w:rPr/>
      </w:pPr>
      <w:r>
        <w:rPr>
          <w:rFonts w:eastAsia="Arial" w:cs="Arial"/>
          <w:sz w:val="21"/>
          <w:szCs w:val="21"/>
        </w:rPr>
        <w:t>b. Where the Facility uses proxy caregivers, they receive the training the proxy-caregiver rules require; maintain your first-aid and CPR certification and complete all assigned training on time. The Facility documents training content and attendance in its records.</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Ga. Comp. R. &amp; Regs. Ch. 111-8-63 / 111-8-62 (resident care; personnel standards);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includes abuse, neglect, mistreatment, or exploitation of a resident; theft or misuse of resident or Facility property or funds; falsifying records, including care, medication, or time records;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Long-Term Care Facility Resident Abuse Reporting Act, O.C.G.A. § 31-8-80 et seq.; Disabled Adults and Elder Persons Protection Act, O.C.G.A. § 30-5-1 et seq.</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personal care home or assisted living community, you are a mandatory reporter under Georgia law. Reporting known or suspected abuse, neglect, or exploitation of a resident — a disabled adult or elder person — is your individual legal obligation under the Long-Term Care Facility Resident Abuse Reporting Act (O.C.G.A. § 31-8-80 et seq.) and the Disabled Adults and Elder Persons Protection Act (O.C.G.A. § 30-5-1 et seq.). It is not satisfied simply by telling a coworker.</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have reasonable cause to believe that a resident has been abused, neglected, or exploited,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as Georgia law requires — to the appropriate law enforcement agency or the Department of Human Services / Adult Protective Services, and to the Department of Community Health as applicable — and notify the administrator.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DCH, Adult Protective Services,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Georgia law prohibits discrimination or retaliation against anyone who makes a report, testifies, participates in an investigation, or provides protective services, and the Facility will not retaliate against anyone who in good faith reports suspected abuse, neglect, or exploitation. Failing to make a required report is a violation of law and of this handbook and may carry personal legal consequences.</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Bill of Rights for Residents of Long-Term Care Facilities, O.C.G.A. § 31-8-100 et seq.; Ga. Comp. R. &amp; Regs. Ch. 111-8-63 / 111-8-62 (rights; restraint limits)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residents’ rights — including the rights to be treated with dignity and free from abuse and neglect, to make personal and care decisions, to participate in care planning, to privacy, to manage their own finances, and to voice grievances without retaliation — as provided by Georgia’s Bill of Rights for Residents of Long-Term Care Facilities and the assisted living / personal care home rules.</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a restraint or safety device must strictly follow the Facility’s policy, the resident’s care plan,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Ga. Comp. R. &amp; Regs. Ch. 111-8-63 / 111-8-62; Georgia privacy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Georgia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Ga. Comp. R. &amp; Regs. Ch. 111-8-63 / 111-8-62 (resident funds/property);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Georgia Drug-Free Workplace Program, O.C.G.A. § 34-9-410 et seq.; Ga. Comp. R. &amp; Regs. Ch. 111-8-63 / 111-8-62 (resident safety); Georgia low-THC medical cannabis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prohibits the use, possession, sale, or being under the influence of alcohol, marijuana, or unlawful drugs while on duty, on Facility premises, or while responsible for residents. The Facility maintains a drug-free workplace and may participate in Georgia’s Drug-Free Workplace Program.</w:t>
      </w:r>
    </w:p>
    <w:p>
      <w:pPr>
        <w:pStyle w:val="Normal"/>
        <w:pBdr>
          <w:bottom w:val="single" w:sz="4" w:space="1" w:color="2E5E45"/>
        </w:pBdr>
        <w:spacing w:before="160" w:after="80"/>
        <w:rPr/>
      </w:pPr>
      <w:r>
        <w:rPr>
          <w:rFonts w:eastAsia="Arial" w:cs="Arial"/>
          <w:b/>
          <w:bCs/>
          <w:color w:val="1A4731"/>
          <w:sz w:val="20"/>
          <w:szCs w:val="20"/>
        </w:rPr>
        <w:t>MARIJUANA AND MEDICATIONS</w:t>
      </w:r>
    </w:p>
    <w:p>
      <w:pPr>
        <w:pStyle w:val="Normal"/>
        <w:spacing w:lineRule="exact" w:line="276" w:before="0" w:after="120"/>
        <w:rPr/>
      </w:pPr>
      <w:r>
        <w:rPr>
          <w:rFonts w:eastAsia="Arial" w:cs="Arial"/>
          <w:sz w:val="21"/>
          <w:szCs w:val="21"/>
        </w:rPr>
        <w:t>Marijuana remains illegal under federal law and is not lawful for recreational use in Georgia. Even where Georgia’s limited low-THC law applies, Georgia does not require the Facility to allow marijuana use or possession, and the Facility may adopt a zero-tolerance policy; because your care duties are safety-sensitive, you may not use marijuana or any impairing substance while on duty or report to work impaired. Prescription and over-the-counter medications that could impair your ability to work safely must be reported to your supervisor so duties can be adjusted as needed.</w:t>
      </w:r>
    </w:p>
    <w:p>
      <w:pPr>
        <w:pStyle w:val="Normal"/>
        <w:pBdr>
          <w:bottom w:val="single" w:sz="4" w:space="1" w:color="2E5E45"/>
        </w:pBdr>
        <w:spacing w:before="160" w:after="80"/>
        <w:rPr/>
      </w:pPr>
      <w:r>
        <w:rPr>
          <w:rFonts w:eastAsia="Arial" w:cs="Arial"/>
          <w:b/>
          <w:bCs/>
          <w:color w:val="1A4731"/>
          <w:sz w:val="20"/>
          <w:szCs w:val="20"/>
        </w:rPr>
        <w:t>TESTING &amp; REPORTING</w:t>
      </w:r>
    </w:p>
    <w:p>
      <w:pPr>
        <w:pStyle w:val="Normal"/>
        <w:tabs>
          <w:tab w:val="left" w:pos="720" w:leader="none"/>
        </w:tabs>
        <w:spacing w:lineRule="exact" w:line="264" w:before="0" w:after="80"/>
        <w:ind w:hanging="360" w:start="720"/>
        <w:rPr/>
      </w:pPr>
      <w:r>
        <w:rPr>
          <w:rFonts w:eastAsia="Arial" w:cs="Arial"/>
          <w:sz w:val="21"/>
          <w:szCs w:val="21"/>
        </w:rPr>
        <w:t>a. Comply with the Facility’s substance-testing policy where one applies (for example, applicant testing after a conditional offer, reasonable-suspicion, or post-injury testing under the Drug-Free Workplace Program), applied consistently under a written policy.</w:t>
      </w:r>
    </w:p>
    <w:p>
      <w:pPr>
        <w:pStyle w:val="Normal"/>
        <w:tabs>
          <w:tab w:val="left" w:pos="720" w:leader="none"/>
        </w:tabs>
        <w:spacing w:lineRule="exact" w:line="264" w:before="0" w:after="80"/>
        <w:ind w:hanging="360" w:start="720"/>
        <w:rPr/>
      </w:pPr>
      <w:r>
        <w:rPr>
          <w:rFonts w:eastAsia="Arial" w:cs="Arial"/>
          <w:sz w:val="21"/>
          <w:szCs w:val="21"/>
        </w:rPr>
        <w:t>b.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Ga. Comp. R. &amp; Regs. Ch. 111-8-63 / 111-8-62 (staffing ratios; trained staff present; awake overnight staff);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around the clock, so dependable attendance is an essential function of every care role. Georgia sets minimum staffing standards — including required trained staff present whenever residents are present, minimum staff-to-resident ratios, and, in assisted living communities, at least two on-site direct care staff and awake overnight coverage. Report for scheduled shifts on time, follow the Facility’s call-in procedure as far in advance as possible when you cannot work, and do not leave residents without required coverage.</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required staffing, including the awake overnight and per-floor coverage the rules require.</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any leave the Facility offers, in accordance with its policy,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Ga. Comp. R. &amp; Regs. Ch. 111-8-63 / 111-8-62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Georgia law, which relies largely on the federal wage-and-hour framework — pay practices, timekeeping, overtime under the FLSA, family and medical leave under the federal FMLA, and other protected leave, including Georgia’s Family Care Act. Georgia does not mandate paid sick leave or paid family leave.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&amp; Overtime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Family &amp; Medical Leave (FMLA)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&amp; Overtime</w:t>
      </w:r>
    </w:p>
    <w:p>
      <w:pPr>
        <w:pStyle w:val="Normal"/>
        <w:spacing w:before="0" w:after="140"/>
        <w:rPr/>
      </w:pPr>
      <w:r>
        <w:rPr>
          <w:rFonts w:eastAsia="Arial" w:cs="Arial"/>
          <w:i/>
          <w:iCs/>
          <w:color w:val="666666"/>
          <w:sz w:val="17"/>
          <w:szCs w:val="17"/>
        </w:rPr>
        <w:t>Governing law &amp; standards: FLSA (minimum wage &amp; overtime); Georgia Minimum Wage Act, O.C.G.A. § 34-4-3; O.C.G.A. § 34-7-2 (paydays)</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applicable minimum wage. While Georgia’s state minimum wage is $5.15 per hour, the Facility is covered by the federal Fair Labor Standards Act and pays at least the federal minimum wage. The Facility pays non-exempt employees at least twice per month on designated paydays.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Overtime is governed by the federal Fair Labor Standards Act; Georgia has no separate state overtime law. Non-exempt employees receive overtime at 1.5 times their regular rate for hours worked over 40 in a workweek.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DEDUCTIONS &amp; BREAKS</w:t>
      </w:r>
    </w:p>
    <w:p>
      <w:pPr>
        <w:pStyle w:val="Normal"/>
        <w:spacing w:lineRule="exact" w:line="276" w:before="0" w:after="120"/>
        <w:rPr/>
      </w:pPr>
      <w:r>
        <w:rPr>
          <w:rFonts w:eastAsia="Arial" w:cs="Arial"/>
          <w:sz w:val="21"/>
          <w:szCs w:val="21"/>
        </w:rPr>
        <w:t>The Facility makes only those payroll deductions required by law or authorized by you in writing for a lawful purpose, and deductions will not reduce your pay below the minimum wage. Georgia law does not require meal or rest breaks for adults; where the Facility provides them, short rest breaks (generally under 20 minutes) are paid and bona fide meal periods (generally 30 minutes or more, fully relieved of duty) may be unpaid. Because resident care may prevent you from being fully relieved, tell your supervisor if you cannot take an uninterrupted meal break so your time is recorded and paid correctly. The Facility also provides reasonable break time and a private, non-restroom space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Family &amp; Medical Leave (FMLA)</w:t>
      </w:r>
    </w:p>
    <w:p>
      <w:pPr>
        <w:pStyle w:val="Normal"/>
        <w:spacing w:before="0" w:after="140"/>
        <w:rPr/>
      </w:pPr>
      <w:r>
        <w:rPr>
          <w:rFonts w:eastAsia="Arial" w:cs="Arial"/>
          <w:i/>
          <w:iCs/>
          <w:color w:val="666666"/>
          <w:sz w:val="17"/>
          <w:szCs w:val="17"/>
        </w:rPr>
        <w:t>Governing law &amp; standards: Federal Family and Medical Leave Act (29 U.S.C. § 2601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Georgia does not have a state paid family and medical leave program. If the Facility employs 50 or more employees within 75 miles, eligible employees (those employed at least 12 months and having worked at least 1,250 hours in the prior 12 months) are entitled to up to 12 weeks of unpaid, job-protected leave under the federal Family and Medical Leave Act for qualifying reasons, including the birth, adoption, or foster placement of a child; the employee’s own serious health condition; caring for a family member with a serious health condition; and certain military-family needs.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30 days for foreseeable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administrator on how FMLA interacts with any paid time off the Facility offers.</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FMLA leave.</w:t>
      </w:r>
    </w:p>
    <w:p>
      <w:pPr>
        <w:pStyle w:val="Heading2"/>
        <w:pBdr>
          <w:bottom w:val="single" w:sz="6" w:space="2" w:color="1A4731"/>
        </w:pBdr>
        <w:spacing w:before="240" w:after="60"/>
        <w:rPr/>
      </w:pPr>
      <w:r>
        <w:rPr>
          <w:rFonts w:eastAsia="Arial" w:cs="Arial" w:ascii="Arial" w:hAnsi="Arial"/>
          <w:b/>
          <w:bCs/>
          <w:color w:val="1A4731"/>
          <w:sz w:val="26"/>
          <w:szCs w:val="26"/>
        </w:rPr>
        <w:t>D.3  Other Leave &amp; Time Off</w:t>
      </w:r>
    </w:p>
    <w:p>
      <w:pPr>
        <w:pStyle w:val="Normal"/>
        <w:spacing w:before="0" w:after="140"/>
        <w:rPr/>
      </w:pPr>
      <w:r>
        <w:rPr>
          <w:rFonts w:eastAsia="Arial" w:cs="Arial"/>
          <w:i/>
          <w:iCs/>
          <w:color w:val="666666"/>
          <w:sz w:val="17"/>
          <w:szCs w:val="17"/>
        </w:rPr>
        <w:t>Governing law &amp; standards: Georgia Family Care Act (Kin Care), O.C.G.A. § 34-1-10; jury duty (O.C.G.A. § 34-1-3); voting (O.C.G.A. § 21-2-404); military (USERRA &amp; Georgia law)</w:t>
      </w:r>
    </w:p>
    <w:p>
      <w:pPr>
        <w:pStyle w:val="Normal"/>
        <w:pBdr>
          <w:bottom w:val="single" w:sz="4" w:space="1" w:color="2E5E45"/>
        </w:pBdr>
        <w:spacing w:before="160" w:after="80"/>
        <w:rPr/>
      </w:pPr>
      <w:r>
        <w:rPr>
          <w:rFonts w:eastAsia="Arial" w:cs="Arial"/>
          <w:b/>
          <w:bCs/>
          <w:color w:val="1A4731"/>
          <w:sz w:val="20"/>
          <w:szCs w:val="20"/>
        </w:rPr>
        <w:t>STATE LAW AND FACILITY POLICY</w:t>
      </w:r>
    </w:p>
    <w:p>
      <w:pPr>
        <w:pStyle w:val="Normal"/>
        <w:spacing w:lineRule="exact" w:line="276" w:before="0" w:after="120"/>
        <w:rPr/>
      </w:pPr>
      <w:r>
        <w:rPr>
          <w:rFonts w:eastAsia="Arial" w:cs="Arial"/>
          <w:sz w:val="21"/>
          <w:szCs w:val="21"/>
        </w:rPr>
        <w:t>Georgia does not require private employers to provide paid sick leave, paid family leave, vacation, or holiday pay. Any such paid time off is provided at the Facility’s discretion under its own written policy, which the Facility applies consistently.</w:t>
      </w:r>
    </w:p>
    <w:p>
      <w:pPr>
        <w:pStyle w:val="Normal"/>
        <w:pBdr>
          <w:bottom w:val="single" w:sz="4" w:space="1" w:color="2E5E45"/>
        </w:pBdr>
        <w:spacing w:before="160" w:after="80"/>
        <w:rPr/>
      </w:pPr>
      <w:r>
        <w:rPr>
          <w:rFonts w:eastAsia="Arial" w:cs="Arial"/>
          <w:b/>
          <w:bCs/>
          <w:color w:val="1A4731"/>
          <w:sz w:val="20"/>
          <w:szCs w:val="20"/>
        </w:rPr>
        <w:t>PROTECTED LEAVES &amp; FAMILY-CARE USE</w:t>
      </w:r>
    </w:p>
    <w:p>
      <w:pPr>
        <w:pStyle w:val="ListParagraph"/>
        <w:numPr>
          <w:ilvl w:val="0"/>
          <w:numId w:val="1"/>
        </w:numPr>
        <w:spacing w:lineRule="exact" w:line="264" w:before="0" w:after="60"/>
        <w:rPr/>
      </w:pPr>
      <w:r>
        <w:rPr>
          <w:rFonts w:eastAsia="Arial" w:cs="Arial"/>
          <w:sz w:val="21"/>
          <w:szCs w:val="21"/>
        </w:rPr>
        <w:t>Family care (Kin Care): if the Facility voluntarily provides paid sick leave and employs 25 or more employees, an eligible employee (working at least 30 hours per week) may use up to 5 days of accrued paid sick leave per year to care for an immediate family member, as provided by the Georgia Family Care Act (O.C.G.A. § 34-1-10).</w:t>
      </w:r>
    </w:p>
    <w:p>
      <w:pPr>
        <w:pStyle w:val="ListParagraph"/>
        <w:numPr>
          <w:ilvl w:val="0"/>
          <w:numId w:val="1"/>
        </w:numPr>
        <w:spacing w:lineRule="exact" w:line="264" w:before="0" w:after="60"/>
        <w:rPr/>
      </w:pPr>
      <w:r>
        <w:rPr>
          <w:rFonts w:eastAsia="Arial" w:cs="Arial"/>
          <w:sz w:val="21"/>
          <w:szCs w:val="21"/>
        </w:rPr>
        <w:t>Jury duty: you are protected from discharge or penalty for responding to a jury summons; notify the administrator promptly when summoned.</w:t>
      </w:r>
    </w:p>
    <w:p>
      <w:pPr>
        <w:pStyle w:val="ListParagraph"/>
        <w:numPr>
          <w:ilvl w:val="0"/>
          <w:numId w:val="1"/>
        </w:numPr>
        <w:spacing w:lineRule="exact" w:line="264" w:before="0" w:after="60"/>
        <w:rPr/>
      </w:pPr>
      <w:r>
        <w:rPr>
          <w:rFonts w:eastAsia="Arial" w:cs="Arial"/>
          <w:sz w:val="21"/>
          <w:szCs w:val="21"/>
        </w:rPr>
        <w:t>Voting: up to 2 hours of time off to vote if you do not have sufficient time outside working hours, on reasonable advance notice (O.C.G.A. § 21-2-404).</w:t>
      </w:r>
    </w:p>
    <w:p>
      <w:pPr>
        <w:pStyle w:val="ListParagraph"/>
        <w:numPr>
          <w:ilvl w:val="0"/>
          <w:numId w:val="1"/>
        </w:numPr>
        <w:spacing w:lineRule="exact" w:line="264" w:before="0" w:after="60"/>
        <w:rPr/>
      </w:pPr>
      <w:r>
        <w:rPr>
          <w:rFonts w:eastAsia="Arial" w:cs="Arial"/>
          <w:sz w:val="21"/>
          <w:szCs w:val="21"/>
        </w:rPr>
        <w:t>Military leave: leave and reinstatement rights under USERRA and Georgia law for service members.</w:t>
      </w:r>
    </w:p>
    <w:p>
      <w:pPr>
        <w:pStyle w:val="ListParagraph"/>
        <w:numPr>
          <w:ilvl w:val="0"/>
          <w:numId w:val="1"/>
        </w:numPr>
        <w:spacing w:lineRule="exact" w:line="264" w:before="0" w:after="60"/>
        <w:rPr/>
      </w:pPr>
      <w:r>
        <w:rPr>
          <w:rFonts w:eastAsia="Arial" w:cs="Arial"/>
          <w:sz w:val="21"/>
          <w:szCs w:val="21"/>
        </w:rPr>
        <w:t>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and workers’ compensation injury reporting, bloodborne pathogens and infection prevention, workplace violence prevention, and your role in emergency and disaster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Federal OSHA (29 U.S.C. § 651 et seq.); Georgia Workers’ Compensation Act, O.C.G.A. § 34-9-1 et seq. (required for employers with 3+ employees)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applicable federal OSHA requirements.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WORKERS’ COMPENSATION</w:t>
      </w:r>
    </w:p>
    <w:p>
      <w:pPr>
        <w:pStyle w:val="Normal"/>
        <w:spacing w:lineRule="exact" w:line="276" w:before="0" w:after="120"/>
        <w:rPr/>
      </w:pPr>
      <w:r>
        <w:rPr>
          <w:rFonts w:eastAsia="Arial" w:cs="Arial"/>
          <w:sz w:val="21"/>
          <w:szCs w:val="21"/>
        </w:rPr>
        <w:t>Georgia requires workers’ compensation coverage for employers with three or more employees, and the Facility maintains the required coverage. Workers’ compensation provides medical and disability benefits for covered work-related injuries.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administrator as soon as possible — and within 30 days, as Georgia law requires — so you can receive appropriate care and preserve your benefits.</w:t>
      </w:r>
    </w:p>
    <w:p>
      <w:pPr>
        <w:pStyle w:val="Normal"/>
        <w:tabs>
          <w:tab w:val="left" w:pos="720" w:leader="none"/>
        </w:tabs>
        <w:spacing w:lineRule="exact" w:line="264" w:before="0" w:after="80"/>
        <w:ind w:hanging="360" w:start="720"/>
        <w:rPr/>
      </w:pPr>
      <w:r>
        <w:rPr>
          <w:rFonts w:eastAsia="Arial" w:cs="Arial"/>
          <w:sz w:val="21"/>
          <w:szCs w:val="21"/>
        </w:rPr>
        <w:t>b. Cooperate with the workers’ compensation reporting and claims process before the State Board of Workers’ Compensation.</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filing a workers’ compensation claim.</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Ga. Comp. R. &amp; Regs. Ch. 111-8-63 / 111-8-62 &amp; Ch. 111-8-16 (infection control / disaster preparedness);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OSHA general duty clause;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&amp; Disaster Preparedness</w:t>
      </w:r>
    </w:p>
    <w:p>
      <w:pPr>
        <w:pStyle w:val="Normal"/>
        <w:spacing w:before="0" w:after="140"/>
        <w:rPr/>
      </w:pPr>
      <w:r>
        <w:rPr>
          <w:rFonts w:eastAsia="Arial" w:cs="Arial"/>
          <w:i/>
          <w:iCs/>
          <w:color w:val="666666"/>
          <w:sz w:val="17"/>
          <w:szCs w:val="17"/>
        </w:rPr>
        <w:t>Governing law &amp; standards: Ga. Comp. R. &amp; Regs. Ch. 111-8-16 (Disaster Preparedness Plans); Ch. 111-8-63 / 111-8-62 (evacuation; emergencies);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disaster preparedness plan, and every employee has a role in keeping residents safe during a fire, severe weather, flooding, extended power outage, evacuation, infectious-disease outbreak,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posted evacuation maps and routes on each floor,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administrator’s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employment (Georgia); Ga. Comp. R. &amp; Regs. Ch. 111-8-63 / 111-8-62;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Serious misconduct — such as resident abuse, neglect, or exploitation, theft, falsifying records, working impaired, breaching confidentiality, failing to make a required abuse report, an unsatisfactory records-check determination,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Workers’ comp anti-retaliation; abuse-report anti-retaliation (O.C.G.A. § 30-5, § 31-8);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administrator.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 and Georgia law protects you from retaliation for making them.</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reports suspected abuse or neglect, or files a workers’ compensation claim. You also retain the right to contact DCH / Healthcare Facility Regulation, the Long-Term Care Ombudsman, Adult Protective Services, or the EEOC.</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Georgia final-pay practice (next regular payday); O.C.G.A. § 34-7-4 (wages on death of employee); Ga. Comp. R. &amp; Regs. Ch. 111-8-63 / 111-8-62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Georgia does not set a specific deadline for final pay; the Facility pays final wages on the next regular payday after separation. Accrued, unused paid time off is paid at separation only if the Facility’s written policy provides for it. In the event of an employee’s death, Georgia law allows the Facility to pay outstanding wages of up to $2,500 to the surviving spouse or other person the law designates.</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and training records as Ga. Comp. R. &amp; Regs. Chapters 111-8-63 and 111-8-62 and applicable law require, including documentation of credentials, the records-check determination, health screening, training, and the reason for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obtaining and maintaining any required credential or medication-aide registry listing, obtaining a satisfactory records-check determination, completing required health screening and training, protecting resident rights and confidentiality, and my personal legal duty to report suspected abuse, neglect, or exploitation of a resident.</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Georgia — Assisted Living &amp; Personal Care Home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Georgia — Assisted Living &amp; Personal Care Home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2026-07-01T20:34:43Z</dcterms:created>
  <dc:creator>PolicyReady.org</dc:creator>
  <dc:description/>
  <dc:language>en-US</dc:language>
  <cp:lastModifiedBy>Un-named</cp:lastModifiedBy>
  <dcterms:modified xsi:type="dcterms:W3CDTF">2026-07-01T20:34:43Z</dcterms:modified>
  <cp:revision>1</cp:revision>
  <dc:subject/>
  <dc:title>Georgia Assisted Living &amp; Personal Care Home Employee Handbook</dc:title>
</cp:coreProperties>
</file>