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800" w:after="0"/>
        <w:jc w:val="center"/>
        <w:rPr/>
      </w:pPr>
      <w:r>
        <w:rPr>
          <w:rFonts w:eastAsia="Arial" w:cs="Arial"/>
          <w:b/>
          <w:bCs/>
          <w:color w:val="1A4731"/>
          <w:spacing w:val="60"/>
          <w:sz w:val="36"/>
          <w:szCs w:val="36"/>
        </w:rPr>
        <w:t>SOUTH CAROLINA</w:t>
      </w:r>
    </w:p>
    <w:p>
      <w:pPr>
        <w:pStyle w:val="Normal"/>
        <w:pBdr>
          <w:bottom w:val="single" w:sz="18" w:space="8" w:color="1A4731"/>
        </w:pBdr>
        <w:spacing w:before="200" w:after="0"/>
        <w:jc w:val="center"/>
        <w:rPr/>
      </w:pPr>
      <w:r>
        <w:rPr>
          <w:rFonts w:eastAsia="Arial" w:cs="Arial"/>
          <w:b/>
          <w:bCs/>
          <w:color w:val="222222"/>
          <w:sz w:val="56"/>
          <w:szCs w:val="56"/>
        </w:rPr>
        <w:t>Employee Handbook</w:t>
      </w:r>
    </w:p>
    <w:p>
      <w:pPr>
        <w:pStyle w:val="Normal"/>
        <w:spacing w:before="240" w:after="0"/>
        <w:jc w:val="center"/>
        <w:rPr/>
      </w:pPr>
      <w:r>
        <w:rPr>
          <w:rFonts w:eastAsia="Arial" w:cs="Arial"/>
          <w:color w:val="444444"/>
          <w:sz w:val="30"/>
          <w:szCs w:val="30"/>
        </w:rPr>
        <w:t>Community Residential Care Facility</w:t>
      </w:r>
    </w:p>
    <w:p>
      <w:pPr>
        <w:pStyle w:val="Normal"/>
        <w:spacing w:before="1400" w:after="0"/>
        <w:jc w:val="center"/>
        <w:rPr/>
      </w:pPr>
      <w:r>
        <w:rPr>
          <w:rFonts w:eastAsia="Arial" w:cs="Arial"/>
          <w:color w:val="666666"/>
          <w:sz w:val="22"/>
          <w:szCs w:val="22"/>
        </w:rPr>
        <w:t>Prepared for:</w:t>
      </w:r>
    </w:p>
    <w:p>
      <w:pPr>
        <w:pStyle w:val="Normal"/>
        <w:spacing w:before="80" w:after="0"/>
        <w:jc w:val="center"/>
        <w:rPr/>
      </w:pPr>
      <w:r>
        <w:rPr>
          <w:rFonts w:eastAsia="Arial" w:cs="Arial"/>
          <w:b/>
          <w:bCs/>
          <w:sz w:val="26"/>
          <w:szCs w:val="26"/>
        </w:rPr>
        <w:t>[Facility Name]</w:t>
      </w:r>
    </w:p>
    <w:p>
      <w:pPr>
        <w:pStyle w:val="Normal"/>
        <w:spacing w:before="60" w:after="0"/>
        <w:jc w:val="center"/>
        <w:rPr/>
      </w:pPr>
      <w:r>
        <w:rPr>
          <w:rFonts w:eastAsia="Arial" w:cs="Arial"/>
          <w:color w:val="666666"/>
          <w:sz w:val="20"/>
          <w:szCs w:val="20"/>
        </w:rPr>
        <w:t>[Address]   •   [DPH License Number]</w:t>
      </w:r>
    </w:p>
    <w:p>
      <w:pPr>
        <w:pStyle w:val="Normal"/>
        <w:spacing w:before="1600" w:after="0"/>
        <w:jc w:val="center"/>
        <w:rPr/>
      </w:pPr>
      <w:r>
        <w:rPr>
          <w:rFonts w:eastAsia="Arial" w:cs="Arial"/>
          <w:color w:val="666666"/>
          <w:sz w:val="18"/>
          <w:szCs w:val="18"/>
        </w:rPr>
        <w:t>Aligned to South Carolina employment law and the Community Residential Care Facility</w:t>
      </w:r>
    </w:p>
    <w:p>
      <w:pPr>
        <w:pStyle w:val="Normal"/>
        <w:spacing w:before="60" w:after="0"/>
        <w:jc w:val="center"/>
        <w:rPr/>
      </w:pPr>
      <w:r>
        <w:rPr>
          <w:rFonts w:eastAsia="Arial" w:cs="Arial"/>
          <w:color w:val="666666"/>
          <w:sz w:val="18"/>
          <w:szCs w:val="18"/>
        </w:rPr>
        <w:t>community residential care facility standards in Regulation 60-84</w:t>
      </w:r>
    </w:p>
    <w:p>
      <w:pPr>
        <w:pStyle w:val="Normal"/>
        <w:spacing w:before="600" w:after="0"/>
        <w:jc w:val="center"/>
        <w:rPr/>
      </w:pPr>
      <w:r>
        <w:rPr>
          <w:rFonts w:eastAsia="Arial" w:cs="Arial"/>
          <w:color w:val="888888"/>
          <w:sz w:val="18"/>
          <w:szCs w:val="18"/>
        </w:rPr>
        <w:t>Effective Date: [Effective Date]  •  Figures current for 2026</w:t>
      </w:r>
    </w:p>
    <w:p>
      <w:pPr>
        <w:pStyle w:val="Normal"/>
        <w:rPr/>
      </w:pPr>
      <w:r>
        <w:rPr/>
      </w:r>
      <w:r>
        <w:br w:type="page"/>
      </w:r>
    </w:p>
    <w:p>
      <w:pPr>
        <w:pStyle w:val="Normal"/>
        <w:pBdr>
          <w:bottom w:val="single" w:sz="12" w:space="4" w:color="1A4731"/>
        </w:pBdr>
        <w:spacing w:before="0" w:after="160"/>
        <w:rPr/>
      </w:pPr>
      <w:r>
        <w:rPr>
          <w:rFonts w:eastAsia="Arial" w:cs="Arial"/>
          <w:b/>
          <w:bCs/>
          <w:color w:val="1A4731"/>
          <w:sz w:val="36"/>
          <w:szCs w:val="36"/>
        </w:rPr>
        <w:t>Table of Contents</w:t>
      </w:r>
    </w:p>
    <w:sdt>
      <w:sdtPr>
        <w:docPartObj>
          <w:docPartGallery w:val="Table of Contents"/>
          <w:docPartUnique w:val="true"/>
        </w:docPartObj>
      </w:sdtPr>
      <w:sdtContent>
        <w:p>
          <w:pPr>
            <w:pStyle w:val="Normal"/>
            <w:rPr/>
          </w:pPr>
          <w:r>
            <w:fldChar w:fldCharType="begin"/>
          </w:r>
          <w:r>
            <w:rPr/>
            <w:instrText xml:space="preserve"> TOC \o "1-2" \h</w:instrText>
            <w:fldChar w:fldCharType="separate"/>
          </w:r>
          <w:sdt>
            <w:sdtPr>
              <w:alias w:val="Table of Contents"/>
              <w:text/>
            </w:sdtPr>
            <w:sdtContent>
              <w:r>
                <w:rPr/>
              </w:r>
            </w:sdtContent>
          </w:sdt>
          <w:r>
            <w:rPr/>
            <w:fldChar w:fldCharType="end"/>
          </w:r>
        </w:p>
      </w:sdtContent>
    </w:sdt>
    <w:p>
      <w:pPr>
        <w:pStyle w:val="Normal"/>
        <w:rPr/>
      </w:pPr>
      <w:r>
        <w:rPr/>
      </w:r>
    </w:p>
    <w:p>
      <w:pPr>
        <w:pStyle w:val="Normal"/>
        <w:rPr/>
      </w:pPr>
      <w:r>
        <w:rPr/>
      </w:r>
      <w:r>
        <w:br w:type="page"/>
      </w:r>
    </w:p>
    <w:p>
      <w:pPr>
        <w:pStyle w:val="Normal"/>
        <w:pBdr>
          <w:top w:val="single" w:sz="12" w:space="6" w:color="1A4731"/>
          <w:left w:val="single" w:sz="12" w:space="6" w:color="1A4731"/>
          <w:bottom w:val="single" w:sz="12" w:space="6" w:color="1A4731"/>
          <w:right w:val="single" w:sz="12" w:space="6" w:color="1A4731"/>
        </w:pBdr>
        <w:shd w:val="clear" w:fill="F2F2F2"/>
        <w:spacing w:before="0" w:after="60"/>
        <w:rPr/>
      </w:pPr>
      <w:r>
        <w:rPr>
          <w:rFonts w:eastAsia="Arial" w:cs="Arial"/>
          <w:b/>
          <w:bCs/>
          <w:caps/>
          <w:color w:val="111111"/>
          <w:sz w:val="20"/>
          <w:szCs w:val="20"/>
          <w:u w:val="single"/>
        </w:rPr>
        <w:t>Important — please read: this handbook is not an employment contract. This handbook and any policy, procedure, or other material describing the terms and conditions of employment do not create, and may not be construed to create, an express or implied contract of employment or any promise of continued employment. Employment with the Facility is at-will and may be ended by you or by the Facility at any time, for any reason not prohibited by law, with or without cause or notice. No supervisor or representative of the Facility has authority to alter the at-will relationship except in a written agreement signed by an authorized representative of the Facility. The Facility may revise, add to, or discontinue any policy in this handbook at any time.</w:t>
      </w:r>
    </w:p>
    <w:p>
      <w:pPr>
        <w:pStyle w:val="Heading2"/>
        <w:pBdr>
          <w:bottom w:val="single" w:sz="6" w:space="2" w:color="1A4731"/>
        </w:pBdr>
        <w:spacing w:before="240" w:after="60"/>
        <w:rPr/>
      </w:pPr>
      <w:r>
        <w:rPr>
          <w:rFonts w:eastAsia="Arial" w:cs="Arial" w:ascii="Arial" w:hAnsi="Arial"/>
          <w:b/>
          <w:bCs/>
          <w:color w:val="1A4731"/>
          <w:sz w:val="26"/>
          <w:szCs w:val="26"/>
        </w:rPr>
        <w:t xml:space="preserve">  Welcome &amp; About This Handbook</w:t>
      </w:r>
    </w:p>
    <w:p>
      <w:pPr>
        <w:pStyle w:val="Normal"/>
        <w:spacing w:before="0" w:after="140"/>
        <w:rPr/>
      </w:pPr>
      <w:r>
        <w:rPr>
          <w:rFonts w:eastAsia="Arial" w:cs="Arial"/>
          <w:i/>
          <w:iCs/>
          <w:color w:val="666666"/>
          <w:sz w:val="17"/>
          <w:szCs w:val="17"/>
        </w:rPr>
        <w:t>Governing law &amp; standards: S.C. Code § 41-1-110 (handbook disclaimer); South Carolina Payment of Wages Act (S.C. Code § 41-10-10 et seq.); South Carolina Human Affairs Law (S.C. Code § 1-13-10 et seq.); Regulation 60-84 (Community Residential Care Facilities)</w:t>
      </w:r>
    </w:p>
    <w:p>
      <w:pPr>
        <w:pStyle w:val="Normal"/>
        <w:pBdr>
          <w:bottom w:val="single" w:sz="4" w:space="1" w:color="2E5E45"/>
        </w:pBdr>
        <w:spacing w:before="160" w:after="80"/>
        <w:rPr/>
      </w:pPr>
      <w:r>
        <w:rPr>
          <w:rFonts w:eastAsia="Arial" w:cs="Arial"/>
          <w:b/>
          <w:bCs/>
          <w:color w:val="1A4731"/>
          <w:sz w:val="20"/>
          <w:szCs w:val="20"/>
        </w:rPr>
        <w:t>WELCOME</w:t>
      </w:r>
    </w:p>
    <w:p>
      <w:pPr>
        <w:pStyle w:val="Normal"/>
        <w:spacing w:lineRule="exact" w:line="276" w:before="0" w:after="120"/>
        <w:rPr/>
      </w:pPr>
      <w:r>
        <w:rPr>
          <w:rFonts w:eastAsia="Arial" w:cs="Arial"/>
          <w:sz w:val="21"/>
          <w:szCs w:val="21"/>
        </w:rPr>
        <w:t>Welcome to [Facility Name]. We are a community residential care facility (CRCF) — also referred to as an assisted living facility — licensed by the South Carolina Department of Public Health, and the people we employ are the reason our residents are safe, cared for, and treated with dignity. This handbook explains what you can expect from us as your employer and what we expect from you, including the responsibilities that come specifically with working in a licensed community residential care facility.</w:t>
      </w:r>
    </w:p>
    <w:p>
      <w:pPr>
        <w:pStyle w:val="Normal"/>
        <w:pBdr>
          <w:bottom w:val="single" w:sz="4" w:space="1" w:color="2E5E45"/>
        </w:pBdr>
        <w:spacing w:before="160" w:after="80"/>
        <w:rPr/>
      </w:pPr>
      <w:r>
        <w:rPr>
          <w:rFonts w:eastAsia="Arial" w:cs="Arial"/>
          <w:b/>
          <w:bCs/>
          <w:color w:val="1A4731"/>
          <w:sz w:val="20"/>
          <w:szCs w:val="20"/>
        </w:rPr>
        <w:t>HOW TO USE THIS HANDBOOK</w:t>
      </w:r>
    </w:p>
    <w:p>
      <w:pPr>
        <w:pStyle w:val="Normal"/>
        <w:spacing w:lineRule="exact" w:line="276" w:before="0" w:after="120"/>
        <w:rPr/>
      </w:pPr>
      <w:r>
        <w:rPr>
          <w:rFonts w:eastAsia="Arial" w:cs="Arial"/>
          <w:sz w:val="21"/>
          <w:szCs w:val="21"/>
        </w:rPr>
        <w:t>This handbook applies to all employees. It combines general workplace policies with the healthcare-specific obligations that South Carolina law and our license require — credentialing, the criminal background check, health screening, mandatory training, mandatory reporting of abuse, and resident-rights protections. Read it in full, keep it for reference, and sign the acknowledgment at the end. Please note the boxed disclaimer above: this handbook is not a contract, and your signature on the acknowledgment confirms you understand that. Ask the administrator if anything is unclear.</w:t>
      </w:r>
    </w:p>
    <w:p>
      <w:pPr>
        <w:pStyle w:val="Normal"/>
        <w:pBdr>
          <w:bottom w:val="single" w:sz="4" w:space="1" w:color="2E5E45"/>
        </w:pBdr>
        <w:spacing w:before="160" w:after="80"/>
        <w:rPr/>
      </w:pPr>
      <w:r>
        <w:rPr>
          <w:rFonts w:eastAsia="Arial" w:cs="Arial"/>
          <w:b/>
          <w:bCs/>
          <w:color w:val="1A4731"/>
          <w:sz w:val="20"/>
          <w:szCs w:val="20"/>
        </w:rPr>
        <w:t>AT-WILL &amp; RIGHT-TO-WORK EMPLOYMENT</w:t>
      </w:r>
    </w:p>
    <w:p>
      <w:pPr>
        <w:pStyle w:val="Normal"/>
        <w:spacing w:lineRule="exact" w:line="276" w:before="0" w:after="120"/>
        <w:rPr/>
      </w:pPr>
      <w:r>
        <w:rPr>
          <w:rFonts w:eastAsia="Arial" w:cs="Arial"/>
          <w:sz w:val="21"/>
          <w:szCs w:val="21"/>
        </w:rPr>
        <w:t>As the boxed disclaimer above states, employment at [Facility Name] is at-will unless you have a separate, signed written agreement stating otherwise. South Carolina is also a right-to-work state, so union membership or dues may not be required as a condition of employment. Only a written agreement signed by an authorized representative of the Facility can alter the at-will relationship. Where this handbook and South Carolina or federal law differ, the law controls.</w:t>
      </w:r>
    </w:p>
    <w:p>
      <w:pPr>
        <w:pStyle w:val="Normal"/>
        <w:pBdr>
          <w:bottom w:val="single" w:sz="4" w:space="1" w:color="2E5E45"/>
        </w:pBdr>
        <w:spacing w:before="160" w:after="80"/>
        <w:rPr/>
      </w:pPr>
      <w:r>
        <w:rPr>
          <w:rFonts w:eastAsia="Arial" w:cs="Arial"/>
          <w:b/>
          <w:bCs/>
          <w:color w:val="1A4731"/>
          <w:sz w:val="20"/>
          <w:szCs w:val="20"/>
        </w:rPr>
        <w:t>SOUTH CAROLINA QUICK REFERENCE (VERIFY CURRENT DETAILS)</w:t>
      </w:r>
    </w:p>
    <w:p>
      <w:pPr>
        <w:pStyle w:val="Normal"/>
        <w:spacing w:lineRule="exact" w:line="276" w:before="0" w:after="120"/>
        <w:rPr/>
      </w:pPr>
      <w:r>
        <w:rPr>
          <w:rFonts w:eastAsia="Arial" w:cs="Arial"/>
          <w:sz w:val="21"/>
          <w:szCs w:val="21"/>
        </w:rPr>
        <w:t>The items below reflect South Carolina law as of 2026. Treat this box as a starting point and confirm the current detail with the administrator or at the cited source before relying on it.</w:t>
      </w:r>
    </w:p>
    <w:tbl>
      <w:tblPr>
        <w:tblW w:w="9360" w:type="dxa"/>
        <w:jc w:val="start"/>
        <w:tblInd w:w="0" w:type="dxa"/>
        <w:tblLayout w:type="fixed"/>
        <w:tblCellMar>
          <w:top w:w="55" w:type="dxa"/>
          <w:start w:w="120" w:type="dxa"/>
          <w:bottom w:w="55" w:type="dxa"/>
          <w:end w:w="120" w:type="dxa"/>
        </w:tblCellMar>
      </w:tblPr>
      <w:tblGrid>
        <w:gridCol w:w="3599"/>
        <w:gridCol w:w="5760"/>
      </w:tblGrid>
      <w:tr>
        <w:trPr/>
        <w:tc>
          <w:tcPr>
            <w:tcW w:w="3599" w:type="dxa"/>
            <w:tcBorders>
              <w:top w:val="single" w:sz="2" w:space="0" w:color="CCCCCC"/>
              <w:start w:val="single" w:sz="2" w:space="0" w:color="CCCCCC"/>
              <w:bottom w:val="single" w:sz="2" w:space="0" w:color="CCCCCC"/>
              <w:end w:val="single" w:sz="2" w:space="0" w:color="CCCCCC"/>
            </w:tcBorders>
            <w:shd w:fill="F1F5F2" w:val="clear"/>
          </w:tcPr>
          <w:p>
            <w:pPr>
              <w:pStyle w:val="Normal"/>
              <w:rPr/>
            </w:pPr>
            <w:r>
              <w:rPr>
                <w:rFonts w:eastAsia="Arial" w:cs="Arial"/>
                <w:b/>
                <w:bCs/>
                <w:color w:val="1A4731"/>
                <w:sz w:val="18"/>
                <w:szCs w:val="18"/>
              </w:rPr>
              <w:t>Minimum wage</w:t>
            </w:r>
          </w:p>
        </w:tc>
        <w:tc>
          <w:tcPr>
            <w:tcW w:w="57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color w:val="222222"/>
                <w:sz w:val="18"/>
                <w:szCs w:val="18"/>
              </w:rPr>
              <w:t>South Carolina has no state minimum wage; the federal minimum of $7.25/hour applies to covered employees (a $4.25 training wage may apply to employees under 20 for their first 90 days).</w:t>
            </w:r>
          </w:p>
        </w:tc>
      </w:tr>
      <w:tr>
        <w:trPr/>
        <w:tc>
          <w:tcPr>
            <w:tcW w:w="3599" w:type="dxa"/>
            <w:tcBorders>
              <w:top w:val="single" w:sz="2" w:space="0" w:color="CCCCCC"/>
              <w:start w:val="single" w:sz="2" w:space="0" w:color="CCCCCC"/>
              <w:bottom w:val="single" w:sz="2" w:space="0" w:color="CCCCCC"/>
              <w:end w:val="single" w:sz="2" w:space="0" w:color="CCCCCC"/>
            </w:tcBorders>
            <w:shd w:fill="F1F5F2" w:val="clear"/>
          </w:tcPr>
          <w:p>
            <w:pPr>
              <w:pStyle w:val="Normal"/>
              <w:rPr/>
            </w:pPr>
            <w:r>
              <w:rPr>
                <w:rFonts w:eastAsia="Arial" w:cs="Arial"/>
                <w:b/>
                <w:bCs/>
                <w:color w:val="1A4731"/>
                <w:sz w:val="18"/>
                <w:szCs w:val="18"/>
              </w:rPr>
              <w:t>Overtime</w:t>
            </w:r>
          </w:p>
        </w:tc>
        <w:tc>
          <w:tcPr>
            <w:tcW w:w="57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color w:val="222222"/>
                <w:sz w:val="18"/>
                <w:szCs w:val="18"/>
              </w:rPr>
              <w:t>Governed by the federal Fair Labor Standards Act — 1.5× the regular rate for hours over 40 in a workweek for non-exempt employees. South Carolina has no separate overtime law.</w:t>
            </w:r>
          </w:p>
        </w:tc>
      </w:tr>
      <w:tr>
        <w:trPr/>
        <w:tc>
          <w:tcPr>
            <w:tcW w:w="3599" w:type="dxa"/>
            <w:tcBorders>
              <w:top w:val="single" w:sz="2" w:space="0" w:color="CCCCCC"/>
              <w:start w:val="single" w:sz="2" w:space="0" w:color="CCCCCC"/>
              <w:bottom w:val="single" w:sz="2" w:space="0" w:color="CCCCCC"/>
              <w:end w:val="single" w:sz="2" w:space="0" w:color="CCCCCC"/>
            </w:tcBorders>
            <w:shd w:fill="F1F5F2" w:val="clear"/>
          </w:tcPr>
          <w:p>
            <w:pPr>
              <w:pStyle w:val="Normal"/>
              <w:rPr/>
            </w:pPr>
            <w:r>
              <w:rPr>
                <w:rFonts w:eastAsia="Arial" w:cs="Arial"/>
                <w:b/>
                <w:bCs/>
                <w:color w:val="1A4731"/>
                <w:sz w:val="18"/>
                <w:szCs w:val="18"/>
              </w:rPr>
              <w:t>Meal &amp; rest breaks</w:t>
            </w:r>
          </w:p>
        </w:tc>
        <w:tc>
          <w:tcPr>
            <w:tcW w:w="57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color w:val="222222"/>
                <w:sz w:val="18"/>
                <w:szCs w:val="18"/>
              </w:rPr>
              <w:t>South Carolina does not require meal or rest breaks. Under federal practice, short breaks (usually under 20 minutes) are paid; bona fide meal periods (usually 30+ minutes, fully relieved of duty) may be unpaid.</w:t>
            </w:r>
          </w:p>
        </w:tc>
      </w:tr>
      <w:tr>
        <w:trPr/>
        <w:tc>
          <w:tcPr>
            <w:tcW w:w="3599" w:type="dxa"/>
            <w:tcBorders>
              <w:top w:val="single" w:sz="2" w:space="0" w:color="CCCCCC"/>
              <w:start w:val="single" w:sz="2" w:space="0" w:color="CCCCCC"/>
              <w:bottom w:val="single" w:sz="2" w:space="0" w:color="CCCCCC"/>
              <w:end w:val="single" w:sz="2" w:space="0" w:color="CCCCCC"/>
            </w:tcBorders>
            <w:shd w:fill="F1F5F2" w:val="clear"/>
          </w:tcPr>
          <w:p>
            <w:pPr>
              <w:pStyle w:val="Normal"/>
              <w:rPr/>
            </w:pPr>
            <w:r>
              <w:rPr>
                <w:rFonts w:eastAsia="Arial" w:cs="Arial"/>
                <w:b/>
                <w:bCs/>
                <w:color w:val="1A4731"/>
                <w:sz w:val="18"/>
                <w:szCs w:val="18"/>
              </w:rPr>
              <w:t>Paid sick leave / PTO</w:t>
            </w:r>
          </w:p>
        </w:tc>
        <w:tc>
          <w:tcPr>
            <w:tcW w:w="57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color w:val="222222"/>
                <w:sz w:val="18"/>
                <w:szCs w:val="18"/>
              </w:rPr>
              <w:t>South Carolina does not require private employers to provide paid sick leave, paid family leave, vacation, or holiday pay. Any paid time off is provided per Facility policy.</w:t>
            </w:r>
          </w:p>
        </w:tc>
      </w:tr>
      <w:tr>
        <w:trPr/>
        <w:tc>
          <w:tcPr>
            <w:tcW w:w="3599" w:type="dxa"/>
            <w:tcBorders>
              <w:top w:val="single" w:sz="2" w:space="0" w:color="CCCCCC"/>
              <w:start w:val="single" w:sz="2" w:space="0" w:color="CCCCCC"/>
              <w:bottom w:val="single" w:sz="2" w:space="0" w:color="CCCCCC"/>
              <w:end w:val="single" w:sz="2" w:space="0" w:color="CCCCCC"/>
            </w:tcBorders>
            <w:shd w:fill="F1F5F2" w:val="clear"/>
          </w:tcPr>
          <w:p>
            <w:pPr>
              <w:pStyle w:val="Normal"/>
              <w:rPr/>
            </w:pPr>
            <w:r>
              <w:rPr>
                <w:rFonts w:eastAsia="Arial" w:cs="Arial"/>
                <w:b/>
                <w:bCs/>
                <w:color w:val="1A4731"/>
                <w:sz w:val="18"/>
                <w:szCs w:val="18"/>
              </w:rPr>
              <w:t>Work eligibility — E-Verify</w:t>
            </w:r>
          </w:p>
        </w:tc>
        <w:tc>
          <w:tcPr>
            <w:tcW w:w="57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color w:val="222222"/>
                <w:sz w:val="18"/>
                <w:szCs w:val="18"/>
              </w:rPr>
              <w:t>South Carolina requires every employer to use the federal E-Verify program for new hires, regardless of size, verifying each new hire within 3 business days (S.C. Code § 41-8-10).</w:t>
            </w:r>
          </w:p>
        </w:tc>
      </w:tr>
      <w:tr>
        <w:trPr/>
        <w:tc>
          <w:tcPr>
            <w:tcW w:w="3599" w:type="dxa"/>
            <w:tcBorders>
              <w:top w:val="single" w:sz="2" w:space="0" w:color="CCCCCC"/>
              <w:start w:val="single" w:sz="2" w:space="0" w:color="CCCCCC"/>
              <w:bottom w:val="single" w:sz="2" w:space="0" w:color="CCCCCC"/>
              <w:end w:val="single" w:sz="2" w:space="0" w:color="CCCCCC"/>
            </w:tcBorders>
            <w:shd w:fill="F1F5F2" w:val="clear"/>
          </w:tcPr>
          <w:p>
            <w:pPr>
              <w:pStyle w:val="Normal"/>
              <w:rPr/>
            </w:pPr>
            <w:r>
              <w:rPr>
                <w:rFonts w:eastAsia="Arial" w:cs="Arial"/>
                <w:b/>
                <w:bCs/>
                <w:color w:val="1A4731"/>
                <w:sz w:val="18"/>
                <w:szCs w:val="18"/>
              </w:rPr>
              <w:t>Final paycheck</w:t>
            </w:r>
          </w:p>
        </w:tc>
        <w:tc>
          <w:tcPr>
            <w:tcW w:w="57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color w:val="222222"/>
                <w:sz w:val="18"/>
                <w:szCs w:val="18"/>
              </w:rPr>
              <w:t>Final wages are due within 48 hours of separation or by the next regular payday, not to exceed 30 days (S.C. Code § 41-10-50). Unpaid-wage violations can carry treble (triple) damages plus attorney’s fees.</w:t>
            </w:r>
          </w:p>
        </w:tc>
      </w:tr>
      <w:tr>
        <w:trPr/>
        <w:tc>
          <w:tcPr>
            <w:tcW w:w="3599" w:type="dxa"/>
            <w:tcBorders>
              <w:top w:val="single" w:sz="2" w:space="0" w:color="CCCCCC"/>
              <w:start w:val="single" w:sz="2" w:space="0" w:color="CCCCCC"/>
              <w:bottom w:val="single" w:sz="2" w:space="0" w:color="CCCCCC"/>
              <w:end w:val="single" w:sz="2" w:space="0" w:color="CCCCCC"/>
            </w:tcBorders>
            <w:shd w:fill="F1F5F2" w:val="clear"/>
          </w:tcPr>
          <w:p>
            <w:pPr>
              <w:pStyle w:val="Normal"/>
              <w:rPr/>
            </w:pPr>
            <w:r>
              <w:rPr>
                <w:rFonts w:eastAsia="Arial" w:cs="Arial"/>
                <w:b/>
                <w:bCs/>
                <w:color w:val="1A4731"/>
                <w:sz w:val="18"/>
                <w:szCs w:val="18"/>
              </w:rPr>
              <w:t>Workers’ compensation</w:t>
            </w:r>
          </w:p>
        </w:tc>
        <w:tc>
          <w:tcPr>
            <w:tcW w:w="57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color w:val="222222"/>
                <w:sz w:val="18"/>
                <w:szCs w:val="18"/>
              </w:rPr>
              <w:t>Required for employers with 4 or more employees; the Facility maintains the required coverage through the South Carolina Workers’ Compensation Commission.</w:t>
            </w:r>
          </w:p>
        </w:tc>
      </w:tr>
      <w:tr>
        <w:trPr/>
        <w:tc>
          <w:tcPr>
            <w:tcW w:w="3599" w:type="dxa"/>
            <w:tcBorders>
              <w:top w:val="single" w:sz="2" w:space="0" w:color="CCCCCC"/>
              <w:start w:val="single" w:sz="2" w:space="0" w:color="CCCCCC"/>
              <w:bottom w:val="single" w:sz="2" w:space="0" w:color="CCCCCC"/>
              <w:end w:val="single" w:sz="2" w:space="0" w:color="CCCCCC"/>
            </w:tcBorders>
            <w:shd w:fill="F1F5F2" w:val="clear"/>
          </w:tcPr>
          <w:p>
            <w:pPr>
              <w:pStyle w:val="Normal"/>
              <w:rPr/>
            </w:pPr>
            <w:r>
              <w:rPr>
                <w:rFonts w:eastAsia="Arial" w:cs="Arial"/>
                <w:b/>
                <w:bCs/>
                <w:color w:val="1A4731"/>
                <w:sz w:val="18"/>
                <w:szCs w:val="18"/>
              </w:rPr>
              <w:t>Discrimination law</w:t>
            </w:r>
          </w:p>
        </w:tc>
        <w:tc>
          <w:tcPr>
            <w:tcW w:w="5760" w:type="dxa"/>
            <w:tcBorders>
              <w:top w:val="single" w:sz="2" w:space="0" w:color="CCCCCC"/>
              <w:start w:val="single" w:sz="2" w:space="0" w:color="CCCCCC"/>
              <w:bottom w:val="single" w:sz="2" w:space="0" w:color="CCCCCC"/>
              <w:end w:val="single" w:sz="2" w:space="0" w:color="CCCCCC"/>
            </w:tcBorders>
          </w:tcPr>
          <w:p>
            <w:pPr>
              <w:pStyle w:val="Normal"/>
              <w:rPr/>
            </w:pPr>
            <w:r>
              <w:rPr>
                <w:rFonts w:eastAsia="Arial" w:cs="Arial"/>
                <w:b w:val="false"/>
                <w:bCs w:val="false"/>
                <w:color w:val="222222"/>
                <w:sz w:val="18"/>
                <w:szCs w:val="18"/>
              </w:rPr>
              <w:t>The South Carolina Human Affairs Law applies to employers with 15 or more employees and is enforced by the South Carolina Human Affairs Commission (SCHAC).</w:t>
            </w:r>
          </w:p>
        </w:tc>
      </w:tr>
    </w:tbl>
    <w:p>
      <w:pPr>
        <w:pStyle w:val="Normal"/>
        <w:pBdr>
          <w:bottom w:val="single" w:sz="4" w:space="1" w:color="2E5E45"/>
        </w:pBdr>
        <w:spacing w:before="160" w:after="80"/>
        <w:rPr/>
      </w:pPr>
      <w:r>
        <w:rPr>
          <w:rFonts w:eastAsia="Arial" w:cs="Arial"/>
          <w:b/>
          <w:bCs/>
          <w:color w:val="1A4731"/>
          <w:sz w:val="20"/>
          <w:szCs w:val="20"/>
        </w:rPr>
        <w:t>A NOTE ON LEGAL REVIEW</w:t>
      </w:r>
    </w:p>
    <w:p>
      <w:pPr>
        <w:pStyle w:val="Normal"/>
        <w:spacing w:lineRule="exact" w:line="276" w:before="0" w:after="120"/>
        <w:rPr/>
      </w:pPr>
      <w:r>
        <w:rPr>
          <w:rFonts w:eastAsia="Arial" w:cs="Arial"/>
          <w:sz w:val="21"/>
          <w:szCs w:val="21"/>
        </w:rPr>
        <w:t>This handbook is a customizable template aligned to current South Carolina and federal law and to the community residential care facility standards in Regulation 60-84 (renumbered from the former Regulation 61-84 when licensing moved from DHEC to the Department of Public Health; some databases still cite 61-84). It is not legal advice. Employment law changes over time and carries real liability — and in South Carolina the handbook disclaimer above must remain conspicuous and be acknowledged in writing — so the Facility should have South Carolina employment counsel review this handbook before adoption and whenever the law changes.</w:t>
      </w:r>
    </w:p>
    <w:p>
      <w:pPr>
        <w:pStyle w:val="Normal"/>
        <w:rPr/>
      </w:pPr>
      <w:r>
        <w:rPr/>
      </w:r>
      <w:r>
        <w:br w:type="page"/>
      </w:r>
    </w:p>
    <w:p>
      <w:pPr>
        <w:pStyle w:val="Normal"/>
        <w:spacing w:before="0" w:after="120"/>
        <w:jc w:val="start"/>
        <w:rPr/>
      </w:pPr>
      <w:r>
        <w:rPr>
          <w:rFonts w:eastAsia="Arial" w:cs="Arial"/>
          <w:b/>
          <w:bCs/>
          <w:color w:val="1A4731"/>
          <w:sz w:val="28"/>
          <w:szCs w:val="28"/>
        </w:rPr>
        <w:t>SECTION A</w:t>
      </w:r>
    </w:p>
    <w:p>
      <w:pPr>
        <w:pStyle w:val="Normal"/>
        <w:pBdr>
          <w:bottom w:val="single" w:sz="12" w:space="4" w:color="1A4731"/>
        </w:pBdr>
        <w:spacing w:before="0" w:after="240"/>
        <w:jc w:val="start"/>
        <w:rPr/>
      </w:pPr>
      <w:r>
        <w:rPr>
          <w:rFonts w:eastAsia="Arial" w:cs="Arial"/>
          <w:b/>
          <w:bCs/>
          <w:color w:val="222222"/>
          <w:sz w:val="40"/>
          <w:szCs w:val="40"/>
        </w:rPr>
        <w:t>Employment &amp; Equal Opportunity</w:t>
      </w:r>
    </w:p>
    <w:p>
      <w:pPr>
        <w:pStyle w:val="Normal"/>
        <w:spacing w:lineRule="exact" w:line="288" w:before="0" w:after="240"/>
        <w:rPr/>
      </w:pPr>
      <w:r>
        <w:rPr>
          <w:rFonts w:eastAsia="Arial" w:cs="Arial"/>
          <w:color w:val="444444"/>
          <w:sz w:val="22"/>
          <w:szCs w:val="22"/>
        </w:rPr>
        <w:t>This section covers the foundation of your employment — equal employment opportunity under South Carolina and federal law, anti-harassment and anti-retaliation, disability and pregnancy accommodation, and how employment is classified and verified.</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A.1  Equal Employment Opportunity &amp; Lawful Off-Duty Conduct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A.2  Anti-Harassment &amp; Anti-Retaliation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A.3  Disability &amp; Pregnancy Accommodation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A.4  Employment Classifications &amp; Work Eligibility</w:t>
      </w:r>
    </w:p>
    <w:p>
      <w:pPr>
        <w:pStyle w:val="Heading2"/>
        <w:pBdr>
          <w:bottom w:val="single" w:sz="6" w:space="2" w:color="1A4731"/>
        </w:pBdr>
        <w:spacing w:before="240" w:after="60"/>
        <w:rPr/>
      </w:pPr>
      <w:r>
        <w:rPr>
          <w:rFonts w:eastAsia="Arial" w:cs="Arial" w:ascii="Arial" w:hAnsi="Arial"/>
          <w:b/>
          <w:bCs/>
          <w:color w:val="1A4731"/>
          <w:sz w:val="26"/>
          <w:szCs w:val="26"/>
        </w:rPr>
        <w:t>A.1  Equal Employment Opportunity</w:t>
      </w:r>
    </w:p>
    <w:p>
      <w:pPr>
        <w:pStyle w:val="Normal"/>
        <w:spacing w:before="0" w:after="140"/>
        <w:rPr/>
      </w:pPr>
      <w:r>
        <w:rPr>
          <w:rFonts w:eastAsia="Arial" w:cs="Arial"/>
          <w:i/>
          <w:iCs/>
          <w:color w:val="666666"/>
          <w:sz w:val="17"/>
          <w:szCs w:val="17"/>
        </w:rPr>
        <w:t>Governing law &amp; standards: South Carolina Human Affairs Law (S.C. Code § 1-13-10 et seq.; employers with 15+ employees); SC Human Affairs Commission; Title VII; ADA; ADEA; Equal Pay Act; Bostock v. Clayton County</w:t>
      </w:r>
    </w:p>
    <w:p>
      <w:pPr>
        <w:pStyle w:val="Normal"/>
        <w:pBdr>
          <w:bottom w:val="single" w:sz="4" w:space="1" w:color="2E5E45"/>
        </w:pBdr>
        <w:spacing w:before="160" w:after="80"/>
        <w:rPr/>
      </w:pPr>
      <w:r>
        <w:rPr>
          <w:rFonts w:eastAsia="Arial" w:cs="Arial"/>
          <w:b/>
          <w:bCs/>
          <w:color w:val="1A4731"/>
          <w:sz w:val="20"/>
          <w:szCs w:val="20"/>
        </w:rPr>
        <w:t>OUR COMMITMENT</w:t>
      </w:r>
    </w:p>
    <w:p>
      <w:pPr>
        <w:pStyle w:val="Normal"/>
        <w:spacing w:lineRule="exact" w:line="276" w:before="0" w:after="120"/>
        <w:rPr/>
      </w:pPr>
      <w:r>
        <w:rPr>
          <w:rFonts w:eastAsia="Arial" w:cs="Arial"/>
          <w:sz w:val="21"/>
          <w:szCs w:val="21"/>
        </w:rPr>
        <w:t>[Facility Name] is an equal opportunity employer. We do not discriminate in hiring, assignment, training, promotion, compensation, discipline, discharge, or any other term or condition of employment on the basis of any characteristic protected by South Carolina or federal law.</w:t>
      </w:r>
    </w:p>
    <w:p>
      <w:pPr>
        <w:pStyle w:val="Normal"/>
        <w:pBdr>
          <w:bottom w:val="single" w:sz="4" w:space="1" w:color="2E5E45"/>
        </w:pBdr>
        <w:spacing w:before="160" w:after="80"/>
        <w:rPr/>
      </w:pPr>
      <w:r>
        <w:rPr>
          <w:rFonts w:eastAsia="Arial" w:cs="Arial"/>
          <w:b/>
          <w:bCs/>
          <w:color w:val="1A4731"/>
          <w:sz w:val="20"/>
          <w:szCs w:val="20"/>
        </w:rPr>
        <w:t>PROTECTED CHARACTERISTICS</w:t>
      </w:r>
    </w:p>
    <w:p>
      <w:pPr>
        <w:pStyle w:val="Normal"/>
        <w:spacing w:lineRule="exact" w:line="276" w:before="0" w:after="120"/>
        <w:rPr/>
      </w:pPr>
      <w:r>
        <w:rPr>
          <w:rFonts w:eastAsia="Arial" w:cs="Arial"/>
          <w:sz w:val="21"/>
          <w:szCs w:val="21"/>
        </w:rPr>
        <w:t>The South Carolina Human Affairs Law (which applies to employers with fifteen or more employees) and federal law prohibit discrimination on the basis of race, color, religion, sex (including pregnancy, childbirth, and related conditions), age (40 and older), national origin, and disability. Consistent with Bostock v. Clayton County and Title VII, protection under “sex” includes sexual orientation and gender identity. We also provide equal pay for equal work as required by the Equal Pay Act.</w:t>
      </w:r>
    </w:p>
    <w:p>
      <w:pPr>
        <w:pStyle w:val="Normal"/>
        <w:spacing w:lineRule="exact" w:line="276" w:before="0" w:after="120"/>
        <w:rPr/>
      </w:pPr>
      <w:r>
        <w:rPr>
          <w:rFonts w:eastAsia="Arial" w:cs="Arial"/>
          <w:sz w:val="21"/>
          <w:szCs w:val="21"/>
        </w:rPr>
        <w:t>State-law discrimination complaints are handled by the South Carolina Human Affairs Commission (SCHAC), generally within 180 days; federal claims are filed with the EEOC. You may also raise any concern internally under this handbook.</w:t>
      </w:r>
    </w:p>
    <w:p>
      <w:pPr>
        <w:pStyle w:val="Heading2"/>
        <w:pBdr>
          <w:bottom w:val="single" w:sz="6" w:space="2" w:color="1A4731"/>
        </w:pBdr>
        <w:spacing w:before="240" w:after="60"/>
        <w:rPr/>
      </w:pPr>
      <w:r>
        <w:rPr>
          <w:rFonts w:eastAsia="Arial" w:cs="Arial" w:ascii="Arial" w:hAnsi="Arial"/>
          <w:b/>
          <w:bCs/>
          <w:color w:val="1A4731"/>
          <w:sz w:val="26"/>
          <w:szCs w:val="26"/>
        </w:rPr>
        <w:t>A.2  Anti-Harassment &amp; Anti-Retaliation</w:t>
      </w:r>
    </w:p>
    <w:p>
      <w:pPr>
        <w:pStyle w:val="Normal"/>
        <w:spacing w:before="0" w:after="140"/>
        <w:rPr/>
      </w:pPr>
      <w:r>
        <w:rPr>
          <w:rFonts w:eastAsia="Arial" w:cs="Arial"/>
          <w:i/>
          <w:iCs/>
          <w:color w:val="666666"/>
          <w:sz w:val="17"/>
          <w:szCs w:val="17"/>
        </w:rPr>
        <w:t>Governing law &amp; standards: South Carolina Human Affairs Law, S.C. Code § 1-13-10 et seq.; Title VII; Regulation 60-84 (resident-directed conduct)</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prohibits harassment of or by employees, residents, visitors, contractors, and vendors based on any protected characteristic, including unwelcome slurs, jokes, comments, or physical conduct based on a protected characteristic and unwelcome sexual advances, requests for sexual favors, or other verbal, visual, or physical conduct of a sexual nature that creates an intimidating, hostile, or offensive working environment.</w:t>
      </w:r>
    </w:p>
    <w:p>
      <w:pPr>
        <w:pStyle w:val="Normal"/>
        <w:pBdr>
          <w:bottom w:val="single" w:sz="4" w:space="1" w:color="2E5E45"/>
        </w:pBdr>
        <w:spacing w:before="160" w:after="80"/>
        <w:rPr/>
      </w:pPr>
      <w:r>
        <w:rPr>
          <w:rFonts w:eastAsia="Arial" w:cs="Arial"/>
          <w:b/>
          <w:bCs/>
          <w:color w:val="1A4731"/>
          <w:sz w:val="20"/>
          <w:szCs w:val="20"/>
        </w:rPr>
        <w:t>THIS APPLIES TO RESIDENT-DIRECTED CONDUCT TOO</w:t>
      </w:r>
    </w:p>
    <w:p>
      <w:pPr>
        <w:pStyle w:val="Normal"/>
        <w:spacing w:lineRule="exact" w:line="276" w:before="0" w:after="120"/>
        <w:rPr/>
      </w:pPr>
      <w:r>
        <w:rPr>
          <w:rFonts w:eastAsia="Arial" w:cs="Arial"/>
          <w:sz w:val="21"/>
          <w:szCs w:val="21"/>
        </w:rPr>
        <w:t>Harassment directed at staff by residents, families, or visitors is also covered — report it so we can address it while continuing to provide appropriate resident care.</w:t>
      </w:r>
    </w:p>
    <w:p>
      <w:pPr>
        <w:pStyle w:val="Normal"/>
        <w:pBdr>
          <w:bottom w:val="single" w:sz="4" w:space="1" w:color="2E5E45"/>
        </w:pBdr>
        <w:spacing w:before="160" w:after="80"/>
        <w:rPr/>
      </w:pPr>
      <w:r>
        <w:rPr>
          <w:rFonts w:eastAsia="Arial" w:cs="Arial"/>
          <w:b/>
          <w:bCs/>
          <w:color w:val="1A4731"/>
          <w:sz w:val="20"/>
          <w:szCs w:val="20"/>
        </w:rPr>
        <w:t>REPORTING &amp; NO RETALIATION</w:t>
      </w:r>
    </w:p>
    <w:p>
      <w:pPr>
        <w:pStyle w:val="Normal"/>
        <w:tabs>
          <w:tab w:val="left" w:pos="720" w:leader="none"/>
        </w:tabs>
        <w:spacing w:lineRule="exact" w:line="264" w:before="0" w:after="80"/>
        <w:ind w:hanging="360" w:start="720"/>
        <w:rPr/>
      </w:pPr>
      <w:r>
        <w:rPr>
          <w:rFonts w:eastAsia="Arial" w:cs="Arial"/>
          <w:sz w:val="21"/>
          <w:szCs w:val="21"/>
        </w:rPr>
        <w:t>a. Report harassment, discrimination, or retaliation promptly to your supervisor, the administrator, or any manager you are comfortable approaching; you do not have to report to the person engaging in the conduct.</w:t>
      </w:r>
    </w:p>
    <w:p>
      <w:pPr>
        <w:pStyle w:val="Normal"/>
        <w:tabs>
          <w:tab w:val="left" w:pos="720" w:leader="none"/>
        </w:tabs>
        <w:spacing w:lineRule="exact" w:line="264" w:before="0" w:after="80"/>
        <w:ind w:hanging="360" w:start="720"/>
        <w:rPr/>
      </w:pPr>
      <w:r>
        <w:rPr>
          <w:rFonts w:eastAsia="Arial" w:cs="Arial"/>
          <w:sz w:val="21"/>
          <w:szCs w:val="21"/>
        </w:rPr>
        <w:t>b. The Facility will investigate promptly and as confidentially as practicable and will take appropriate corrective action.</w:t>
      </w:r>
    </w:p>
    <w:p>
      <w:pPr>
        <w:pStyle w:val="Normal"/>
        <w:tabs>
          <w:tab w:val="left" w:pos="720" w:leader="none"/>
        </w:tabs>
        <w:spacing w:lineRule="exact" w:line="264" w:before="0" w:after="80"/>
        <w:ind w:hanging="360" w:start="720"/>
        <w:rPr/>
      </w:pPr>
      <w:r>
        <w:rPr>
          <w:rFonts w:eastAsia="Arial" w:cs="Arial"/>
          <w:sz w:val="21"/>
          <w:szCs w:val="21"/>
        </w:rPr>
        <w:t>c. Retaliation against anyone who in good faith reports a concern or participates in an investigation is strictly prohibited.</w:t>
      </w:r>
    </w:p>
    <w:p>
      <w:pPr>
        <w:pStyle w:val="Heading2"/>
        <w:pBdr>
          <w:bottom w:val="single" w:sz="6" w:space="2" w:color="1A4731"/>
        </w:pBdr>
        <w:spacing w:before="240" w:after="60"/>
        <w:rPr/>
      </w:pPr>
      <w:r>
        <w:rPr>
          <w:rFonts w:eastAsia="Arial" w:cs="Arial" w:ascii="Arial" w:hAnsi="Arial"/>
          <w:b/>
          <w:bCs/>
          <w:color w:val="1A4731"/>
          <w:sz w:val="26"/>
          <w:szCs w:val="26"/>
        </w:rPr>
        <w:t>A.3  Disability &amp; Pregnancy Accommodation</w:t>
      </w:r>
    </w:p>
    <w:p>
      <w:pPr>
        <w:pStyle w:val="Normal"/>
        <w:spacing w:before="0" w:after="140"/>
        <w:rPr/>
      </w:pPr>
      <w:r>
        <w:rPr>
          <w:rFonts w:eastAsia="Arial" w:cs="Arial"/>
          <w:i/>
          <w:iCs/>
          <w:color w:val="666666"/>
          <w:sz w:val="17"/>
          <w:szCs w:val="17"/>
        </w:rPr>
        <w:t>Governing law &amp; standards: ADA; South Carolina Pregnancy Accommodations Act (Human Affairs Law; employers with 15+ employees); federal Pregnant Workers Fairness Act (PWFA)</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provides reasonable accommodations to qualified employees and applicants with disabilities, and — as the South Carolina Pregnancy Accommodations Act and federal law require — to employees with medical needs arising from pregnancy, childbirth, or related medical conditions, unless doing so would impose an undue hardship. Because our work is safety-sensitive care work, accommodations are assessed individually to ensure both the employee’s needs and residents’ safety are met.</w:t>
      </w:r>
    </w:p>
    <w:p>
      <w:pPr>
        <w:pStyle w:val="Normal"/>
        <w:pBdr>
          <w:bottom w:val="single" w:sz="4" w:space="1" w:color="2E5E45"/>
        </w:pBdr>
        <w:spacing w:before="160" w:after="80"/>
        <w:rPr/>
      </w:pPr>
      <w:r>
        <w:rPr>
          <w:rFonts w:eastAsia="Arial" w:cs="Arial"/>
          <w:b/>
          <w:bCs/>
          <w:color w:val="1A4731"/>
          <w:sz w:val="20"/>
          <w:szCs w:val="20"/>
        </w:rPr>
        <w:t>HOW TO REQUEST AN ACCOMMODATION</w:t>
      </w:r>
    </w:p>
    <w:p>
      <w:pPr>
        <w:pStyle w:val="Normal"/>
        <w:tabs>
          <w:tab w:val="left" w:pos="720" w:leader="none"/>
        </w:tabs>
        <w:spacing w:lineRule="exact" w:line="264" w:before="0" w:after="80"/>
        <w:ind w:hanging="360" w:start="720"/>
        <w:rPr/>
      </w:pPr>
      <w:r>
        <w:rPr>
          <w:rFonts w:eastAsia="Arial" w:cs="Arial"/>
          <w:sz w:val="21"/>
          <w:szCs w:val="21"/>
        </w:rPr>
        <w:t>a. Tell your supervisor or the administrator that you need an adjustment for a medical condition, disability, or pregnancy-related condition; no special words are required.</w:t>
      </w:r>
    </w:p>
    <w:p>
      <w:pPr>
        <w:pStyle w:val="Normal"/>
        <w:tabs>
          <w:tab w:val="left" w:pos="720" w:leader="none"/>
        </w:tabs>
        <w:spacing w:lineRule="exact" w:line="264" w:before="0" w:after="80"/>
        <w:ind w:hanging="360" w:start="720"/>
        <w:rPr/>
      </w:pPr>
      <w:r>
        <w:rPr>
          <w:rFonts w:eastAsia="Arial" w:cs="Arial"/>
          <w:sz w:val="21"/>
          <w:szCs w:val="21"/>
        </w:rPr>
        <w:t>b. The Facility will engage in a good-faith interactive process, may request reasonable supporting documentation, and will work with you to identify an effective accommodation.</w:t>
      </w:r>
    </w:p>
    <w:p>
      <w:pPr>
        <w:pStyle w:val="Normal"/>
        <w:tabs>
          <w:tab w:val="left" w:pos="720" w:leader="none"/>
        </w:tabs>
        <w:spacing w:lineRule="exact" w:line="264" w:before="0" w:after="80"/>
        <w:ind w:hanging="360" w:start="720"/>
        <w:rPr/>
      </w:pPr>
      <w:r>
        <w:rPr>
          <w:rFonts w:eastAsia="Arial" w:cs="Arial"/>
          <w:sz w:val="21"/>
          <w:szCs w:val="21"/>
        </w:rPr>
        <w:t>c. The Facility will keep medical information confidential and separate from your personnel file, and will not retaliate against you for requesting an accommodation.</w:t>
      </w:r>
    </w:p>
    <w:p>
      <w:pPr>
        <w:pStyle w:val="Heading2"/>
        <w:pBdr>
          <w:bottom w:val="single" w:sz="6" w:space="2" w:color="1A4731"/>
        </w:pBdr>
        <w:spacing w:before="240" w:after="60"/>
        <w:rPr/>
      </w:pPr>
      <w:r>
        <w:rPr>
          <w:rFonts w:eastAsia="Arial" w:cs="Arial" w:ascii="Arial" w:hAnsi="Arial"/>
          <w:b/>
          <w:bCs/>
          <w:color w:val="1A4731"/>
          <w:sz w:val="26"/>
          <w:szCs w:val="26"/>
        </w:rPr>
        <w:t>A.4  Employment Classifications &amp; Work Eligibility (E-Verify)</w:t>
      </w:r>
    </w:p>
    <w:p>
      <w:pPr>
        <w:pStyle w:val="Normal"/>
        <w:spacing w:before="0" w:after="140"/>
        <w:rPr/>
      </w:pPr>
      <w:r>
        <w:rPr>
          <w:rFonts w:eastAsia="Arial" w:cs="Arial"/>
          <w:i/>
          <w:iCs/>
          <w:color w:val="666666"/>
          <w:sz w:val="17"/>
          <w:szCs w:val="17"/>
        </w:rPr>
        <w:t>Governing law &amp; standards: FLSA; Form I-9 (IRCA); South Carolina Illegal Immigration Reform Act (S.C. Code § 41-8-10; mandatory E-Verify for all employers)</w:t>
      </w:r>
    </w:p>
    <w:p>
      <w:pPr>
        <w:pStyle w:val="Normal"/>
        <w:pBdr>
          <w:bottom w:val="single" w:sz="4" w:space="1" w:color="2E5E45"/>
        </w:pBdr>
        <w:spacing w:before="160" w:after="80"/>
        <w:rPr/>
      </w:pPr>
      <w:r>
        <w:rPr>
          <w:rFonts w:eastAsia="Arial" w:cs="Arial"/>
          <w:b/>
          <w:bCs/>
          <w:color w:val="1A4731"/>
          <w:sz w:val="20"/>
          <w:szCs w:val="20"/>
        </w:rPr>
        <w:t>CLASSIFICATIONS</w:t>
      </w:r>
    </w:p>
    <w:p>
      <w:pPr>
        <w:pStyle w:val="Normal"/>
        <w:spacing w:lineRule="exact" w:line="276" w:before="0" w:after="120"/>
        <w:rPr/>
      </w:pPr>
      <w:r>
        <w:rPr>
          <w:rFonts w:eastAsia="Arial" w:cs="Arial"/>
          <w:sz w:val="21"/>
          <w:szCs w:val="21"/>
        </w:rPr>
        <w:t>Each employee is classified as exempt or non-exempt under the federal Fair Labor Standards Act (non-exempt employees are eligible for overtime; exempt employees meet the salary and duties tests) and as full-time, part-time, or PRN/as-needed for scheduling and benefits. Your classification is provided at hire and on request; classification does not change the at-will nature of employment.</w:t>
      </w:r>
    </w:p>
    <w:p>
      <w:pPr>
        <w:pStyle w:val="Normal"/>
        <w:pBdr>
          <w:bottom w:val="single" w:sz="4" w:space="1" w:color="2E5E45"/>
        </w:pBdr>
        <w:spacing w:before="160" w:after="80"/>
        <w:rPr/>
      </w:pPr>
      <w:r>
        <w:rPr>
          <w:rFonts w:eastAsia="Arial" w:cs="Arial"/>
          <w:b/>
          <w:bCs/>
          <w:color w:val="1A4731"/>
          <w:sz w:val="20"/>
          <w:szCs w:val="20"/>
        </w:rPr>
        <w:t>WORK ELIGIBILITY &amp; E-VERIFY</w:t>
      </w:r>
    </w:p>
    <w:p>
      <w:pPr>
        <w:pStyle w:val="Normal"/>
        <w:spacing w:lineRule="exact" w:line="276" w:before="0" w:after="120"/>
        <w:rPr/>
      </w:pPr>
      <w:r>
        <w:rPr>
          <w:rFonts w:eastAsia="Arial" w:cs="Arial"/>
          <w:sz w:val="21"/>
          <w:szCs w:val="21"/>
        </w:rPr>
        <w:t>Federal law requires the Facility to verify the identity and employment eligibility of every employee using Form I-9 within three business days of the start date. South Carolina law goes further: every South Carolina employer, regardless of size, must use the federal E-Verify program to verify each new hire within three business days of the start date. The Facility applies these requirements uniformly and does not discriminate on the basis of national origin or citizenship status.</w:t>
      </w:r>
    </w:p>
    <w:p>
      <w:pPr>
        <w:pStyle w:val="Normal"/>
        <w:rPr/>
      </w:pPr>
      <w:r>
        <w:rPr/>
      </w:r>
      <w:r>
        <w:br w:type="page"/>
      </w:r>
    </w:p>
    <w:p>
      <w:pPr>
        <w:pStyle w:val="Normal"/>
        <w:spacing w:before="0" w:after="120"/>
        <w:jc w:val="start"/>
        <w:rPr/>
      </w:pPr>
      <w:r>
        <w:rPr>
          <w:rFonts w:eastAsia="Arial" w:cs="Arial"/>
          <w:b/>
          <w:bCs/>
          <w:color w:val="1A4731"/>
          <w:sz w:val="28"/>
          <w:szCs w:val="28"/>
        </w:rPr>
        <w:t>SECTION B</w:t>
      </w:r>
    </w:p>
    <w:p>
      <w:pPr>
        <w:pStyle w:val="Normal"/>
        <w:pBdr>
          <w:bottom w:val="single" w:sz="12" w:space="4" w:color="1A4731"/>
        </w:pBdr>
        <w:spacing w:before="0" w:after="240"/>
        <w:jc w:val="start"/>
        <w:rPr/>
      </w:pPr>
      <w:r>
        <w:rPr>
          <w:rFonts w:eastAsia="Arial" w:cs="Arial"/>
          <w:b/>
          <w:bCs/>
          <w:color w:val="222222"/>
          <w:sz w:val="40"/>
          <w:szCs w:val="40"/>
        </w:rPr>
        <w:t>Credentialing, Screening &amp; Training</w:t>
      </w:r>
    </w:p>
    <w:p>
      <w:pPr>
        <w:pStyle w:val="Normal"/>
        <w:spacing w:lineRule="exact" w:line="288" w:before="0" w:after="240"/>
        <w:rPr/>
      </w:pPr>
      <w:r>
        <w:rPr>
          <w:rFonts w:eastAsia="Arial" w:cs="Arial"/>
          <w:color w:val="444444"/>
          <w:sz w:val="22"/>
          <w:szCs w:val="22"/>
        </w:rPr>
        <w:t>This section covers the requirements that come with working in a licensed community residential care facility — the credentials your role requires, the SLED criminal background check that protects residents, health and tuberculosis screening, and the staff training you must complete.</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B.1  Credentialing &amp; Certification as a Condition of Employment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B.2  Criminal Background Checks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B.3  Health Screening &amp; Tuberculosis Testing</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B.4  Staff Training &amp; Orientation</w:t>
      </w:r>
    </w:p>
    <w:p>
      <w:pPr>
        <w:pStyle w:val="Heading2"/>
        <w:pBdr>
          <w:bottom w:val="single" w:sz="6" w:space="2" w:color="1A4731"/>
        </w:pBdr>
        <w:spacing w:before="240" w:after="60"/>
        <w:rPr/>
      </w:pPr>
      <w:r>
        <w:rPr>
          <w:rFonts w:eastAsia="Arial" w:cs="Arial" w:ascii="Arial" w:hAnsi="Arial"/>
          <w:b/>
          <w:bCs/>
          <w:color w:val="1A4731"/>
          <w:sz w:val="26"/>
          <w:szCs w:val="26"/>
        </w:rPr>
        <w:t>B.1  Credentialing &amp; Certification as a Condition of Employment</w:t>
      </w:r>
    </w:p>
    <w:p>
      <w:pPr>
        <w:pStyle w:val="Normal"/>
        <w:spacing w:before="0" w:after="140"/>
        <w:rPr/>
      </w:pPr>
      <w:r>
        <w:rPr>
          <w:rFonts w:eastAsia="Arial" w:cs="Arial"/>
          <w:i/>
          <w:iCs/>
          <w:color w:val="666666"/>
          <w:sz w:val="17"/>
          <w:szCs w:val="17"/>
        </w:rPr>
        <w:t>Governing law &amp; standards: Regulation 60-84 (administrator; staffing; medication); CRCF administrator licensure (S.C. Code § 44-7-260; Board of Long Term Health Care Administrators); certified medication technicians; SC Board of Nursing</w:t>
      </w:r>
    </w:p>
    <w:p>
      <w:pPr>
        <w:pStyle w:val="Normal"/>
        <w:pBdr>
          <w:bottom w:val="single" w:sz="4" w:space="1" w:color="2E5E45"/>
        </w:pBdr>
        <w:spacing w:before="160" w:after="80"/>
        <w:rPr/>
      </w:pPr>
      <w:r>
        <w:rPr>
          <w:rFonts w:eastAsia="Arial" w:cs="Arial"/>
          <w:b/>
          <w:bCs/>
          <w:color w:val="1A4731"/>
          <w:sz w:val="20"/>
          <w:szCs w:val="20"/>
        </w:rPr>
        <w:t>WHY THIS MATTERS</w:t>
      </w:r>
    </w:p>
    <w:p>
      <w:pPr>
        <w:pStyle w:val="Normal"/>
        <w:spacing w:lineRule="exact" w:line="276" w:before="0" w:after="120"/>
        <w:rPr/>
      </w:pPr>
      <w:r>
        <w:rPr>
          <w:rFonts w:eastAsia="Arial" w:cs="Arial"/>
          <w:sz w:val="21"/>
          <w:szCs w:val="21"/>
        </w:rPr>
        <w:t>Working in a licensed community residential care facility is different from other jobs: South Carolina law and our license set specific requirements for many roles, including who may administer medications. Holding and maintaining the correct credential in good standing is a condition of employment for the roles that require it. If a required credential lapses, is suspended, or is revoked, you may not perform the duties that require it, and your continued employment in that role may be affected.</w:t>
      </w:r>
    </w:p>
    <w:p>
      <w:pPr>
        <w:pStyle w:val="Normal"/>
        <w:pBdr>
          <w:bottom w:val="single" w:sz="4" w:space="1" w:color="2E5E45"/>
        </w:pBdr>
        <w:spacing w:before="160" w:after="80"/>
        <w:rPr/>
      </w:pPr>
      <w:r>
        <w:rPr>
          <w:rFonts w:eastAsia="Arial" w:cs="Arial"/>
          <w:b/>
          <w:bCs/>
          <w:color w:val="1A4731"/>
          <w:sz w:val="20"/>
          <w:szCs w:val="20"/>
        </w:rPr>
        <w:t>CREDENTIALS &amp; THE MEDICATION RULE</w:t>
      </w:r>
    </w:p>
    <w:p>
      <w:pPr>
        <w:pStyle w:val="ListParagraph"/>
        <w:numPr>
          <w:ilvl w:val="0"/>
          <w:numId w:val="3"/>
        </w:numPr>
        <w:spacing w:lineRule="exact" w:line="264" w:before="0" w:after="60"/>
        <w:rPr/>
      </w:pPr>
      <w:r>
        <w:rPr>
          <w:rFonts w:eastAsia="Arial" w:cs="Arial"/>
          <w:sz w:val="21"/>
          <w:szCs w:val="21"/>
        </w:rPr>
        <w:t>Administrator: the facility administrator must be licensed as a CRCF administrator by the South Carolina Board of Long Term Health Care Administrators; a staff member must be designated in writing to act in the administrator’s absence.</w:t>
      </w:r>
    </w:p>
    <w:p>
      <w:pPr>
        <w:pStyle w:val="ListParagraph"/>
        <w:numPr>
          <w:ilvl w:val="0"/>
          <w:numId w:val="1"/>
        </w:numPr>
        <w:spacing w:lineRule="exact" w:line="264" w:before="0" w:after="60"/>
        <w:rPr/>
      </w:pPr>
      <w:r>
        <w:rPr>
          <w:rFonts w:eastAsia="Arial" w:cs="Arial"/>
          <w:sz w:val="21"/>
          <w:szCs w:val="21"/>
        </w:rPr>
        <w:t>Medication administration — a South Carolina rule: only a licensed nurse or a certified medication technician (CMT) may administer medications. An uncertified caregiver may not administer a resident’s medications; assistance with resident self-administration is permitted only as the rules allow.</w:t>
      </w:r>
    </w:p>
    <w:p>
      <w:pPr>
        <w:pStyle w:val="ListParagraph"/>
        <w:numPr>
          <w:ilvl w:val="0"/>
          <w:numId w:val="1"/>
        </w:numPr>
        <w:spacing w:lineRule="exact" w:line="264" w:before="0" w:after="60"/>
        <w:rPr/>
      </w:pPr>
      <w:r>
        <w:rPr>
          <w:rFonts w:eastAsia="Arial" w:cs="Arial"/>
          <w:sz w:val="21"/>
          <w:szCs w:val="21"/>
        </w:rPr>
        <w:t>Licensed nurses (RN/LPN): where the Facility employs or contracts them, must hold a current, unencumbered South Carolina license (or valid compact privilege) under the Board of Nursing and practice within their scope.</w:t>
      </w:r>
    </w:p>
    <w:p>
      <w:pPr>
        <w:pStyle w:val="ListParagraph"/>
        <w:numPr>
          <w:ilvl w:val="0"/>
          <w:numId w:val="1"/>
        </w:numPr>
        <w:spacing w:lineRule="exact" w:line="264" w:before="0" w:after="60"/>
        <w:rPr/>
      </w:pPr>
      <w:r>
        <w:rPr>
          <w:rFonts w:eastAsia="Arial" w:cs="Arial"/>
          <w:sz w:val="21"/>
          <w:szCs w:val="21"/>
        </w:rPr>
        <w:t>On-duty coverage: a staff member must be actively on duty and present in the facility at all times residents are present, able to recognize and report changes in a resident’s condition and respond to injuries, illness, and emergencies.</w:t>
      </w:r>
    </w:p>
    <w:p>
      <w:pPr>
        <w:pStyle w:val="Normal"/>
        <w:pBdr>
          <w:bottom w:val="single" w:sz="4" w:space="1" w:color="2E5E45"/>
        </w:pBdr>
        <w:spacing w:before="160" w:after="80"/>
        <w:rPr/>
      </w:pPr>
      <w:r>
        <w:rPr>
          <w:rFonts w:eastAsia="Arial" w:cs="Arial"/>
          <w:b/>
          <w:bCs/>
          <w:color w:val="1A4731"/>
          <w:sz w:val="20"/>
          <w:szCs w:val="20"/>
        </w:rPr>
        <w:t>YOUR RESPONSIBILITY</w:t>
      </w:r>
    </w:p>
    <w:p>
      <w:pPr>
        <w:pStyle w:val="Normal"/>
        <w:tabs>
          <w:tab w:val="left" w:pos="720" w:leader="none"/>
        </w:tabs>
        <w:spacing w:lineRule="exact" w:line="264" w:before="0" w:after="80"/>
        <w:ind w:hanging="360" w:start="720"/>
        <w:rPr/>
      </w:pPr>
      <w:r>
        <w:rPr>
          <w:rFonts w:eastAsia="Arial" w:cs="Arial"/>
          <w:sz w:val="21"/>
          <w:szCs w:val="21"/>
        </w:rPr>
        <w:t>a. Provide proof of your required credential or certification at hire, and keep copies current in your personnel file.</w:t>
      </w:r>
    </w:p>
    <w:p>
      <w:pPr>
        <w:pStyle w:val="Normal"/>
        <w:tabs>
          <w:tab w:val="left" w:pos="720" w:leader="none"/>
        </w:tabs>
        <w:spacing w:lineRule="exact" w:line="264" w:before="0" w:after="80"/>
        <w:ind w:hanging="360" w:start="720"/>
        <w:rPr/>
      </w:pPr>
      <w:r>
        <w:rPr>
          <w:rFonts w:eastAsia="Arial" w:cs="Arial"/>
          <w:sz w:val="21"/>
          <w:szCs w:val="21"/>
        </w:rPr>
        <w:t>b. Keep your credential current and in good standing, complete required renewals and continuing education on time, and work only within the scope your role, credential, and training authorize — never administer medication unless you are a licensed nurse or certified medication technician.</w:t>
      </w:r>
    </w:p>
    <w:p>
      <w:pPr>
        <w:pStyle w:val="Normal"/>
        <w:tabs>
          <w:tab w:val="left" w:pos="720" w:leader="none"/>
        </w:tabs>
        <w:spacing w:lineRule="exact" w:line="264" w:before="0" w:after="80"/>
        <w:ind w:hanging="360" w:start="720"/>
        <w:rPr/>
      </w:pPr>
      <w:r>
        <w:rPr>
          <w:rFonts w:eastAsia="Arial" w:cs="Arial"/>
          <w:sz w:val="21"/>
          <w:szCs w:val="21"/>
        </w:rPr>
        <w:t>c. Immediately notify the administrator if your credential lapses, is restricted, suspended, or revoked — do not continue performing duties that require it.</w:t>
      </w:r>
    </w:p>
    <w:p>
      <w:pPr>
        <w:pStyle w:val="Heading2"/>
        <w:pBdr>
          <w:bottom w:val="single" w:sz="6" w:space="2" w:color="1A4731"/>
        </w:pBdr>
        <w:spacing w:before="240" w:after="60"/>
        <w:rPr/>
      </w:pPr>
      <w:r>
        <w:rPr>
          <w:rFonts w:eastAsia="Arial" w:cs="Arial" w:ascii="Arial" w:hAnsi="Arial"/>
          <w:b/>
          <w:bCs/>
          <w:color w:val="1A4731"/>
          <w:sz w:val="26"/>
          <w:szCs w:val="26"/>
        </w:rPr>
        <w:t>B.2  Criminal Background Checks</w:t>
      </w:r>
    </w:p>
    <w:p>
      <w:pPr>
        <w:pStyle w:val="Normal"/>
        <w:spacing w:before="0" w:after="140"/>
        <w:rPr/>
      </w:pPr>
      <w:r>
        <w:rPr>
          <w:rFonts w:eastAsia="Arial" w:cs="Arial"/>
          <w:i/>
          <w:iCs/>
          <w:color w:val="666666"/>
          <w:sz w:val="17"/>
          <w:szCs w:val="17"/>
        </w:rPr>
        <w:t>Governing law &amp; standards: Criminal Record Checks of Direct Care Staff (S.C. Code § 44-7-2910 et seq.; SLED); licensure fingerprint checks (S.C. Code § 44-7-264); Regulation 60-84</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To protect residents, South Carolina requires criminal background checks for community residential care facility staff. Clearing the required check is a condition of employment.</w:t>
      </w:r>
    </w:p>
    <w:p>
      <w:pPr>
        <w:pStyle w:val="Normal"/>
        <w:pBdr>
          <w:bottom w:val="single" w:sz="4" w:space="1" w:color="2E5E45"/>
        </w:pBdr>
        <w:spacing w:before="160" w:after="80"/>
        <w:rPr/>
      </w:pPr>
      <w:r>
        <w:rPr>
          <w:rFonts w:eastAsia="Arial" w:cs="Arial"/>
          <w:b/>
          <w:bCs/>
          <w:color w:val="1A4731"/>
          <w:sz w:val="20"/>
          <w:szCs w:val="20"/>
        </w:rPr>
        <w:t>WHAT IS REQUIRED</w:t>
      </w:r>
    </w:p>
    <w:p>
      <w:pPr>
        <w:pStyle w:val="ListParagraph"/>
        <w:numPr>
          <w:ilvl w:val="0"/>
          <w:numId w:val="1"/>
        </w:numPr>
        <w:spacing w:lineRule="exact" w:line="264" w:before="0" w:after="60"/>
        <w:rPr/>
      </w:pPr>
      <w:r>
        <w:rPr>
          <w:rFonts w:eastAsia="Arial" w:cs="Arial"/>
          <w:sz w:val="21"/>
          <w:szCs w:val="21"/>
        </w:rPr>
        <w:t>Direct-care staff: a criminal records check through the South Carolina Law Enforcement Division (SLED) before hire, as required for direct care staff of community residential care facilities.</w:t>
      </w:r>
    </w:p>
    <w:p>
      <w:pPr>
        <w:pStyle w:val="ListParagraph"/>
        <w:numPr>
          <w:ilvl w:val="0"/>
          <w:numId w:val="1"/>
        </w:numPr>
        <w:spacing w:lineRule="exact" w:line="264" w:before="0" w:after="60"/>
        <w:rPr/>
      </w:pPr>
      <w:r>
        <w:rPr>
          <w:rFonts w:eastAsia="Arial" w:cs="Arial"/>
          <w:sz w:val="21"/>
          <w:szCs w:val="21"/>
        </w:rPr>
        <w:t>Licensure applicants: those required to sign the licensure application (for example, the owner or administrator) undergo a state and national fingerprint-based criminal records check.</w:t>
      </w:r>
    </w:p>
    <w:p>
      <w:pPr>
        <w:pStyle w:val="ListParagraph"/>
        <w:numPr>
          <w:ilvl w:val="0"/>
          <w:numId w:val="1"/>
        </w:numPr>
        <w:spacing w:lineRule="exact" w:line="264" w:before="0" w:after="60"/>
        <w:rPr/>
      </w:pPr>
      <w:r>
        <w:rPr>
          <w:rFonts w:eastAsia="Arial" w:cs="Arial"/>
          <w:sz w:val="21"/>
          <w:szCs w:val="21"/>
        </w:rPr>
        <w:t>Disqualification: an individual with a disqualifying criminal history as defined by law and the Facility’s policy may not work in a direct-care role, and the Facility keeps the required screening documentation in your personnel file.</w:t>
      </w:r>
    </w:p>
    <w:p>
      <w:pPr>
        <w:pStyle w:val="Normal"/>
        <w:pBdr>
          <w:bottom w:val="single" w:sz="4" w:space="1" w:color="2E5E45"/>
        </w:pBdr>
        <w:spacing w:before="160" w:after="80"/>
        <w:rPr/>
      </w:pPr>
      <w:r>
        <w:rPr>
          <w:rFonts w:eastAsia="Arial" w:cs="Arial"/>
          <w:b/>
          <w:bCs/>
          <w:color w:val="1A4731"/>
          <w:sz w:val="20"/>
          <w:szCs w:val="20"/>
        </w:rPr>
        <w:t>YOUR RESPONSIBILITY</w:t>
      </w:r>
    </w:p>
    <w:p>
      <w:pPr>
        <w:pStyle w:val="Normal"/>
        <w:tabs>
          <w:tab w:val="left" w:pos="720" w:leader="none"/>
        </w:tabs>
        <w:spacing w:lineRule="exact" w:line="264" w:before="0" w:after="80"/>
        <w:ind w:hanging="360" w:start="720"/>
        <w:rPr/>
      </w:pPr>
      <w:r>
        <w:rPr>
          <w:rFonts w:eastAsia="Arial" w:cs="Arial"/>
          <w:sz w:val="21"/>
          <w:szCs w:val="21"/>
        </w:rPr>
        <w:t>a. Complete fingerprinting and background-check authorizations promptly and accurately, and do not begin direct-care work before your check is cleared as the rules require.</w:t>
      </w:r>
    </w:p>
    <w:p>
      <w:pPr>
        <w:pStyle w:val="Normal"/>
        <w:tabs>
          <w:tab w:val="left" w:pos="720" w:leader="none"/>
        </w:tabs>
        <w:spacing w:lineRule="exact" w:line="264" w:before="0" w:after="80"/>
        <w:ind w:hanging="360" w:start="720"/>
        <w:rPr/>
      </w:pPr>
      <w:r>
        <w:rPr>
          <w:rFonts w:eastAsia="Arial" w:cs="Arial"/>
          <w:sz w:val="21"/>
          <w:szCs w:val="21"/>
        </w:rPr>
        <w:t>b. Report to the administrator any arrest, charge, or conviction during your employment that may affect your eligibility, as the law and Facility policy require.</w:t>
      </w:r>
    </w:p>
    <w:p>
      <w:pPr>
        <w:pStyle w:val="Heading2"/>
        <w:pBdr>
          <w:bottom w:val="single" w:sz="6" w:space="2" w:color="1A4731"/>
        </w:pBdr>
        <w:spacing w:before="240" w:after="60"/>
        <w:rPr/>
      </w:pPr>
      <w:r>
        <w:rPr>
          <w:rFonts w:eastAsia="Arial" w:cs="Arial" w:ascii="Arial" w:hAnsi="Arial"/>
          <w:b/>
          <w:bCs/>
          <w:color w:val="1A4731"/>
          <w:sz w:val="26"/>
          <w:szCs w:val="26"/>
        </w:rPr>
        <w:t>B.3  Health Screening &amp; Tuberculosis Testing</w:t>
      </w:r>
    </w:p>
    <w:p>
      <w:pPr>
        <w:pStyle w:val="Normal"/>
        <w:spacing w:before="0" w:after="140"/>
        <w:rPr/>
      </w:pPr>
      <w:r>
        <w:rPr>
          <w:rFonts w:eastAsia="Arial" w:cs="Arial"/>
          <w:i/>
          <w:iCs/>
          <w:color w:val="666666"/>
          <w:sz w:val="17"/>
          <w:szCs w:val="17"/>
        </w:rPr>
        <w:t>Governing law &amp; standards: Regulation 60-84 (staff health; communicable disease; tuberculosis screening)</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requires health screening consistent with its license, including tuberculosis screening, to protect both residents and staff.</w:t>
      </w:r>
    </w:p>
    <w:p>
      <w:pPr>
        <w:pStyle w:val="Normal"/>
        <w:pBdr>
          <w:bottom w:val="single" w:sz="4" w:space="1" w:color="2E5E45"/>
        </w:pBdr>
        <w:spacing w:before="160" w:after="80"/>
        <w:rPr/>
      </w:pPr>
      <w:r>
        <w:rPr>
          <w:rFonts w:eastAsia="Arial" w:cs="Arial"/>
          <w:b/>
          <w:bCs/>
          <w:color w:val="1A4731"/>
          <w:sz w:val="20"/>
          <w:szCs w:val="20"/>
        </w:rPr>
        <w:t>REQUIREMENTS</w:t>
      </w:r>
    </w:p>
    <w:p>
      <w:pPr>
        <w:pStyle w:val="Normal"/>
        <w:tabs>
          <w:tab w:val="left" w:pos="720" w:leader="none"/>
        </w:tabs>
        <w:spacing w:lineRule="exact" w:line="264" w:before="0" w:after="80"/>
        <w:ind w:hanging="360" w:start="720"/>
        <w:rPr/>
      </w:pPr>
      <w:r>
        <w:rPr>
          <w:rFonts w:eastAsia="Arial" w:cs="Arial"/>
          <w:sz w:val="21"/>
          <w:szCs w:val="21"/>
        </w:rPr>
        <w:t>a. Complete tuberculosis screening (for example, a Board-approved skin test or blood assay) and any communicable-disease screening as the Facility’s policy and Regulation 60-84 require, before or as a condition of working with residents, and renew it as required.</w:t>
      </w:r>
    </w:p>
    <w:p>
      <w:pPr>
        <w:pStyle w:val="Normal"/>
        <w:tabs>
          <w:tab w:val="left" w:pos="720" w:leader="none"/>
        </w:tabs>
        <w:spacing w:lineRule="exact" w:line="264" w:before="0" w:after="80"/>
        <w:ind w:hanging="360" w:start="720"/>
        <w:rPr/>
      </w:pPr>
      <w:r>
        <w:rPr>
          <w:rFonts w:eastAsia="Arial" w:cs="Arial"/>
          <w:sz w:val="21"/>
          <w:szCs w:val="21"/>
        </w:rPr>
        <w:t>b. Report communicable-disease symptoms consistent with the Infection Prevention policy so residents are protected.</w:t>
      </w:r>
    </w:p>
    <w:p>
      <w:pPr>
        <w:pStyle w:val="Heading2"/>
        <w:pBdr>
          <w:bottom w:val="single" w:sz="6" w:space="2" w:color="1A4731"/>
        </w:pBdr>
        <w:spacing w:before="240" w:after="60"/>
        <w:rPr/>
      </w:pPr>
      <w:r>
        <w:rPr>
          <w:rFonts w:eastAsia="Arial" w:cs="Arial" w:ascii="Arial" w:hAnsi="Arial"/>
          <w:b/>
          <w:bCs/>
          <w:color w:val="1A4731"/>
          <w:sz w:val="26"/>
          <w:szCs w:val="26"/>
        </w:rPr>
        <w:t>B.4  Staff Training &amp; Orientation</w:t>
      </w:r>
    </w:p>
    <w:p>
      <w:pPr>
        <w:pStyle w:val="Normal"/>
        <w:spacing w:before="0" w:after="140"/>
        <w:rPr/>
      </w:pPr>
      <w:r>
        <w:rPr>
          <w:rFonts w:eastAsia="Arial" w:cs="Arial"/>
          <w:i/>
          <w:iCs/>
          <w:color w:val="666666"/>
          <w:sz w:val="17"/>
          <w:szCs w:val="17"/>
        </w:rPr>
        <w:t>Governing law &amp; standards: Regulation 60-84 (direct-care staff training within 30 days: infection control, resident rights, emergency procedures, dementia care); administrator certification</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Training is a condition of employment and of resident safety. The Facility provides orientation and ongoing training as Regulation 60-84 requires, and you must complete the training that applies to your role within the required timeframes.</w:t>
      </w:r>
    </w:p>
    <w:p>
      <w:pPr>
        <w:pStyle w:val="Normal"/>
        <w:pBdr>
          <w:bottom w:val="single" w:sz="4" w:space="1" w:color="2E5E45"/>
        </w:pBdr>
        <w:spacing w:before="160" w:after="80"/>
        <w:rPr/>
      </w:pPr>
      <w:r>
        <w:rPr>
          <w:rFonts w:eastAsia="Arial" w:cs="Arial"/>
          <w:b/>
          <w:bCs/>
          <w:color w:val="1A4731"/>
          <w:sz w:val="20"/>
          <w:szCs w:val="20"/>
        </w:rPr>
        <w:t>REQUIRED TRAINING</w:t>
      </w:r>
    </w:p>
    <w:p>
      <w:pPr>
        <w:pStyle w:val="ListParagraph"/>
        <w:numPr>
          <w:ilvl w:val="0"/>
          <w:numId w:val="1"/>
        </w:numPr>
        <w:spacing w:lineRule="exact" w:line="264" w:before="0" w:after="60"/>
        <w:rPr/>
      </w:pPr>
      <w:r>
        <w:rPr>
          <w:rFonts w:eastAsia="Arial" w:cs="Arial"/>
          <w:sz w:val="21"/>
          <w:szCs w:val="21"/>
        </w:rPr>
        <w:t>Direct-care training (within 30 days): direct-care staff complete training within 30 days of beginning work covering infection control, resident rights, emergency procedures, and dementia care.</w:t>
      </w:r>
    </w:p>
    <w:p>
      <w:pPr>
        <w:pStyle w:val="ListParagraph"/>
        <w:numPr>
          <w:ilvl w:val="0"/>
          <w:numId w:val="1"/>
        </w:numPr>
        <w:spacing w:lineRule="exact" w:line="264" w:before="0" w:after="60"/>
        <w:rPr/>
      </w:pPr>
      <w:r>
        <w:rPr>
          <w:rFonts w:eastAsia="Arial" w:cs="Arial"/>
          <w:sz w:val="21"/>
          <w:szCs w:val="21"/>
        </w:rPr>
        <w:t>Administrator / supervisor certification: administrators and supervisors complete the state-approved certification the rules require.</w:t>
      </w:r>
    </w:p>
    <w:p>
      <w:pPr>
        <w:pStyle w:val="ListParagraph"/>
        <w:numPr>
          <w:ilvl w:val="0"/>
          <w:numId w:val="1"/>
        </w:numPr>
        <w:spacing w:lineRule="exact" w:line="264" w:before="0" w:after="60"/>
        <w:rPr/>
      </w:pPr>
      <w:r>
        <w:rPr>
          <w:rFonts w:eastAsia="Arial" w:cs="Arial"/>
          <w:sz w:val="21"/>
          <w:szCs w:val="21"/>
        </w:rPr>
        <w:t>Ongoing training: complete assigned in-service and refresher training on time, and maintain any first-aid or CPR certification your role requires.</w:t>
      </w:r>
    </w:p>
    <w:p>
      <w:pPr>
        <w:pStyle w:val="Normal"/>
        <w:pBdr>
          <w:bottom w:val="single" w:sz="4" w:space="1" w:color="2E5E45"/>
        </w:pBdr>
        <w:spacing w:before="160" w:after="80"/>
        <w:rPr/>
      </w:pPr>
      <w:r>
        <w:rPr>
          <w:rFonts w:eastAsia="Arial" w:cs="Arial"/>
          <w:b/>
          <w:bCs/>
          <w:color w:val="1A4731"/>
          <w:sz w:val="20"/>
          <w:szCs w:val="20"/>
        </w:rPr>
        <w:t>YOUR RESPONSIBILITY</w:t>
      </w:r>
    </w:p>
    <w:p>
      <w:pPr>
        <w:pStyle w:val="Normal"/>
        <w:tabs>
          <w:tab w:val="left" w:pos="720" w:leader="none"/>
        </w:tabs>
        <w:spacing w:lineRule="exact" w:line="264" w:before="0" w:after="80"/>
        <w:ind w:hanging="360" w:start="720"/>
        <w:rPr/>
      </w:pPr>
      <w:r>
        <w:rPr>
          <w:rFonts w:eastAsia="Arial" w:cs="Arial"/>
          <w:sz w:val="21"/>
          <w:szCs w:val="21"/>
        </w:rPr>
        <w:t>a. Complete all required and assigned training within the required timeframes, and keep your training documentation current in your personnel file.</w:t>
      </w:r>
    </w:p>
    <w:p>
      <w:pPr>
        <w:pStyle w:val="Normal"/>
        <w:tabs>
          <w:tab w:val="left" w:pos="720" w:leader="none"/>
        </w:tabs>
        <w:spacing w:lineRule="exact" w:line="264" w:before="0" w:after="80"/>
        <w:ind w:hanging="360" w:start="720"/>
        <w:rPr/>
      </w:pPr>
      <w:r>
        <w:rPr>
          <w:rFonts w:eastAsia="Arial" w:cs="Arial"/>
          <w:sz w:val="21"/>
          <w:szCs w:val="21"/>
        </w:rPr>
        <w:t>b. Ask the administrator if you are unsure which training your role requires.</w:t>
      </w:r>
    </w:p>
    <w:p>
      <w:pPr>
        <w:pStyle w:val="Normal"/>
        <w:rPr/>
      </w:pPr>
      <w:r>
        <w:rPr/>
      </w:r>
      <w:r>
        <w:br w:type="page"/>
      </w:r>
    </w:p>
    <w:p>
      <w:pPr>
        <w:pStyle w:val="Normal"/>
        <w:spacing w:before="0" w:after="120"/>
        <w:jc w:val="start"/>
        <w:rPr/>
      </w:pPr>
      <w:r>
        <w:rPr>
          <w:rFonts w:eastAsia="Arial" w:cs="Arial"/>
          <w:b/>
          <w:bCs/>
          <w:color w:val="1A4731"/>
          <w:sz w:val="28"/>
          <w:szCs w:val="28"/>
        </w:rPr>
        <w:t>SECTION C</w:t>
      </w:r>
    </w:p>
    <w:p>
      <w:pPr>
        <w:pStyle w:val="Normal"/>
        <w:pBdr>
          <w:bottom w:val="single" w:sz="12" w:space="4" w:color="1A4731"/>
        </w:pBdr>
        <w:spacing w:before="0" w:after="240"/>
        <w:jc w:val="start"/>
        <w:rPr/>
      </w:pPr>
      <w:r>
        <w:rPr>
          <w:rFonts w:eastAsia="Arial" w:cs="Arial"/>
          <w:b/>
          <w:bCs/>
          <w:color w:val="222222"/>
          <w:sz w:val="40"/>
          <w:szCs w:val="40"/>
        </w:rPr>
        <w:t>Workplace Conduct &amp; Resident Protection</w:t>
      </w:r>
    </w:p>
    <w:p>
      <w:pPr>
        <w:pStyle w:val="Normal"/>
        <w:spacing w:lineRule="exact" w:line="288" w:before="0" w:after="240"/>
        <w:rPr/>
      </w:pPr>
      <w:r>
        <w:rPr>
          <w:rFonts w:eastAsia="Arial" w:cs="Arial"/>
          <w:color w:val="444444"/>
          <w:sz w:val="22"/>
          <w:szCs w:val="22"/>
        </w:rPr>
        <w:t>This section covers the conduct standards that protect residents and the workplace — the code of conduct, your personal legal duty to report abuse and neglect, resident rights and the restraint prohibition, confidentiality and HIPAA, financial boundaries with residents, a drug-free and fit-for-duty workplace, attendance and shift coverage, and technology and social media.</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C.1  Code of Conduct &amp; Professional Standards</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C.2  Mandatory Reporting of Abuse, Neglect &amp; Exploitation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C.3  Resident Rights, Dignity &amp; Restraint Prohibition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C.4  Confidentiality &amp; HIPAA</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C.5  Resident Funds, Gifts &amp; Conflicts of Interest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C.6  Drug-Free Workplace &amp; Fitness for Duty</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C.7  Attendance, Scheduling &amp; Job Abandonment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C.8  Technology, Social Media &amp; Resident Privacy</w:t>
      </w:r>
    </w:p>
    <w:p>
      <w:pPr>
        <w:pStyle w:val="Heading2"/>
        <w:pBdr>
          <w:bottom w:val="single" w:sz="6" w:space="2" w:color="1A4731"/>
        </w:pBdr>
        <w:spacing w:before="240" w:after="60"/>
        <w:rPr/>
      </w:pPr>
      <w:r>
        <w:rPr>
          <w:rFonts w:eastAsia="Arial" w:cs="Arial" w:ascii="Arial" w:hAnsi="Arial"/>
          <w:b/>
          <w:bCs/>
          <w:color w:val="1A4731"/>
          <w:sz w:val="26"/>
          <w:szCs w:val="26"/>
        </w:rPr>
        <w:t>C.1  Code of Conduct &amp; Professional Standards</w:t>
      </w:r>
    </w:p>
    <w:p>
      <w:pPr>
        <w:pStyle w:val="Normal"/>
        <w:spacing w:before="0" w:after="140"/>
        <w:rPr/>
      </w:pPr>
      <w:r>
        <w:rPr>
          <w:rFonts w:eastAsia="Arial" w:cs="Arial"/>
          <w:i/>
          <w:iCs/>
          <w:color w:val="666666"/>
          <w:sz w:val="17"/>
          <w:szCs w:val="17"/>
        </w:rPr>
        <w:t>Governing law &amp; standards: Regulation 60-84 (resident care; personnel standards); Bill of Rights for Residents of Long Term Care Facilities (S.C. Code § 44-81-10 et seq.); Facility policy</w:t>
      </w:r>
    </w:p>
    <w:p>
      <w:pPr>
        <w:pStyle w:val="Normal"/>
        <w:pBdr>
          <w:bottom w:val="single" w:sz="4" w:space="1" w:color="2E5E45"/>
        </w:pBdr>
        <w:spacing w:before="160" w:after="80"/>
        <w:rPr/>
      </w:pPr>
      <w:r>
        <w:rPr>
          <w:rFonts w:eastAsia="Arial" w:cs="Arial"/>
          <w:b/>
          <w:bCs/>
          <w:color w:val="1A4731"/>
          <w:sz w:val="20"/>
          <w:szCs w:val="20"/>
        </w:rPr>
        <w:t>OUR STANDARD</w:t>
      </w:r>
    </w:p>
    <w:p>
      <w:pPr>
        <w:pStyle w:val="Normal"/>
        <w:spacing w:lineRule="exact" w:line="276" w:before="0" w:after="120"/>
        <w:rPr/>
      </w:pPr>
      <w:r>
        <w:rPr>
          <w:rFonts w:eastAsia="Arial" w:cs="Arial"/>
          <w:sz w:val="21"/>
          <w:szCs w:val="21"/>
        </w:rPr>
        <w:t>Every employee is responsible for treating residents with dignity, courtesy, and respect and for providing safe, person-centered care and services. You are expected to follow the Facility’s policies, your training, and the requirements of your credential; to be honest and dependable; to protect residents’ rights, privacy, and property; and to work cooperatively with coworkers, residents, families, and outside providers.</w:t>
      </w:r>
    </w:p>
    <w:p>
      <w:pPr>
        <w:pStyle w:val="Normal"/>
        <w:pBdr>
          <w:bottom w:val="single" w:sz="4" w:space="1" w:color="2E5E45"/>
        </w:pBdr>
        <w:spacing w:before="160" w:after="80"/>
        <w:rPr/>
      </w:pPr>
      <w:r>
        <w:rPr>
          <w:rFonts w:eastAsia="Arial" w:cs="Arial"/>
          <w:b/>
          <w:bCs/>
          <w:color w:val="1A4731"/>
          <w:sz w:val="20"/>
          <w:szCs w:val="20"/>
        </w:rPr>
        <w:t>CONDUCT THAT WILL NOT BE TOLERATED</w:t>
      </w:r>
    </w:p>
    <w:p>
      <w:pPr>
        <w:pStyle w:val="Normal"/>
        <w:spacing w:lineRule="exact" w:line="276" w:before="0" w:after="120"/>
        <w:rPr/>
      </w:pPr>
      <w:r>
        <w:rPr>
          <w:rFonts w:eastAsia="Arial" w:cs="Arial"/>
          <w:sz w:val="21"/>
          <w:szCs w:val="21"/>
        </w:rPr>
        <w:t>Conduct that may result in discipline up to and including termination — and that may be reported to licensing or law enforcement — includes abuse, neglect, mistreatment, or exploitation of a resident; misappropriation of a resident’s property; theft or misuse of Facility property or funds; falsifying records, including care, medication, or time records; administering medication without the required license or certification; breaching resident confidentiality; working while impaired; abandoning a shift or residents; and failing to report suspected abuse or neglect. This list is illustrative, not exhaustive.</w:t>
      </w:r>
    </w:p>
    <w:p>
      <w:pPr>
        <w:pStyle w:val="Heading2"/>
        <w:pBdr>
          <w:bottom w:val="single" w:sz="6" w:space="2" w:color="1A4731"/>
        </w:pBdr>
        <w:spacing w:before="240" w:after="60"/>
        <w:rPr/>
      </w:pPr>
      <w:r>
        <w:rPr>
          <w:rFonts w:eastAsia="Arial" w:cs="Arial" w:ascii="Arial" w:hAnsi="Arial"/>
          <w:b/>
          <w:bCs/>
          <w:color w:val="1A4731"/>
          <w:sz w:val="26"/>
          <w:szCs w:val="26"/>
        </w:rPr>
        <w:t>C.2  Mandatory Reporting of Abuse, Neglect &amp; Exploitation</w:t>
      </w:r>
    </w:p>
    <w:p>
      <w:pPr>
        <w:pStyle w:val="Normal"/>
        <w:spacing w:before="0" w:after="140"/>
        <w:rPr/>
      </w:pPr>
      <w:r>
        <w:rPr>
          <w:rFonts w:eastAsia="Arial" w:cs="Arial"/>
          <w:i/>
          <w:iCs/>
          <w:color w:val="666666"/>
          <w:sz w:val="17"/>
          <w:szCs w:val="17"/>
        </w:rPr>
        <w:t>Governing law &amp; standards: South Carolina Omnibus Adult Protection Act (S.C. Code § 43-35-10 et seq.); Long Term Care Ombudsman; SLED Vulnerable Adults Investigations Unit; Adult Protective Services</w:t>
      </w:r>
    </w:p>
    <w:p>
      <w:pPr>
        <w:pStyle w:val="Normal"/>
        <w:pBdr>
          <w:bottom w:val="single" w:sz="4" w:space="1" w:color="2E5E45"/>
        </w:pBdr>
        <w:spacing w:before="160" w:after="80"/>
        <w:rPr/>
      </w:pPr>
      <w:r>
        <w:rPr>
          <w:rFonts w:eastAsia="Arial" w:cs="Arial"/>
          <w:b/>
          <w:bCs/>
          <w:color w:val="1A4731"/>
          <w:sz w:val="20"/>
          <w:szCs w:val="20"/>
        </w:rPr>
        <w:t>THIS IS YOUR PERSONAL LEGAL DUTY</w:t>
      </w:r>
    </w:p>
    <w:p>
      <w:pPr>
        <w:pStyle w:val="Normal"/>
        <w:spacing w:lineRule="exact" w:line="276" w:before="0" w:after="120"/>
        <w:rPr/>
      </w:pPr>
      <w:r>
        <w:rPr>
          <w:rFonts w:eastAsia="Arial" w:cs="Arial"/>
          <w:sz w:val="21"/>
          <w:szCs w:val="21"/>
        </w:rPr>
        <w:t>As a caregiver in a licensed community residential care facility, you are a mandated reporter under the South Carolina Omnibus Adult Protection Act. If you have reason to believe that a vulnerable adult has been or is likely to be abused, neglected, or exploited, you must report it — this is your individual legal obligation, and it is not satisfied simply by telling a coworker.</w:t>
      </w:r>
    </w:p>
    <w:p>
      <w:pPr>
        <w:pStyle w:val="Normal"/>
        <w:pBdr>
          <w:bottom w:val="single" w:sz="4" w:space="1" w:color="2E5E45"/>
        </w:pBdr>
        <w:spacing w:before="160" w:after="80"/>
        <w:rPr/>
      </w:pPr>
      <w:r>
        <w:rPr>
          <w:rFonts w:eastAsia="Arial" w:cs="Arial"/>
          <w:b/>
          <w:bCs/>
          <w:color w:val="1A4731"/>
          <w:sz w:val="20"/>
          <w:szCs w:val="20"/>
        </w:rPr>
        <w:t>WHAT AND HOW TO REPORT</w:t>
      </w:r>
    </w:p>
    <w:p>
      <w:pPr>
        <w:pStyle w:val="Normal"/>
        <w:tabs>
          <w:tab w:val="left" w:pos="720" w:leader="none"/>
        </w:tabs>
        <w:spacing w:lineRule="exact" w:line="264" w:before="0" w:after="80"/>
        <w:ind w:hanging="360" w:start="720"/>
        <w:rPr/>
      </w:pPr>
      <w:r>
        <w:rPr>
          <w:rFonts w:eastAsia="Arial" w:cs="Arial"/>
          <w:sz w:val="21"/>
          <w:szCs w:val="21"/>
        </w:rPr>
        <w:t>a. If you observe, suspect, or have reason to believe that a resident has been abused, neglected, or exploited, report it immediately — first ensuring the resident’s immediate safety.</w:t>
      </w:r>
    </w:p>
    <w:p>
      <w:pPr>
        <w:pStyle w:val="Normal"/>
        <w:tabs>
          <w:tab w:val="left" w:pos="720" w:leader="none"/>
        </w:tabs>
        <w:spacing w:lineRule="exact" w:line="264" w:before="0" w:after="80"/>
        <w:ind w:hanging="360" w:start="720"/>
        <w:rPr/>
      </w:pPr>
      <w:r>
        <w:rPr>
          <w:rFonts w:eastAsia="Arial" w:cs="Arial"/>
          <w:sz w:val="21"/>
          <w:szCs w:val="21"/>
        </w:rPr>
        <w:t>b. Report as South Carolina law and Facility policy require — for residents of a facility, to the Long Term Care Ombudsman and to the appropriate investigative authority (which may include the SLED Vulnerable Adults Investigations Unit or Adult Protective Services), and notify the administrator; the Facility also reports to the licensing authority as required. Do not wait to investigate on your own first.</w:t>
      </w:r>
    </w:p>
    <w:p>
      <w:pPr>
        <w:pStyle w:val="Normal"/>
        <w:tabs>
          <w:tab w:val="left" w:pos="720" w:leader="none"/>
        </w:tabs>
        <w:spacing w:lineRule="exact" w:line="264" w:before="0" w:after="80"/>
        <w:ind w:hanging="360" w:start="720"/>
        <w:rPr/>
      </w:pPr>
      <w:r>
        <w:rPr>
          <w:rFonts w:eastAsia="Arial" w:cs="Arial"/>
          <w:sz w:val="21"/>
          <w:szCs w:val="21"/>
        </w:rPr>
        <w:t>c. Report suspected mistreatment even if the suspected person is a coworker, a supervisor, a family member, or another resident; cooperate fully with any investigation by the Facility, the Department of Public Health, the Ombudsman, SLED, Adult Protective Services, or law enforcement.</w:t>
      </w:r>
    </w:p>
    <w:p>
      <w:pPr>
        <w:pStyle w:val="Normal"/>
        <w:tabs>
          <w:tab w:val="left" w:pos="720" w:leader="none"/>
        </w:tabs>
        <w:spacing w:lineRule="exact" w:line="264" w:before="0" w:after="80"/>
        <w:ind w:hanging="360" w:start="720"/>
        <w:rPr/>
      </w:pPr>
      <w:r>
        <w:rPr>
          <w:rFonts w:eastAsia="Arial" w:cs="Arial"/>
          <w:sz w:val="21"/>
          <w:szCs w:val="21"/>
        </w:rPr>
        <w:t>d. Document what you observed factually and promptly, consistent with Facility policy.</w:t>
      </w:r>
    </w:p>
    <w:p>
      <w:pPr>
        <w:pStyle w:val="Normal"/>
        <w:pBdr>
          <w:bottom w:val="single" w:sz="4" w:space="1" w:color="2E5E45"/>
        </w:pBdr>
        <w:spacing w:before="160" w:after="80"/>
        <w:rPr/>
      </w:pPr>
      <w:r>
        <w:rPr>
          <w:rFonts w:eastAsia="Arial" w:cs="Arial"/>
          <w:b/>
          <w:bCs/>
          <w:color w:val="1A4731"/>
          <w:sz w:val="20"/>
          <w:szCs w:val="20"/>
        </w:rPr>
        <w:t>NO RETALIATION</w:t>
      </w:r>
    </w:p>
    <w:p>
      <w:pPr>
        <w:pStyle w:val="Normal"/>
        <w:spacing w:lineRule="exact" w:line="276" w:before="0" w:after="120"/>
        <w:rPr/>
      </w:pPr>
      <w:r>
        <w:rPr>
          <w:rFonts w:eastAsia="Arial" w:cs="Arial"/>
          <w:sz w:val="21"/>
          <w:szCs w:val="21"/>
        </w:rPr>
        <w:t>The Facility will not retaliate against anyone who in good faith reports suspected abuse, neglect, or exploitation or who participates in an investigation, and retaliation by any employee is prohibited. Failing to make a required report is a violation of law and of this handbook.</w:t>
      </w:r>
    </w:p>
    <w:p>
      <w:pPr>
        <w:pStyle w:val="Heading2"/>
        <w:pBdr>
          <w:bottom w:val="single" w:sz="6" w:space="2" w:color="1A4731"/>
        </w:pBdr>
        <w:spacing w:before="240" w:after="60"/>
        <w:rPr/>
      </w:pPr>
      <w:r>
        <w:rPr>
          <w:rFonts w:eastAsia="Arial" w:cs="Arial" w:ascii="Arial" w:hAnsi="Arial"/>
          <w:b/>
          <w:bCs/>
          <w:color w:val="1A4731"/>
          <w:sz w:val="26"/>
          <w:szCs w:val="26"/>
        </w:rPr>
        <w:t>C.3  Resident Rights, Dignity &amp; Restraint Prohibition</w:t>
      </w:r>
    </w:p>
    <w:p>
      <w:pPr>
        <w:pStyle w:val="Normal"/>
        <w:spacing w:before="0" w:after="140"/>
        <w:rPr/>
      </w:pPr>
      <w:r>
        <w:rPr>
          <w:rFonts w:eastAsia="Arial" w:cs="Arial"/>
          <w:i/>
          <w:iCs/>
          <w:color w:val="666666"/>
          <w:sz w:val="17"/>
          <w:szCs w:val="17"/>
        </w:rPr>
        <w:t>Governing law &amp; standards: Bill of Rights for Residents of Long Term Care Facilities (S.C. Code § 44-81-10 et seq.); Regulation 60-84; Alzheimer’s Special Care Disclosure Act (S.C. Code § 44-36-510 et seq.)</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Residents keep their legal rights and dignity when they live in our community. Every employee must honor the rights guaranteed by South Carolina’s Bill of Rights for Residents of Long Term Care Facilities — including the rights to be treated with dignity and respect, to be free from abuse, neglect, exploitation, and misappropriation of property, to privacy, to make personal and care decisions, to manage personal finances, to receive visitors, and to voice grievances without retaliation — while supporting each resident’s dignity, autonomy, privacy, and independence.</w:t>
      </w:r>
    </w:p>
    <w:p>
      <w:pPr>
        <w:pStyle w:val="Normal"/>
        <w:pBdr>
          <w:bottom w:val="single" w:sz="4" w:space="1" w:color="2E5E45"/>
        </w:pBdr>
        <w:spacing w:before="160" w:after="80"/>
        <w:rPr/>
      </w:pPr>
      <w:r>
        <w:rPr>
          <w:rFonts w:eastAsia="Arial" w:cs="Arial"/>
          <w:b/>
          <w:bCs/>
          <w:color w:val="1A4731"/>
          <w:sz w:val="20"/>
          <w:szCs w:val="20"/>
        </w:rPr>
        <w:t>RESTRAINTS</w:t>
      </w:r>
    </w:p>
    <w:p>
      <w:pPr>
        <w:pStyle w:val="Normal"/>
        <w:spacing w:lineRule="exact" w:line="276" w:before="0" w:after="120"/>
        <w:rPr/>
      </w:pPr>
      <w:r>
        <w:rPr>
          <w:rFonts w:eastAsia="Arial" w:cs="Arial"/>
          <w:sz w:val="21"/>
          <w:szCs w:val="21"/>
        </w:rPr>
        <w:t>You may not use physical or chemical restraints for discipline, convenience, or punishment. Any permitted use of a restraint or safety intervention must strictly follow the Facility’s policy, the resident’s care plan, applicable orders, and the rules. Report any unauthorized or improper use of restraint immediately.</w:t>
      </w:r>
    </w:p>
    <w:p>
      <w:pPr>
        <w:pStyle w:val="Heading2"/>
        <w:pBdr>
          <w:bottom w:val="single" w:sz="6" w:space="2" w:color="1A4731"/>
        </w:pBdr>
        <w:spacing w:before="240" w:after="60"/>
        <w:rPr/>
      </w:pPr>
      <w:r>
        <w:rPr>
          <w:rFonts w:eastAsia="Arial" w:cs="Arial" w:ascii="Arial" w:hAnsi="Arial"/>
          <w:b/>
          <w:bCs/>
          <w:color w:val="1A4731"/>
          <w:sz w:val="26"/>
          <w:szCs w:val="26"/>
        </w:rPr>
        <w:t>C.4  Confidentiality &amp; HIPAA</w:t>
      </w:r>
    </w:p>
    <w:p>
      <w:pPr>
        <w:pStyle w:val="Normal"/>
        <w:spacing w:before="0" w:after="140"/>
        <w:rPr/>
      </w:pPr>
      <w:r>
        <w:rPr>
          <w:rFonts w:eastAsia="Arial" w:cs="Arial"/>
          <w:i/>
          <w:iCs/>
          <w:color w:val="666666"/>
          <w:sz w:val="17"/>
          <w:szCs w:val="17"/>
        </w:rPr>
        <w:t>Governing law &amp; standards: HIPAA (45 CFR Parts 160 &amp; 164); Regulation 60-84 (resident records &amp; privacy)</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Residents’ health, personal, and financial information is confidential and protected by HIPAA and South Carolina law. You may access and use resident information only as needed to do your job and may share it only with those authorized to receive it. This duty continues after your employment ends.</w:t>
      </w:r>
    </w:p>
    <w:p>
      <w:pPr>
        <w:pStyle w:val="Normal"/>
        <w:pBdr>
          <w:bottom w:val="single" w:sz="4" w:space="1" w:color="2E5E45"/>
        </w:pBdr>
        <w:spacing w:before="160" w:after="80"/>
        <w:rPr/>
      </w:pPr>
      <w:r>
        <w:rPr>
          <w:rFonts w:eastAsia="Arial" w:cs="Arial"/>
          <w:b/>
          <w:bCs/>
          <w:color w:val="1A4731"/>
          <w:sz w:val="20"/>
          <w:szCs w:val="20"/>
        </w:rPr>
        <w:t>YOUR RESPONSIBILITIES</w:t>
      </w:r>
    </w:p>
    <w:p>
      <w:pPr>
        <w:pStyle w:val="Normal"/>
        <w:tabs>
          <w:tab w:val="left" w:pos="720" w:leader="none"/>
        </w:tabs>
        <w:spacing w:lineRule="exact" w:line="264" w:before="0" w:after="80"/>
        <w:ind w:hanging="360" w:start="720"/>
        <w:rPr/>
      </w:pPr>
      <w:r>
        <w:rPr>
          <w:rFonts w:eastAsia="Arial" w:cs="Arial"/>
          <w:sz w:val="21"/>
          <w:szCs w:val="21"/>
        </w:rPr>
        <w:t>a. Do not discuss residents in public areas, with people who are not authorized, or on personal devices or social media (see the Technology &amp; Social Media policy).</w:t>
      </w:r>
    </w:p>
    <w:p>
      <w:pPr>
        <w:pStyle w:val="Normal"/>
        <w:tabs>
          <w:tab w:val="left" w:pos="720" w:leader="none"/>
        </w:tabs>
        <w:spacing w:lineRule="exact" w:line="264" w:before="0" w:after="80"/>
        <w:ind w:hanging="360" w:start="720"/>
        <w:rPr/>
      </w:pPr>
      <w:r>
        <w:rPr>
          <w:rFonts w:eastAsia="Arial" w:cs="Arial"/>
          <w:sz w:val="21"/>
          <w:szCs w:val="21"/>
        </w:rPr>
        <w:t>b. Protect written and electronic records, log out of systems, and never share passwords or access credentials.</w:t>
      </w:r>
    </w:p>
    <w:p>
      <w:pPr>
        <w:pStyle w:val="Normal"/>
        <w:tabs>
          <w:tab w:val="left" w:pos="720" w:leader="none"/>
        </w:tabs>
        <w:spacing w:lineRule="exact" w:line="264" w:before="0" w:after="80"/>
        <w:ind w:hanging="360" w:start="720"/>
        <w:rPr/>
      </w:pPr>
      <w:r>
        <w:rPr>
          <w:rFonts w:eastAsia="Arial" w:cs="Arial"/>
          <w:sz w:val="21"/>
          <w:szCs w:val="21"/>
        </w:rPr>
        <w:t>c. Report any suspected privacy breach or improper disclosure to the administrator immediately so the Facility can respond as HIPAA and South Carolina law require.</w:t>
      </w:r>
    </w:p>
    <w:p>
      <w:pPr>
        <w:pStyle w:val="Heading2"/>
        <w:pBdr>
          <w:bottom w:val="single" w:sz="6" w:space="2" w:color="1A4731"/>
        </w:pBdr>
        <w:spacing w:before="240" w:after="60"/>
        <w:rPr/>
      </w:pPr>
      <w:r>
        <w:rPr>
          <w:rFonts w:eastAsia="Arial" w:cs="Arial" w:ascii="Arial" w:hAnsi="Arial"/>
          <w:b/>
          <w:bCs/>
          <w:color w:val="1A4731"/>
          <w:sz w:val="26"/>
          <w:szCs w:val="26"/>
        </w:rPr>
        <w:t>C.5  Resident Funds, Gifts &amp; Conflicts of Interest</w:t>
      </w:r>
    </w:p>
    <w:p>
      <w:pPr>
        <w:pStyle w:val="Normal"/>
        <w:spacing w:before="0" w:after="140"/>
        <w:rPr/>
      </w:pPr>
      <w:r>
        <w:rPr>
          <w:rFonts w:eastAsia="Arial" w:cs="Arial"/>
          <w:i/>
          <w:iCs/>
          <w:color w:val="666666"/>
          <w:sz w:val="17"/>
          <w:szCs w:val="17"/>
        </w:rPr>
        <w:t>Governing law &amp; standards: Regulation 60-84 (resident funds/property; exploitation); Facility policy</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To protect residents from financial exploitation and misappropriation, employees must maintain clear financial boundaries with residents and their families.</w:t>
      </w:r>
    </w:p>
    <w:p>
      <w:pPr>
        <w:pStyle w:val="Normal"/>
        <w:pBdr>
          <w:bottom w:val="single" w:sz="4" w:space="1" w:color="2E5E45"/>
        </w:pBdr>
        <w:spacing w:before="160" w:after="80"/>
        <w:rPr/>
      </w:pPr>
      <w:r>
        <w:rPr>
          <w:rFonts w:eastAsia="Arial" w:cs="Arial"/>
          <w:b/>
          <w:bCs/>
          <w:color w:val="1A4731"/>
          <w:sz w:val="20"/>
          <w:szCs w:val="20"/>
        </w:rPr>
        <w:t>RULES</w:t>
      </w:r>
    </w:p>
    <w:p>
      <w:pPr>
        <w:pStyle w:val="ListParagraph"/>
        <w:numPr>
          <w:ilvl w:val="0"/>
          <w:numId w:val="1"/>
        </w:numPr>
        <w:spacing w:lineRule="exact" w:line="264" w:before="0" w:after="60"/>
        <w:rPr/>
      </w:pPr>
      <w:r>
        <w:rPr>
          <w:rFonts w:eastAsia="Arial" w:cs="Arial"/>
          <w:sz w:val="21"/>
          <w:szCs w:val="21"/>
        </w:rPr>
        <w:t>Do not borrow from, lend to, or accept gifts, tips, bequests, or loans of money or property from residents or their families, except as expressly permitted by Facility policy.</w:t>
      </w:r>
    </w:p>
    <w:p>
      <w:pPr>
        <w:pStyle w:val="ListParagraph"/>
        <w:numPr>
          <w:ilvl w:val="0"/>
          <w:numId w:val="1"/>
        </w:numPr>
        <w:spacing w:lineRule="exact" w:line="264" w:before="0" w:after="60"/>
        <w:rPr/>
      </w:pPr>
      <w:r>
        <w:rPr>
          <w:rFonts w:eastAsia="Arial" w:cs="Arial"/>
          <w:sz w:val="21"/>
          <w:szCs w:val="21"/>
        </w:rPr>
        <w:t>Do not act as a resident’s power of attorney, guardian, representative payee, or beneficiary, or witness or benefit from a resident’s will or financial documents, unless authorized in writing by the Facility and permitted by law.</w:t>
      </w:r>
    </w:p>
    <w:p>
      <w:pPr>
        <w:pStyle w:val="ListParagraph"/>
        <w:numPr>
          <w:ilvl w:val="0"/>
          <w:numId w:val="1"/>
        </w:numPr>
        <w:spacing w:lineRule="exact" w:line="264" w:before="0" w:after="60"/>
        <w:rPr/>
      </w:pPr>
      <w:r>
        <w:rPr>
          <w:rFonts w:eastAsia="Arial" w:cs="Arial"/>
          <w:sz w:val="21"/>
          <w:szCs w:val="21"/>
        </w:rPr>
        <w:t>Do not use, take, or manage a resident’s funds or property except as your job requires and Facility policy permits, and never commingle resident and personal funds.</w:t>
      </w:r>
    </w:p>
    <w:p>
      <w:pPr>
        <w:pStyle w:val="ListParagraph"/>
        <w:numPr>
          <w:ilvl w:val="0"/>
          <w:numId w:val="1"/>
        </w:numPr>
        <w:spacing w:lineRule="exact" w:line="264" w:before="0" w:after="60"/>
        <w:rPr/>
      </w:pPr>
      <w:r>
        <w:rPr>
          <w:rFonts w:eastAsia="Arial" w:cs="Arial"/>
          <w:sz w:val="21"/>
          <w:szCs w:val="21"/>
        </w:rPr>
        <w:t>Disclose any personal, family, or financial relationship with a resident, vendor, or referral source that could be a conflict of interest.</w:t>
      </w:r>
    </w:p>
    <w:p>
      <w:pPr>
        <w:pStyle w:val="Heading2"/>
        <w:pBdr>
          <w:bottom w:val="single" w:sz="6" w:space="2" w:color="1A4731"/>
        </w:pBdr>
        <w:spacing w:before="240" w:after="60"/>
        <w:rPr/>
      </w:pPr>
      <w:r>
        <w:rPr>
          <w:rFonts w:eastAsia="Arial" w:cs="Arial" w:ascii="Arial" w:hAnsi="Arial"/>
          <w:b/>
          <w:bCs/>
          <w:color w:val="1A4731"/>
          <w:sz w:val="26"/>
          <w:szCs w:val="26"/>
        </w:rPr>
        <w:t>C.6  Drug-Free Workplace &amp; Fitness for Duty</w:t>
      </w:r>
    </w:p>
    <w:p>
      <w:pPr>
        <w:pStyle w:val="Normal"/>
        <w:spacing w:before="0" w:after="140"/>
        <w:rPr/>
      </w:pPr>
      <w:r>
        <w:rPr>
          <w:rFonts w:eastAsia="Arial" w:cs="Arial"/>
          <w:i/>
          <w:iCs/>
          <w:color w:val="666666"/>
          <w:sz w:val="17"/>
          <w:szCs w:val="17"/>
        </w:rPr>
        <w:t>Governing law &amp; standards: Regulation 60-84 (resident safety); South Carolina Drug-Free Workplace Act; Facility drug-testing policy</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Because you are responsible for the safety of vulnerable residents, you must be unimpaired and fit for duty at all times while working. The Facility maintains a drug-free workplace and prohibits the use, possession, sale, or being under the influence of alcohol, marijuana, or unlawful drugs while on duty, on Facility premises, or while responsible for residents. Marijuana is not legal for recreational or medical use in South Carolina, and South Carolina does not protect off-duty use; its use is prohibited under this policy.</w:t>
      </w:r>
    </w:p>
    <w:p>
      <w:pPr>
        <w:pStyle w:val="Normal"/>
        <w:pBdr>
          <w:bottom w:val="single" w:sz="4" w:space="1" w:color="2E5E45"/>
        </w:pBdr>
        <w:spacing w:before="160" w:after="80"/>
        <w:rPr/>
      </w:pPr>
      <w:r>
        <w:rPr>
          <w:rFonts w:eastAsia="Arial" w:cs="Arial"/>
          <w:b/>
          <w:bCs/>
          <w:color w:val="1A4731"/>
          <w:sz w:val="20"/>
          <w:szCs w:val="20"/>
        </w:rPr>
        <w:t>MEDICATIONS &amp; TESTING</w:t>
      </w:r>
    </w:p>
    <w:p>
      <w:pPr>
        <w:pStyle w:val="Normal"/>
        <w:tabs>
          <w:tab w:val="left" w:pos="720" w:leader="none"/>
        </w:tabs>
        <w:spacing w:lineRule="exact" w:line="264" w:before="0" w:after="80"/>
        <w:ind w:hanging="360" w:start="720"/>
        <w:rPr/>
      </w:pPr>
      <w:r>
        <w:rPr>
          <w:rFonts w:eastAsia="Arial" w:cs="Arial"/>
          <w:sz w:val="21"/>
          <w:szCs w:val="21"/>
        </w:rPr>
        <w:t>a. Prescription and over-the-counter medications that could impair your ability to work safely must be reported to your supervisor so duties can be adjusted as needed.</w:t>
      </w:r>
    </w:p>
    <w:p>
      <w:pPr>
        <w:pStyle w:val="Normal"/>
        <w:tabs>
          <w:tab w:val="left" w:pos="720" w:leader="none"/>
        </w:tabs>
        <w:spacing w:lineRule="exact" w:line="264" w:before="0" w:after="80"/>
        <w:ind w:hanging="360" w:start="720"/>
        <w:rPr/>
      </w:pPr>
      <w:r>
        <w:rPr>
          <w:rFonts w:eastAsia="Arial" w:cs="Arial"/>
          <w:sz w:val="21"/>
          <w:szCs w:val="21"/>
        </w:rPr>
        <w:t>b. Comply with the Facility’s substance-testing policy where one applies (the Facility may maintain a certified drug-free workplace program), applied consistently under a written policy.</w:t>
      </w:r>
    </w:p>
    <w:p>
      <w:pPr>
        <w:pStyle w:val="Normal"/>
        <w:tabs>
          <w:tab w:val="left" w:pos="720" w:leader="none"/>
        </w:tabs>
        <w:spacing w:lineRule="exact" w:line="264" w:before="0" w:after="80"/>
        <w:ind w:hanging="360" w:start="720"/>
        <w:rPr/>
      </w:pPr>
      <w:r>
        <w:rPr>
          <w:rFonts w:eastAsia="Arial" w:cs="Arial"/>
          <w:sz w:val="21"/>
          <w:szCs w:val="21"/>
        </w:rPr>
        <w:t>c. If you believe a coworker is impaired while responsible for residents, report it immediately — resident safety comes first.</w:t>
      </w:r>
    </w:p>
    <w:p>
      <w:pPr>
        <w:pStyle w:val="Heading2"/>
        <w:pBdr>
          <w:bottom w:val="single" w:sz="6" w:space="2" w:color="1A4731"/>
        </w:pBdr>
        <w:spacing w:before="240" w:after="60"/>
        <w:rPr/>
      </w:pPr>
      <w:r>
        <w:rPr>
          <w:rFonts w:eastAsia="Arial" w:cs="Arial" w:ascii="Arial" w:hAnsi="Arial"/>
          <w:b/>
          <w:bCs/>
          <w:color w:val="1A4731"/>
          <w:sz w:val="26"/>
          <w:szCs w:val="26"/>
        </w:rPr>
        <w:t>C.7  Attendance, Scheduling &amp; Job Abandonment</w:t>
      </w:r>
    </w:p>
    <w:p>
      <w:pPr>
        <w:pStyle w:val="Normal"/>
        <w:spacing w:before="0" w:after="140"/>
        <w:rPr/>
      </w:pPr>
      <w:r>
        <w:rPr>
          <w:rFonts w:eastAsia="Arial" w:cs="Arial"/>
          <w:i/>
          <w:iCs/>
          <w:color w:val="666666"/>
          <w:sz w:val="17"/>
          <w:szCs w:val="17"/>
        </w:rPr>
        <w:t>Governing law &amp; standards: Regulation 60-84 (staff on duty and present at all times; staffing ratios); Facility policy</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Residents depend on adequate staffing around the clock, so dependable attendance is an essential function of every care role. South Carolina requires a staff member to be actively on duty and present in the facility at all times residents are present, and requires sufficient staff to meet residents’ needs. Report for scheduled shifts on time, follow the Facility’s call-in procedure as far in advance as possible when you cannot work, and do not leave residents without required coverage.</w:t>
      </w:r>
    </w:p>
    <w:p>
      <w:pPr>
        <w:pStyle w:val="Normal"/>
        <w:pBdr>
          <w:bottom w:val="single" w:sz="4" w:space="1" w:color="2E5E45"/>
        </w:pBdr>
        <w:spacing w:before="160" w:after="80"/>
        <w:rPr/>
      </w:pPr>
      <w:r>
        <w:rPr>
          <w:rFonts w:eastAsia="Arial" w:cs="Arial"/>
          <w:b/>
          <w:bCs/>
          <w:color w:val="1A4731"/>
          <w:sz w:val="20"/>
          <w:szCs w:val="20"/>
        </w:rPr>
        <w:t>SHIFT COVERAGE &amp; ABANDONMENT</w:t>
      </w:r>
    </w:p>
    <w:p>
      <w:pPr>
        <w:pStyle w:val="Normal"/>
        <w:tabs>
          <w:tab w:val="left" w:pos="720" w:leader="none"/>
        </w:tabs>
        <w:spacing w:lineRule="exact" w:line="264" w:before="0" w:after="80"/>
        <w:ind w:hanging="360" w:start="720"/>
        <w:rPr/>
      </w:pPr>
      <w:r>
        <w:rPr>
          <w:rFonts w:eastAsia="Arial" w:cs="Arial"/>
          <w:sz w:val="21"/>
          <w:szCs w:val="21"/>
        </w:rPr>
        <w:t>a. Do not leave your shift until you are properly relieved and have completed any required hand-off, so that residents are never left without the on-duty staff coverage the rules require.</w:t>
      </w:r>
    </w:p>
    <w:p>
      <w:pPr>
        <w:pStyle w:val="Normal"/>
        <w:tabs>
          <w:tab w:val="left" w:pos="720" w:leader="none"/>
        </w:tabs>
        <w:spacing w:lineRule="exact" w:line="264" w:before="0" w:after="80"/>
        <w:ind w:hanging="360" w:start="720"/>
        <w:rPr/>
      </w:pPr>
      <w:r>
        <w:rPr>
          <w:rFonts w:eastAsia="Arial" w:cs="Arial"/>
          <w:sz w:val="21"/>
          <w:szCs w:val="21"/>
        </w:rPr>
        <w:t>b. Leaving residents unattended or leaving a shift without authorization and proper relief is job abandonment and a serious safety violation that may result in immediate termination.</w:t>
      </w:r>
    </w:p>
    <w:p>
      <w:pPr>
        <w:pStyle w:val="Normal"/>
        <w:tabs>
          <w:tab w:val="left" w:pos="720" w:leader="none"/>
        </w:tabs>
        <w:spacing w:lineRule="exact" w:line="264" w:before="0" w:after="80"/>
        <w:ind w:hanging="360" w:start="720"/>
        <w:rPr/>
      </w:pPr>
      <w:r>
        <w:rPr>
          <w:rFonts w:eastAsia="Arial" w:cs="Arial"/>
          <w:sz w:val="21"/>
          <w:szCs w:val="21"/>
        </w:rPr>
        <w:t>c. Using any leave the law or Facility policy provides, in accordance with its procedures, is not an attendance violation.</w:t>
      </w:r>
    </w:p>
    <w:p>
      <w:pPr>
        <w:pStyle w:val="Heading2"/>
        <w:pBdr>
          <w:bottom w:val="single" w:sz="6" w:space="2" w:color="1A4731"/>
        </w:pBdr>
        <w:spacing w:before="240" w:after="60"/>
        <w:rPr/>
      </w:pPr>
      <w:r>
        <w:rPr>
          <w:rFonts w:eastAsia="Arial" w:cs="Arial" w:ascii="Arial" w:hAnsi="Arial"/>
          <w:b/>
          <w:bCs/>
          <w:color w:val="1A4731"/>
          <w:sz w:val="26"/>
          <w:szCs w:val="26"/>
        </w:rPr>
        <w:t>C.8  Technology, Social Media &amp; Resident Privacy</w:t>
      </w:r>
    </w:p>
    <w:p>
      <w:pPr>
        <w:pStyle w:val="Normal"/>
        <w:spacing w:before="0" w:after="140"/>
        <w:rPr/>
      </w:pPr>
      <w:r>
        <w:rPr>
          <w:rFonts w:eastAsia="Arial" w:cs="Arial"/>
          <w:i/>
          <w:iCs/>
          <w:color w:val="666666"/>
          <w:sz w:val="17"/>
          <w:szCs w:val="17"/>
        </w:rPr>
        <w:t>Governing law &amp; standards: HIPAA; Regulation 60-84 (resident dignity &amp; privacy); NLRA (protected activity); Facility policy</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Facility technology, systems, and devices are for Facility business, and you should have no expectation of privacy in Facility systems. When using any technology — personal or Facility — you must protect residents’ privacy and dignity.</w:t>
      </w:r>
    </w:p>
    <w:p>
      <w:pPr>
        <w:pStyle w:val="Normal"/>
        <w:pBdr>
          <w:bottom w:val="single" w:sz="4" w:space="1" w:color="2E5E45"/>
        </w:pBdr>
        <w:spacing w:before="160" w:after="80"/>
        <w:rPr/>
      </w:pPr>
      <w:r>
        <w:rPr>
          <w:rFonts w:eastAsia="Arial" w:cs="Arial"/>
          <w:b/>
          <w:bCs/>
          <w:color w:val="1A4731"/>
          <w:sz w:val="20"/>
          <w:szCs w:val="20"/>
        </w:rPr>
        <w:t>RULES</w:t>
      </w:r>
    </w:p>
    <w:p>
      <w:pPr>
        <w:pStyle w:val="ListParagraph"/>
        <w:numPr>
          <w:ilvl w:val="0"/>
          <w:numId w:val="1"/>
        </w:numPr>
        <w:spacing w:lineRule="exact" w:line="264" w:before="0" w:after="60"/>
        <w:rPr/>
      </w:pPr>
      <w:r>
        <w:rPr>
          <w:rFonts w:eastAsia="Arial" w:cs="Arial"/>
          <w:sz w:val="21"/>
          <w:szCs w:val="21"/>
        </w:rPr>
        <w:t>Never photograph, video, or audio-record residents, or post their images or information on social media, without authorization the Facility and the resident have provided; demeaning or exploitative resident images are strictly prohibited.</w:t>
      </w:r>
    </w:p>
    <w:p>
      <w:pPr>
        <w:pStyle w:val="ListParagraph"/>
        <w:numPr>
          <w:ilvl w:val="0"/>
          <w:numId w:val="1"/>
        </w:numPr>
        <w:spacing w:lineRule="exact" w:line="264" w:before="0" w:after="60"/>
        <w:rPr/>
      </w:pPr>
      <w:r>
        <w:rPr>
          <w:rFonts w:eastAsia="Arial" w:cs="Arial"/>
          <w:sz w:val="21"/>
          <w:szCs w:val="21"/>
        </w:rPr>
        <w:t>Do not share resident information, and do not disclose confidential Facility information, on social media or personal accounts.</w:t>
      </w:r>
    </w:p>
    <w:p>
      <w:pPr>
        <w:pStyle w:val="ListParagraph"/>
        <w:numPr>
          <w:ilvl w:val="0"/>
          <w:numId w:val="1"/>
        </w:numPr>
        <w:spacing w:lineRule="exact" w:line="264" w:before="0" w:after="60"/>
        <w:rPr/>
      </w:pPr>
      <w:r>
        <w:rPr>
          <w:rFonts w:eastAsia="Arial" w:cs="Arial"/>
          <w:sz w:val="21"/>
          <w:szCs w:val="21"/>
        </w:rPr>
        <w:t>Follow the Facility’s policies on personal phone use during work so that it does not interfere with resident care or safety.</w:t>
      </w:r>
    </w:p>
    <w:p>
      <w:pPr>
        <w:pStyle w:val="ListParagraph"/>
        <w:numPr>
          <w:ilvl w:val="0"/>
          <w:numId w:val="1"/>
        </w:numPr>
        <w:spacing w:lineRule="exact" w:line="264" w:before="0" w:after="60"/>
        <w:rPr/>
      </w:pPr>
      <w:r>
        <w:rPr>
          <w:rFonts w:eastAsia="Arial" w:cs="Arial"/>
          <w:sz w:val="21"/>
          <w:szCs w:val="21"/>
        </w:rPr>
        <w:t>Nothing in this policy is intended to restrict your legal right to discuss wages, hours, or working conditions.</w:t>
      </w:r>
    </w:p>
    <w:p>
      <w:pPr>
        <w:pStyle w:val="Normal"/>
        <w:rPr/>
      </w:pPr>
      <w:r>
        <w:rPr/>
      </w:r>
      <w:r>
        <w:br w:type="page"/>
      </w:r>
    </w:p>
    <w:p>
      <w:pPr>
        <w:pStyle w:val="Normal"/>
        <w:spacing w:before="0" w:after="120"/>
        <w:jc w:val="start"/>
        <w:rPr/>
      </w:pPr>
      <w:r>
        <w:rPr>
          <w:rFonts w:eastAsia="Arial" w:cs="Arial"/>
          <w:b/>
          <w:bCs/>
          <w:color w:val="1A4731"/>
          <w:sz w:val="28"/>
          <w:szCs w:val="28"/>
        </w:rPr>
        <w:t>SECTION D</w:t>
      </w:r>
    </w:p>
    <w:p>
      <w:pPr>
        <w:pStyle w:val="Normal"/>
        <w:pBdr>
          <w:bottom w:val="single" w:sz="12" w:space="4" w:color="1A4731"/>
        </w:pBdr>
        <w:spacing w:before="0" w:after="240"/>
        <w:jc w:val="start"/>
        <w:rPr/>
      </w:pPr>
      <w:r>
        <w:rPr>
          <w:rFonts w:eastAsia="Arial" w:cs="Arial"/>
          <w:b/>
          <w:bCs/>
          <w:color w:val="222222"/>
          <w:sz w:val="40"/>
          <w:szCs w:val="40"/>
        </w:rPr>
        <w:t>Compensation, Hours &amp; Leave</w:t>
      </w:r>
    </w:p>
    <w:p>
      <w:pPr>
        <w:pStyle w:val="Normal"/>
        <w:spacing w:lineRule="exact" w:line="288" w:before="0" w:after="240"/>
        <w:rPr/>
      </w:pPr>
      <w:r>
        <w:rPr>
          <w:rFonts w:eastAsia="Arial" w:cs="Arial"/>
          <w:color w:val="444444"/>
          <w:sz w:val="22"/>
          <w:szCs w:val="22"/>
        </w:rPr>
        <w:t>This section covers pay and time off under South Carolina law — pay practices under the Payment of Wages Act and final-pay timing, timekeeping, overtime under the FLSA, family and medical leave under the federal FMLA, and other protected leave. South Carolina does not mandate paid sick leave or paid family leave.</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D.1  Pay, Hours &amp; Overtime</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D.2  Family &amp; Medical Leave (FMLA)</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D.3  Other Leave &amp; Time Off</w:t>
      </w:r>
    </w:p>
    <w:p>
      <w:pPr>
        <w:pStyle w:val="Heading2"/>
        <w:pBdr>
          <w:bottom w:val="single" w:sz="6" w:space="2" w:color="1A4731"/>
        </w:pBdr>
        <w:spacing w:before="240" w:after="60"/>
        <w:rPr/>
      </w:pPr>
      <w:r>
        <w:rPr>
          <w:rFonts w:eastAsia="Arial" w:cs="Arial" w:ascii="Arial" w:hAnsi="Arial"/>
          <w:b/>
          <w:bCs/>
          <w:color w:val="1A4731"/>
          <w:sz w:val="26"/>
          <w:szCs w:val="26"/>
        </w:rPr>
        <w:t>D.1  Pay, Hours &amp; Overtime</w:t>
      </w:r>
    </w:p>
    <w:p>
      <w:pPr>
        <w:pStyle w:val="Normal"/>
        <w:spacing w:before="0" w:after="140"/>
        <w:rPr/>
      </w:pPr>
      <w:r>
        <w:rPr>
          <w:rFonts w:eastAsia="Arial" w:cs="Arial"/>
          <w:i/>
          <w:iCs/>
          <w:color w:val="666666"/>
          <w:sz w:val="17"/>
          <w:szCs w:val="17"/>
        </w:rPr>
        <w:t>Governing law &amp; standards: South Carolina Payment of Wages Act (S.C. Code § 41-10-10 et seq.); S.C. Code § 41-10-30 (wage notice; pay statements) &amp; § 41-10-50 (final pay); FLSA (minimum wage &amp; overtime)</w:t>
      </w:r>
    </w:p>
    <w:p>
      <w:pPr>
        <w:pStyle w:val="Normal"/>
        <w:pBdr>
          <w:bottom w:val="single" w:sz="4" w:space="1" w:color="2E5E45"/>
        </w:pBdr>
        <w:spacing w:before="160" w:after="80"/>
        <w:rPr/>
      </w:pPr>
      <w:r>
        <w:rPr>
          <w:rFonts w:eastAsia="Arial" w:cs="Arial"/>
          <w:b/>
          <w:bCs/>
          <w:color w:val="1A4731"/>
          <w:sz w:val="20"/>
          <w:szCs w:val="20"/>
        </w:rPr>
        <w:t>PAY PRACTICES</w:t>
      </w:r>
    </w:p>
    <w:p>
      <w:pPr>
        <w:pStyle w:val="Normal"/>
        <w:spacing w:lineRule="exact" w:line="276" w:before="0" w:after="120"/>
        <w:rPr/>
      </w:pPr>
      <w:r>
        <w:rPr>
          <w:rFonts w:eastAsia="Arial" w:cs="Arial"/>
          <w:sz w:val="21"/>
          <w:szCs w:val="21"/>
        </w:rPr>
        <w:t>South Carolina has no state minimum wage, so covered employees are paid at least the federal minimum wage of $7.25 per hour. As the South Carolina Payment of Wages Act requires, the Facility notifies you in writing at hire of your normal hours, wages, payday, and the deductions that will be made; gives at least 7 days’ written notice before changing these terms; and provides an itemized pay statement each pay period. Review your pay statements and report any suspected error to the administrator promptly.</w:t>
      </w:r>
    </w:p>
    <w:p>
      <w:pPr>
        <w:pStyle w:val="Normal"/>
        <w:pBdr>
          <w:bottom w:val="single" w:sz="4" w:space="1" w:color="2E5E45"/>
        </w:pBdr>
        <w:spacing w:before="160" w:after="80"/>
        <w:rPr/>
      </w:pPr>
      <w:r>
        <w:rPr>
          <w:rFonts w:eastAsia="Arial" w:cs="Arial"/>
          <w:b/>
          <w:bCs/>
          <w:color w:val="1A4731"/>
          <w:sz w:val="20"/>
          <w:szCs w:val="20"/>
        </w:rPr>
        <w:t>TIMEKEEPING</w:t>
      </w:r>
    </w:p>
    <w:p>
      <w:pPr>
        <w:pStyle w:val="Normal"/>
        <w:tabs>
          <w:tab w:val="left" w:pos="720" w:leader="none"/>
        </w:tabs>
        <w:spacing w:lineRule="exact" w:line="264" w:before="0" w:after="80"/>
        <w:ind w:hanging="360" w:start="720"/>
        <w:rPr/>
      </w:pPr>
      <w:r>
        <w:rPr>
          <w:rFonts w:eastAsia="Arial" w:cs="Arial"/>
          <w:sz w:val="21"/>
          <w:szCs w:val="21"/>
        </w:rPr>
        <w:t>a. Non-exempt employees must accurately record all time worked, including time before and after scheduled shifts and any work performed during meal periods; do not work “off the clock” and do not record time for another employee.</w:t>
      </w:r>
    </w:p>
    <w:p>
      <w:pPr>
        <w:pStyle w:val="Normal"/>
        <w:tabs>
          <w:tab w:val="left" w:pos="720" w:leader="none"/>
        </w:tabs>
        <w:spacing w:lineRule="exact" w:line="264" w:before="0" w:after="80"/>
        <w:ind w:hanging="360" w:start="720"/>
        <w:rPr/>
      </w:pPr>
      <w:r>
        <w:rPr>
          <w:rFonts w:eastAsia="Arial" w:cs="Arial"/>
          <w:sz w:val="21"/>
          <w:szCs w:val="21"/>
        </w:rPr>
        <w:t>b. Report timekeeping errors or missed punches to your supervisor promptly.</w:t>
      </w:r>
    </w:p>
    <w:p>
      <w:pPr>
        <w:pStyle w:val="Normal"/>
        <w:pBdr>
          <w:bottom w:val="single" w:sz="4" w:space="1" w:color="2E5E45"/>
        </w:pBdr>
        <w:spacing w:before="160" w:after="80"/>
        <w:rPr/>
      </w:pPr>
      <w:r>
        <w:rPr>
          <w:rFonts w:eastAsia="Arial" w:cs="Arial"/>
          <w:b/>
          <w:bCs/>
          <w:color w:val="1A4731"/>
          <w:sz w:val="20"/>
          <w:szCs w:val="20"/>
        </w:rPr>
        <w:t>OVERTIME</w:t>
      </w:r>
    </w:p>
    <w:p>
      <w:pPr>
        <w:pStyle w:val="Normal"/>
        <w:spacing w:lineRule="exact" w:line="276" w:before="0" w:after="120"/>
        <w:rPr/>
      </w:pPr>
      <w:r>
        <w:rPr>
          <w:rFonts w:eastAsia="Arial" w:cs="Arial"/>
          <w:sz w:val="21"/>
          <w:szCs w:val="21"/>
        </w:rPr>
        <w:t>Overtime is governed by the federal Fair Labor Standards Act; South Carolina has no separate overtime law. Non-exempt employees receive overtime at 1.5 times their regular rate for hours worked over 40 in a workweek. All overtime must be authorized in advance, but authorized or not, worked overtime is paid.</w:t>
      </w:r>
    </w:p>
    <w:p>
      <w:pPr>
        <w:pStyle w:val="Normal"/>
        <w:pBdr>
          <w:bottom w:val="single" w:sz="4" w:space="1" w:color="2E5E45"/>
        </w:pBdr>
        <w:spacing w:before="160" w:after="80"/>
        <w:rPr/>
      </w:pPr>
      <w:r>
        <w:rPr>
          <w:rFonts w:eastAsia="Arial" w:cs="Arial"/>
          <w:b/>
          <w:bCs/>
          <w:color w:val="1A4731"/>
          <w:sz w:val="20"/>
          <w:szCs w:val="20"/>
        </w:rPr>
        <w:t>DEDUCTIONS &amp; BREAKS</w:t>
      </w:r>
    </w:p>
    <w:p>
      <w:pPr>
        <w:pStyle w:val="Normal"/>
        <w:spacing w:lineRule="exact" w:line="276" w:before="0" w:after="120"/>
        <w:rPr/>
      </w:pPr>
      <w:r>
        <w:rPr>
          <w:rFonts w:eastAsia="Arial" w:cs="Arial"/>
          <w:sz w:val="21"/>
          <w:szCs w:val="21"/>
        </w:rPr>
        <w:t>The Facility makes only those payroll deductions required by law or authorized by you in writing for a lawful purpose, and deductions will not reduce your pay below the minimum wage or cut into owed overtime. South Carolina law does not require meal or rest breaks; where the Facility provides them, short rest breaks (generally under 20 minutes) are paid and bona fide meal periods (generally 30 minutes or more, fully relieved of duty) may be unpaid. Because resident care may prevent you from being fully relieved, tell your supervisor if you cannot take an uninterrupted meal break so your time is recorded and paid correctly. The Facility also provides reasonable break time and a private, non-restroom space to express breast milk, consistent with law.</w:t>
      </w:r>
    </w:p>
    <w:p>
      <w:pPr>
        <w:pStyle w:val="Heading2"/>
        <w:pBdr>
          <w:bottom w:val="single" w:sz="6" w:space="2" w:color="1A4731"/>
        </w:pBdr>
        <w:spacing w:before="240" w:after="60"/>
        <w:rPr/>
      </w:pPr>
      <w:r>
        <w:rPr>
          <w:rFonts w:eastAsia="Arial" w:cs="Arial" w:ascii="Arial" w:hAnsi="Arial"/>
          <w:b/>
          <w:bCs/>
          <w:color w:val="1A4731"/>
          <w:sz w:val="26"/>
          <w:szCs w:val="26"/>
        </w:rPr>
        <w:t>D.2  Family &amp; Medical Leave (FMLA)</w:t>
      </w:r>
    </w:p>
    <w:p>
      <w:pPr>
        <w:pStyle w:val="Normal"/>
        <w:spacing w:before="0" w:after="140"/>
        <w:rPr/>
      </w:pPr>
      <w:r>
        <w:rPr>
          <w:rFonts w:eastAsia="Arial" w:cs="Arial"/>
          <w:i/>
          <w:iCs/>
          <w:color w:val="666666"/>
          <w:sz w:val="17"/>
          <w:szCs w:val="17"/>
        </w:rPr>
        <w:t>Governing law &amp; standards: Federal Family and Medical Leave Act (29 U.S.C. § 2601 et seq.)</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South Carolina does not have a state family and medical leave law. If the Facility employs 50 or more employees within 75 miles, eligible employees (those employed at least 12 months and having worked at least 1,250 hours in the prior 12 months) are entitled to up to 12 weeks of unpaid, job-protected leave under the federal Family and Medical Leave Act for qualifying reasons, including the birth, adoption, or foster placement of a child; the employee’s own serious health condition; caring for a family member with a serious health condition; and certain military-family needs.</w:t>
      </w:r>
    </w:p>
    <w:p>
      <w:pPr>
        <w:pStyle w:val="Normal"/>
        <w:pBdr>
          <w:bottom w:val="single" w:sz="4" w:space="1" w:color="2E5E45"/>
        </w:pBdr>
        <w:spacing w:before="160" w:after="80"/>
        <w:rPr/>
      </w:pPr>
      <w:r>
        <w:rPr>
          <w:rFonts w:eastAsia="Arial" w:cs="Arial"/>
          <w:b/>
          <w:bCs/>
          <w:color w:val="1A4731"/>
          <w:sz w:val="20"/>
          <w:szCs w:val="20"/>
        </w:rPr>
        <w:t>HOW TO REQUEST</w:t>
      </w:r>
    </w:p>
    <w:p>
      <w:pPr>
        <w:pStyle w:val="Normal"/>
        <w:tabs>
          <w:tab w:val="left" w:pos="720" w:leader="none"/>
        </w:tabs>
        <w:spacing w:lineRule="exact" w:line="264" w:before="0" w:after="80"/>
        <w:ind w:hanging="360" w:start="720"/>
        <w:rPr/>
      </w:pPr>
      <w:r>
        <w:rPr>
          <w:rFonts w:eastAsia="Arial" w:cs="Arial"/>
          <w:sz w:val="21"/>
          <w:szCs w:val="21"/>
        </w:rPr>
        <w:t>a. Notify the administrator as far in advance as practicable (at least 30 days for foreseeable leave) and provide any required certification.</w:t>
      </w:r>
    </w:p>
    <w:p>
      <w:pPr>
        <w:pStyle w:val="Normal"/>
        <w:tabs>
          <w:tab w:val="left" w:pos="720" w:leader="none"/>
        </w:tabs>
        <w:spacing w:lineRule="exact" w:line="264" w:before="0" w:after="80"/>
        <w:ind w:hanging="360" w:start="720"/>
        <w:rPr/>
      </w:pPr>
      <w:r>
        <w:rPr>
          <w:rFonts w:eastAsia="Arial" w:cs="Arial"/>
          <w:sz w:val="21"/>
          <w:szCs w:val="21"/>
        </w:rPr>
        <w:t>b. Coordinate with the administrator on how FMLA interacts with any paid time off the Facility offers.</w:t>
      </w:r>
    </w:p>
    <w:p>
      <w:pPr>
        <w:pStyle w:val="Normal"/>
        <w:tabs>
          <w:tab w:val="left" w:pos="720" w:leader="none"/>
        </w:tabs>
        <w:spacing w:lineRule="exact" w:line="264" w:before="0" w:after="80"/>
        <w:ind w:hanging="360" w:start="720"/>
        <w:rPr/>
      </w:pPr>
      <w:r>
        <w:rPr>
          <w:rFonts w:eastAsia="Arial" w:cs="Arial"/>
          <w:sz w:val="21"/>
          <w:szCs w:val="21"/>
        </w:rPr>
        <w:t>c. The Facility will not retaliate against you for requesting or using FMLA leave.</w:t>
      </w:r>
    </w:p>
    <w:p>
      <w:pPr>
        <w:pStyle w:val="Heading2"/>
        <w:pBdr>
          <w:bottom w:val="single" w:sz="6" w:space="2" w:color="1A4731"/>
        </w:pBdr>
        <w:spacing w:before="240" w:after="60"/>
        <w:rPr/>
      </w:pPr>
      <w:r>
        <w:rPr>
          <w:rFonts w:eastAsia="Arial" w:cs="Arial" w:ascii="Arial" w:hAnsi="Arial"/>
          <w:b/>
          <w:bCs/>
          <w:color w:val="1A4731"/>
          <w:sz w:val="26"/>
          <w:szCs w:val="26"/>
        </w:rPr>
        <w:t>D.3  Other Leave &amp; Time Off</w:t>
      </w:r>
    </w:p>
    <w:p>
      <w:pPr>
        <w:pStyle w:val="Normal"/>
        <w:spacing w:before="0" w:after="140"/>
        <w:rPr/>
      </w:pPr>
      <w:r>
        <w:rPr>
          <w:rFonts w:eastAsia="Arial" w:cs="Arial"/>
          <w:i/>
          <w:iCs/>
          <w:color w:val="666666"/>
          <w:sz w:val="17"/>
          <w:szCs w:val="17"/>
        </w:rPr>
        <w:t>Governing law &amp; standards: South Carolina jury duty leave (S.C. Code § 41-1-70); military leave (USERRA &amp; South Carolina law); Facility policy</w:t>
      </w:r>
    </w:p>
    <w:p>
      <w:pPr>
        <w:pStyle w:val="Normal"/>
        <w:pBdr>
          <w:bottom w:val="single" w:sz="4" w:space="1" w:color="2E5E45"/>
        </w:pBdr>
        <w:spacing w:before="160" w:after="80"/>
        <w:rPr/>
      </w:pPr>
      <w:r>
        <w:rPr>
          <w:rFonts w:eastAsia="Arial" w:cs="Arial"/>
          <w:b/>
          <w:bCs/>
          <w:color w:val="1A4731"/>
          <w:sz w:val="20"/>
          <w:szCs w:val="20"/>
        </w:rPr>
        <w:t>STATE LAW AND FACILITY POLICY</w:t>
      </w:r>
    </w:p>
    <w:p>
      <w:pPr>
        <w:pStyle w:val="Normal"/>
        <w:spacing w:lineRule="exact" w:line="276" w:before="0" w:after="120"/>
        <w:rPr/>
      </w:pPr>
      <w:r>
        <w:rPr>
          <w:rFonts w:eastAsia="Arial" w:cs="Arial"/>
          <w:sz w:val="21"/>
          <w:szCs w:val="21"/>
        </w:rPr>
        <w:t>South Carolina does not require private employers to provide paid sick leave, paid family leave, vacation, or holiday pay. Any such paid time off is provided at the Facility’s discretion under its own written policy, which the Facility applies consistently. The protected leaves below are provided as South Carolina and federal law require.</w:t>
      </w:r>
    </w:p>
    <w:p>
      <w:pPr>
        <w:pStyle w:val="Normal"/>
        <w:pBdr>
          <w:bottom w:val="single" w:sz="4" w:space="1" w:color="2E5E45"/>
        </w:pBdr>
        <w:spacing w:before="160" w:after="80"/>
        <w:rPr/>
      </w:pPr>
      <w:r>
        <w:rPr>
          <w:rFonts w:eastAsia="Arial" w:cs="Arial"/>
          <w:b/>
          <w:bCs/>
          <w:color w:val="1A4731"/>
          <w:sz w:val="20"/>
          <w:szCs w:val="20"/>
        </w:rPr>
        <w:t>PROTECTED LEAVES</w:t>
      </w:r>
    </w:p>
    <w:p>
      <w:pPr>
        <w:pStyle w:val="ListParagraph"/>
        <w:numPr>
          <w:ilvl w:val="0"/>
          <w:numId w:val="1"/>
        </w:numPr>
        <w:spacing w:lineRule="exact" w:line="264" w:before="0" w:after="60"/>
        <w:rPr/>
      </w:pPr>
      <w:r>
        <w:rPr>
          <w:rFonts w:eastAsia="Arial" w:cs="Arial"/>
          <w:sz w:val="21"/>
          <w:szCs w:val="21"/>
        </w:rPr>
        <w:t>Jury duty: you are protected from discharge or penalty for responding to a jury summons (S.C. Code § 41-1-70); notify the administrator promptly when summoned.</w:t>
      </w:r>
    </w:p>
    <w:p>
      <w:pPr>
        <w:pStyle w:val="ListParagraph"/>
        <w:numPr>
          <w:ilvl w:val="0"/>
          <w:numId w:val="1"/>
        </w:numPr>
        <w:spacing w:lineRule="exact" w:line="264" w:before="0" w:after="60"/>
        <w:rPr/>
      </w:pPr>
      <w:r>
        <w:rPr>
          <w:rFonts w:eastAsia="Arial" w:cs="Arial"/>
          <w:sz w:val="21"/>
          <w:szCs w:val="21"/>
        </w:rPr>
        <w:t>Military leave: leave and reinstatement rights under USERRA and South Carolina law for members of the uniformed services.</w:t>
      </w:r>
    </w:p>
    <w:p>
      <w:pPr>
        <w:pStyle w:val="ListParagraph"/>
        <w:numPr>
          <w:ilvl w:val="0"/>
          <w:numId w:val="1"/>
        </w:numPr>
        <w:spacing w:lineRule="exact" w:line="264" w:before="0" w:after="60"/>
        <w:rPr/>
      </w:pPr>
      <w:r>
        <w:rPr>
          <w:rFonts w:eastAsia="Arial" w:cs="Arial"/>
          <w:sz w:val="21"/>
          <w:szCs w:val="21"/>
        </w:rPr>
        <w:t>Other leave: as provided by the Facility’s policy; ask the administrator.</w:t>
      </w:r>
    </w:p>
    <w:p>
      <w:pPr>
        <w:pStyle w:val="Normal"/>
        <w:pBdr>
          <w:bottom w:val="single" w:sz="4" w:space="1" w:color="2E5E45"/>
        </w:pBdr>
        <w:spacing w:before="160" w:after="80"/>
        <w:rPr/>
      </w:pPr>
      <w:r>
        <w:rPr>
          <w:rFonts w:eastAsia="Arial" w:cs="Arial"/>
          <w:b/>
          <w:bCs/>
          <w:color w:val="1A4731"/>
          <w:sz w:val="20"/>
          <w:szCs w:val="20"/>
        </w:rPr>
        <w:t>HOW TO REQUEST</w:t>
      </w:r>
    </w:p>
    <w:p>
      <w:pPr>
        <w:pStyle w:val="Normal"/>
        <w:spacing w:lineRule="exact" w:line="276" w:before="0" w:after="120"/>
        <w:rPr/>
      </w:pPr>
      <w:r>
        <w:rPr>
          <w:rFonts w:eastAsia="Arial" w:cs="Arial"/>
          <w:sz w:val="21"/>
          <w:szCs w:val="21"/>
        </w:rPr>
        <w:t>Request protected leave from the administrator with as much notice as practicable and provide any documentation the law or Facility policy allows. The Facility will not retaliate against you for exercising a protected leave right or for filing a workers’ compensation claim.</w:t>
      </w:r>
    </w:p>
    <w:p>
      <w:pPr>
        <w:pStyle w:val="Normal"/>
        <w:rPr/>
      </w:pPr>
      <w:r>
        <w:rPr/>
      </w:r>
      <w:r>
        <w:br w:type="page"/>
      </w:r>
    </w:p>
    <w:p>
      <w:pPr>
        <w:pStyle w:val="Normal"/>
        <w:spacing w:before="0" w:after="120"/>
        <w:jc w:val="start"/>
        <w:rPr/>
      </w:pPr>
      <w:r>
        <w:rPr>
          <w:rFonts w:eastAsia="Arial" w:cs="Arial"/>
          <w:b/>
          <w:bCs/>
          <w:color w:val="1A4731"/>
          <w:sz w:val="28"/>
          <w:szCs w:val="28"/>
        </w:rPr>
        <w:t>SECTION E</w:t>
      </w:r>
    </w:p>
    <w:p>
      <w:pPr>
        <w:pStyle w:val="Normal"/>
        <w:pBdr>
          <w:bottom w:val="single" w:sz="12" w:space="4" w:color="1A4731"/>
        </w:pBdr>
        <w:spacing w:before="0" w:after="240"/>
        <w:jc w:val="start"/>
        <w:rPr/>
      </w:pPr>
      <w:r>
        <w:rPr>
          <w:rFonts w:eastAsia="Arial" w:cs="Arial"/>
          <w:b/>
          <w:bCs/>
          <w:color w:val="222222"/>
          <w:sz w:val="40"/>
          <w:szCs w:val="40"/>
        </w:rPr>
        <w:t>Health, Safety &amp; Workplace Environment</w:t>
      </w:r>
    </w:p>
    <w:p>
      <w:pPr>
        <w:pStyle w:val="Normal"/>
        <w:spacing w:lineRule="exact" w:line="288" w:before="0" w:after="240"/>
        <w:rPr/>
      </w:pPr>
      <w:r>
        <w:rPr>
          <w:rFonts w:eastAsia="Arial" w:cs="Arial"/>
          <w:color w:val="444444"/>
          <w:sz w:val="22"/>
          <w:szCs w:val="22"/>
        </w:rPr>
        <w:t>This section covers keeping the workplace safe — workplace safety under the South Carolina OSHA program and workers’ compensation injury reporting through the South Carolina Workers’ Compensation Commission, bloodborne pathogens and infection prevention, workplace violence prevention, and your role in emergency preparedness.</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E.1  Workplace Safety &amp; Injury Reporting</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E.2  Bloodborne Pathogens &amp; Infection Prevention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E.3  Workplace Violence Prevention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E.4  Emergency Preparedness &amp; Your Role</w:t>
      </w:r>
    </w:p>
    <w:p>
      <w:pPr>
        <w:pStyle w:val="Heading2"/>
        <w:pBdr>
          <w:bottom w:val="single" w:sz="6" w:space="2" w:color="1A4731"/>
        </w:pBdr>
        <w:spacing w:before="240" w:after="60"/>
        <w:rPr/>
      </w:pPr>
      <w:r>
        <w:rPr>
          <w:rFonts w:eastAsia="Arial" w:cs="Arial" w:ascii="Arial" w:hAnsi="Arial"/>
          <w:b/>
          <w:bCs/>
          <w:color w:val="1A4731"/>
          <w:sz w:val="26"/>
          <w:szCs w:val="26"/>
        </w:rPr>
        <w:t>E.1  Workplace Safety &amp; Injury Reporting</w:t>
      </w:r>
    </w:p>
    <w:p>
      <w:pPr>
        <w:pStyle w:val="Normal"/>
        <w:spacing w:before="0" w:after="140"/>
        <w:rPr/>
      </w:pPr>
      <w:r>
        <w:rPr>
          <w:rFonts w:eastAsia="Arial" w:cs="Arial"/>
          <w:i/>
          <w:iCs/>
          <w:color w:val="666666"/>
          <w:sz w:val="17"/>
          <w:szCs w:val="17"/>
        </w:rPr>
        <w:t>Governing law &amp; standards: South Carolina Occupational Safety and Health Act (SC OSHA state plan, SC LLR); South Carolina Workers’ Compensation Law (required for 4+ employees); South Carolina Workers’ Compensation Commission</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is committed to a safe workplace and complies with the South Carolina Occupational Safety and Health program administered by SC LLR. You are expected to follow safe work practices, use provided equipment and safe resident-handling techniques, and help keep the environment safe for residents and coworkers.</w:t>
      </w:r>
    </w:p>
    <w:p>
      <w:pPr>
        <w:pStyle w:val="Normal"/>
        <w:pBdr>
          <w:bottom w:val="single" w:sz="4" w:space="1" w:color="2E5E45"/>
        </w:pBdr>
        <w:spacing w:before="160" w:after="80"/>
        <w:rPr/>
      </w:pPr>
      <w:r>
        <w:rPr>
          <w:rFonts w:eastAsia="Arial" w:cs="Arial"/>
          <w:b/>
          <w:bCs/>
          <w:color w:val="1A4731"/>
          <w:sz w:val="20"/>
          <w:szCs w:val="20"/>
        </w:rPr>
        <w:t>WORKERS’ COMPENSATION</w:t>
      </w:r>
    </w:p>
    <w:p>
      <w:pPr>
        <w:pStyle w:val="Normal"/>
        <w:spacing w:lineRule="exact" w:line="276" w:before="0" w:after="120"/>
        <w:rPr/>
      </w:pPr>
      <w:r>
        <w:rPr>
          <w:rFonts w:eastAsia="Arial" w:cs="Arial"/>
          <w:sz w:val="21"/>
          <w:szCs w:val="21"/>
        </w:rPr>
        <w:t>South Carolina requires workers’ compensation coverage for employers with four or more employees, and the Facility maintains the required coverage. Workers’ compensation provides medical and wage-replacement benefits for covered work-related injuries.</w:t>
      </w:r>
    </w:p>
    <w:p>
      <w:pPr>
        <w:pStyle w:val="Normal"/>
        <w:pBdr>
          <w:bottom w:val="single" w:sz="4" w:space="1" w:color="2E5E45"/>
        </w:pBdr>
        <w:spacing w:before="160" w:after="80"/>
        <w:rPr/>
      </w:pPr>
      <w:r>
        <w:rPr>
          <w:rFonts w:eastAsia="Arial" w:cs="Arial"/>
          <w:b/>
          <w:bCs/>
          <w:color w:val="1A4731"/>
          <w:sz w:val="20"/>
          <w:szCs w:val="20"/>
        </w:rPr>
        <w:t>IF YOU ARE INJURED AT WORK</w:t>
      </w:r>
    </w:p>
    <w:p>
      <w:pPr>
        <w:pStyle w:val="Normal"/>
        <w:tabs>
          <w:tab w:val="left" w:pos="720" w:leader="none"/>
        </w:tabs>
        <w:spacing w:lineRule="exact" w:line="264" w:before="0" w:after="80"/>
        <w:ind w:hanging="360" w:start="720"/>
        <w:rPr/>
      </w:pPr>
      <w:r>
        <w:rPr>
          <w:rFonts w:eastAsia="Arial" w:cs="Arial"/>
          <w:sz w:val="21"/>
          <w:szCs w:val="21"/>
        </w:rPr>
        <w:t>a. Report any work-related injury or illness to your supervisor or the administrator as soon as possible, no matter how minor, so you can receive appropriate care and the Facility can meet its obligations.</w:t>
      </w:r>
    </w:p>
    <w:p>
      <w:pPr>
        <w:pStyle w:val="Normal"/>
        <w:tabs>
          <w:tab w:val="left" w:pos="720" w:leader="none"/>
        </w:tabs>
        <w:spacing w:lineRule="exact" w:line="264" w:before="0" w:after="80"/>
        <w:ind w:hanging="360" w:start="720"/>
        <w:rPr/>
      </w:pPr>
      <w:r>
        <w:rPr>
          <w:rFonts w:eastAsia="Arial" w:cs="Arial"/>
          <w:sz w:val="21"/>
          <w:szCs w:val="21"/>
        </w:rPr>
        <w:t>b. Cooperate with the workers’ compensation reporting and claims process administered through the South Carolina Workers’ Compensation Commission.</w:t>
      </w:r>
    </w:p>
    <w:p>
      <w:pPr>
        <w:pStyle w:val="Normal"/>
        <w:tabs>
          <w:tab w:val="left" w:pos="720" w:leader="none"/>
        </w:tabs>
        <w:spacing w:lineRule="exact" w:line="264" w:before="0" w:after="80"/>
        <w:ind w:hanging="360" w:start="720"/>
        <w:rPr/>
      </w:pPr>
      <w:r>
        <w:rPr>
          <w:rFonts w:eastAsia="Arial" w:cs="Arial"/>
          <w:sz w:val="21"/>
          <w:szCs w:val="21"/>
        </w:rPr>
        <w:t>c. Report unsafe conditions, equipment problems, and near-misses promptly so they can be corrected. The Facility will not retaliate against you for reporting a safety concern or filing a workers’ compensation claim.</w:t>
      </w:r>
    </w:p>
    <w:p>
      <w:pPr>
        <w:pStyle w:val="Heading2"/>
        <w:pBdr>
          <w:bottom w:val="single" w:sz="6" w:space="2" w:color="1A4731"/>
        </w:pBdr>
        <w:spacing w:before="240" w:after="60"/>
        <w:rPr/>
      </w:pPr>
      <w:r>
        <w:rPr>
          <w:rFonts w:eastAsia="Arial" w:cs="Arial" w:ascii="Arial" w:hAnsi="Arial"/>
          <w:b/>
          <w:bCs/>
          <w:color w:val="1A4731"/>
          <w:sz w:val="26"/>
          <w:szCs w:val="26"/>
        </w:rPr>
        <w:t>E.2  Bloodborne Pathogens &amp; Infection Prevention</w:t>
      </w:r>
    </w:p>
    <w:p>
      <w:pPr>
        <w:pStyle w:val="Normal"/>
        <w:spacing w:before="0" w:after="140"/>
        <w:rPr/>
      </w:pPr>
      <w:r>
        <w:rPr>
          <w:rFonts w:eastAsia="Arial" w:cs="Arial"/>
          <w:i/>
          <w:iCs/>
          <w:color w:val="666666"/>
          <w:sz w:val="17"/>
          <w:szCs w:val="17"/>
        </w:rPr>
        <w:t>Governing law &amp; standards: OSHA Bloodborne Pathogens Standard, 29 CFR 1910.1030; Regulation 60-84 (infection control); CDC guidance</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Infection prevention protects residents, coworkers, and you. The Facility maintains an infection-prevention program and, where staff have occupational exposure to blood or other potentially infectious materials, complies with the OSHA Bloodborne Pathogens Standard. Follow standard precautions, hand hygiene, and the Facility’s infection-control policies at all times.</w:t>
      </w:r>
    </w:p>
    <w:p>
      <w:pPr>
        <w:pStyle w:val="Normal"/>
        <w:pBdr>
          <w:bottom w:val="single" w:sz="4" w:space="1" w:color="2E5E45"/>
        </w:pBdr>
        <w:spacing w:before="160" w:after="80"/>
        <w:rPr/>
      </w:pPr>
      <w:r>
        <w:rPr>
          <w:rFonts w:eastAsia="Arial" w:cs="Arial"/>
          <w:b/>
          <w:bCs/>
          <w:color w:val="1A4731"/>
          <w:sz w:val="20"/>
          <w:szCs w:val="20"/>
        </w:rPr>
        <w:t>YOUR RESPONSIBILITIES</w:t>
      </w:r>
    </w:p>
    <w:p>
      <w:pPr>
        <w:pStyle w:val="Normal"/>
        <w:tabs>
          <w:tab w:val="left" w:pos="720" w:leader="none"/>
        </w:tabs>
        <w:spacing w:lineRule="exact" w:line="264" w:before="0" w:after="80"/>
        <w:ind w:hanging="360" w:start="720"/>
        <w:rPr/>
      </w:pPr>
      <w:r>
        <w:rPr>
          <w:rFonts w:eastAsia="Arial" w:cs="Arial"/>
          <w:sz w:val="21"/>
          <w:szCs w:val="21"/>
        </w:rPr>
        <w:t>a. Practice hand hygiene and standard precautions, treat all blood and body fluids as potentially infectious, and use the personal protective equipment provided.</w:t>
      </w:r>
    </w:p>
    <w:p>
      <w:pPr>
        <w:pStyle w:val="Normal"/>
        <w:tabs>
          <w:tab w:val="left" w:pos="720" w:leader="none"/>
        </w:tabs>
        <w:spacing w:lineRule="exact" w:line="264" w:before="0" w:after="80"/>
        <w:ind w:hanging="360" w:start="720"/>
        <w:rPr/>
      </w:pPr>
      <w:r>
        <w:rPr>
          <w:rFonts w:eastAsia="Arial" w:cs="Arial"/>
          <w:sz w:val="21"/>
          <w:szCs w:val="21"/>
        </w:rPr>
        <w:t>b. Complete required infection-control and (where applicable) bloodborne-pathogen training, and follow the exposure-control plan; the Facility offers hepatitis B vaccination to employees with occupational exposure as required.</w:t>
      </w:r>
    </w:p>
    <w:p>
      <w:pPr>
        <w:pStyle w:val="Normal"/>
        <w:tabs>
          <w:tab w:val="left" w:pos="720" w:leader="none"/>
        </w:tabs>
        <w:spacing w:lineRule="exact" w:line="264" w:before="0" w:after="80"/>
        <w:ind w:hanging="360" w:start="720"/>
        <w:rPr/>
      </w:pPr>
      <w:r>
        <w:rPr>
          <w:rFonts w:eastAsia="Arial" w:cs="Arial"/>
          <w:sz w:val="21"/>
          <w:szCs w:val="21"/>
        </w:rPr>
        <w:t>c. Report exposures, needlesticks, and suspected communicable-disease situations immediately, and stay home or follow return-to-work guidance when you have a communicable illness, consistent with Facility policy.</w:t>
      </w:r>
    </w:p>
    <w:p>
      <w:pPr>
        <w:pStyle w:val="Heading2"/>
        <w:pBdr>
          <w:bottom w:val="single" w:sz="6" w:space="2" w:color="1A4731"/>
        </w:pBdr>
        <w:spacing w:before="240" w:after="60"/>
        <w:rPr/>
      </w:pPr>
      <w:r>
        <w:rPr>
          <w:rFonts w:eastAsia="Arial" w:cs="Arial" w:ascii="Arial" w:hAnsi="Arial"/>
          <w:b/>
          <w:bCs/>
          <w:color w:val="1A4731"/>
          <w:sz w:val="26"/>
          <w:szCs w:val="26"/>
        </w:rPr>
        <w:t>E.3  Workplace Violence Prevention</w:t>
      </w:r>
    </w:p>
    <w:p>
      <w:pPr>
        <w:pStyle w:val="Normal"/>
        <w:spacing w:before="0" w:after="140"/>
        <w:rPr/>
      </w:pPr>
      <w:r>
        <w:rPr>
          <w:rFonts w:eastAsia="Arial" w:cs="Arial"/>
          <w:i/>
          <w:iCs/>
          <w:color w:val="666666"/>
          <w:sz w:val="17"/>
          <w:szCs w:val="17"/>
        </w:rPr>
        <w:t>Governing law &amp; standards: OSHA general duty clause; Facility policy</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does not tolerate violence, threats, intimidation, or weapons in the workplace, from or toward any employee, resident, family member, or visitor, and maintains a workplace violence prevention program appropriate to a care setting.</w:t>
      </w:r>
    </w:p>
    <w:p>
      <w:pPr>
        <w:pStyle w:val="Normal"/>
        <w:pBdr>
          <w:bottom w:val="single" w:sz="4" w:space="1" w:color="2E5E45"/>
        </w:pBdr>
        <w:spacing w:before="160" w:after="80"/>
        <w:rPr/>
      </w:pPr>
      <w:r>
        <w:rPr>
          <w:rFonts w:eastAsia="Arial" w:cs="Arial"/>
          <w:b/>
          <w:bCs/>
          <w:color w:val="1A4731"/>
          <w:sz w:val="20"/>
          <w:szCs w:val="20"/>
        </w:rPr>
        <w:t>YOUR RESPONSIBILITIES</w:t>
      </w:r>
    </w:p>
    <w:p>
      <w:pPr>
        <w:pStyle w:val="Normal"/>
        <w:tabs>
          <w:tab w:val="left" w:pos="720" w:leader="none"/>
        </w:tabs>
        <w:spacing w:lineRule="exact" w:line="264" w:before="0" w:after="80"/>
        <w:ind w:hanging="360" w:start="720"/>
        <w:rPr/>
      </w:pPr>
      <w:r>
        <w:rPr>
          <w:rFonts w:eastAsia="Arial" w:cs="Arial"/>
          <w:sz w:val="21"/>
          <w:szCs w:val="21"/>
        </w:rPr>
        <w:t>a. Follow the Facility’s workplace violence prevention procedures, including de-escalation, safe-response, and reporting procedures, and complete any related training.</w:t>
      </w:r>
    </w:p>
    <w:p>
      <w:pPr>
        <w:pStyle w:val="Normal"/>
        <w:tabs>
          <w:tab w:val="left" w:pos="720" w:leader="none"/>
        </w:tabs>
        <w:spacing w:lineRule="exact" w:line="264" w:before="0" w:after="80"/>
        <w:ind w:hanging="360" w:start="720"/>
        <w:rPr/>
      </w:pPr>
      <w:r>
        <w:rPr>
          <w:rFonts w:eastAsia="Arial" w:cs="Arial"/>
          <w:sz w:val="21"/>
          <w:szCs w:val="21"/>
        </w:rPr>
        <w:t>b. Report threats, acts of violence, aggressive behavior, and safety concerns — including resident-to-staff and visitor-to-staff incidents — to your supervisor or the administrator so they can be documented and addressed.</w:t>
      </w:r>
    </w:p>
    <w:p>
      <w:pPr>
        <w:pStyle w:val="Normal"/>
        <w:tabs>
          <w:tab w:val="left" w:pos="720" w:leader="none"/>
        </w:tabs>
        <w:spacing w:lineRule="exact" w:line="264" w:before="0" w:after="80"/>
        <w:ind w:hanging="360" w:start="720"/>
        <w:rPr/>
      </w:pPr>
      <w:r>
        <w:rPr>
          <w:rFonts w:eastAsia="Arial" w:cs="Arial"/>
          <w:sz w:val="21"/>
          <w:szCs w:val="21"/>
        </w:rPr>
        <w:t>c. In an emergency, protect yourself and residents first and call 911. The Facility will not retaliate against you for reporting a workplace-violence concern in good faith.</w:t>
      </w:r>
    </w:p>
    <w:p>
      <w:pPr>
        <w:pStyle w:val="Heading2"/>
        <w:pBdr>
          <w:bottom w:val="single" w:sz="6" w:space="2" w:color="1A4731"/>
        </w:pBdr>
        <w:spacing w:before="240" w:after="60"/>
        <w:rPr/>
      </w:pPr>
      <w:r>
        <w:rPr>
          <w:rFonts w:eastAsia="Arial" w:cs="Arial" w:ascii="Arial" w:hAnsi="Arial"/>
          <w:b/>
          <w:bCs/>
          <w:color w:val="1A4731"/>
          <w:sz w:val="26"/>
          <w:szCs w:val="26"/>
        </w:rPr>
        <w:t>E.4  Emergency Preparedness &amp; Your Role</w:t>
      </w:r>
    </w:p>
    <w:p>
      <w:pPr>
        <w:pStyle w:val="Normal"/>
        <w:spacing w:before="0" w:after="140"/>
        <w:rPr/>
      </w:pPr>
      <w:r>
        <w:rPr>
          <w:rFonts w:eastAsia="Arial" w:cs="Arial"/>
          <w:i/>
          <w:iCs/>
          <w:color w:val="666666"/>
          <w:sz w:val="17"/>
          <w:szCs w:val="17"/>
        </w:rPr>
        <w:t>Governing law &amp; standards: Regulation 60-84 (emergency preparedness; resident safety); Facility emergency plan</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maintains an emergency preparedness plan, and every employee has a role in keeping residents safe during a fire, severe weather, hurricane, extended power outage, evacuation, or other emergency. Learn your role, participate in required drills, and be ready to act.</w:t>
      </w:r>
    </w:p>
    <w:p>
      <w:pPr>
        <w:pStyle w:val="Normal"/>
        <w:pBdr>
          <w:bottom w:val="single" w:sz="4" w:space="1" w:color="2E5E45"/>
        </w:pBdr>
        <w:spacing w:before="160" w:after="80"/>
        <w:rPr/>
      </w:pPr>
      <w:r>
        <w:rPr>
          <w:rFonts w:eastAsia="Arial" w:cs="Arial"/>
          <w:b/>
          <w:bCs/>
          <w:color w:val="1A4731"/>
          <w:sz w:val="20"/>
          <w:szCs w:val="20"/>
        </w:rPr>
        <w:t>YOUR RESPONSIBILITIES</w:t>
      </w:r>
    </w:p>
    <w:p>
      <w:pPr>
        <w:pStyle w:val="Normal"/>
        <w:tabs>
          <w:tab w:val="left" w:pos="720" w:leader="none"/>
        </w:tabs>
        <w:spacing w:lineRule="exact" w:line="264" w:before="0" w:after="80"/>
        <w:ind w:hanging="360" w:start="720"/>
        <w:rPr/>
      </w:pPr>
      <w:r>
        <w:rPr>
          <w:rFonts w:eastAsia="Arial" w:cs="Arial"/>
          <w:sz w:val="21"/>
          <w:szCs w:val="21"/>
        </w:rPr>
        <w:t>a. Know the Facility’s emergency and evacuation procedures, the location of exits and emergency equipment, and your specific responsibilities for assisting residents.</w:t>
      </w:r>
    </w:p>
    <w:p>
      <w:pPr>
        <w:pStyle w:val="Normal"/>
        <w:tabs>
          <w:tab w:val="left" w:pos="720" w:leader="none"/>
        </w:tabs>
        <w:spacing w:lineRule="exact" w:line="264" w:before="0" w:after="80"/>
        <w:ind w:hanging="360" w:start="720"/>
        <w:rPr/>
      </w:pPr>
      <w:r>
        <w:rPr>
          <w:rFonts w:eastAsia="Arial" w:cs="Arial"/>
          <w:sz w:val="21"/>
          <w:szCs w:val="21"/>
        </w:rPr>
        <w:t>b. Participate in required drills and training, and follow the administrator’s or designated leader’s direction during an actual emergency.</w:t>
      </w:r>
    </w:p>
    <w:p>
      <w:pPr>
        <w:pStyle w:val="Normal"/>
        <w:tabs>
          <w:tab w:val="left" w:pos="720" w:leader="none"/>
        </w:tabs>
        <w:spacing w:lineRule="exact" w:line="264" w:before="0" w:after="80"/>
        <w:ind w:hanging="360" w:start="720"/>
        <w:rPr/>
      </w:pPr>
      <w:r>
        <w:rPr>
          <w:rFonts w:eastAsia="Arial" w:cs="Arial"/>
          <w:sz w:val="21"/>
          <w:szCs w:val="21"/>
        </w:rPr>
        <w:t>c. Account for and assist residents as the plan directs, and never leave residents without required coverage during an emergency.</w:t>
      </w:r>
    </w:p>
    <w:p>
      <w:pPr>
        <w:pStyle w:val="Normal"/>
        <w:rPr/>
      </w:pPr>
      <w:r>
        <w:rPr/>
      </w:r>
      <w:r>
        <w:br w:type="page"/>
      </w:r>
    </w:p>
    <w:p>
      <w:pPr>
        <w:pStyle w:val="Normal"/>
        <w:spacing w:before="0" w:after="120"/>
        <w:jc w:val="start"/>
        <w:rPr/>
      </w:pPr>
      <w:r>
        <w:rPr>
          <w:rFonts w:eastAsia="Arial" w:cs="Arial"/>
          <w:b/>
          <w:bCs/>
          <w:color w:val="1A4731"/>
          <w:sz w:val="28"/>
          <w:szCs w:val="28"/>
        </w:rPr>
        <w:t>SECTION F</w:t>
      </w:r>
    </w:p>
    <w:p>
      <w:pPr>
        <w:pStyle w:val="Normal"/>
        <w:pBdr>
          <w:bottom w:val="single" w:sz="12" w:space="4" w:color="1A4731"/>
        </w:pBdr>
        <w:spacing w:before="0" w:after="240"/>
        <w:jc w:val="start"/>
        <w:rPr/>
      </w:pPr>
      <w:r>
        <w:rPr>
          <w:rFonts w:eastAsia="Arial" w:cs="Arial"/>
          <w:b/>
          <w:bCs/>
          <w:color w:val="222222"/>
          <w:sz w:val="40"/>
          <w:szCs w:val="40"/>
        </w:rPr>
        <w:t>Discipline, Separation &amp; Acknowledgment</w:t>
      </w:r>
    </w:p>
    <w:p>
      <w:pPr>
        <w:pStyle w:val="Normal"/>
        <w:spacing w:lineRule="exact" w:line="288" w:before="0" w:after="240"/>
        <w:rPr/>
      </w:pPr>
      <w:r>
        <w:rPr>
          <w:rFonts w:eastAsia="Arial" w:cs="Arial"/>
          <w:color w:val="444444"/>
          <w:sz w:val="22"/>
          <w:szCs w:val="22"/>
        </w:rPr>
        <w:t>This section covers standards of conduct and corrective action, how to raise concerns and complaints without retaliation, what happens at separation of employment (including final-pay timing and personnel-file access), and the employee acknowledgment you sign.</w:t>
      </w:r>
    </w:p>
    <w:p>
      <w:pPr>
        <w:pStyle w:val="Normal"/>
        <w:spacing w:before="120" w:after="100"/>
        <w:rPr/>
      </w:pPr>
      <w:r>
        <w:rPr>
          <w:rFonts w:eastAsia="Arial" w:cs="Arial"/>
          <w:b/>
          <w:bCs/>
          <w:color w:val="1A4731"/>
          <w:sz w:val="20"/>
          <w:szCs w:val="20"/>
        </w:rPr>
        <w:t>Policies in this section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F.1  Standards of Conduct &amp; Corrective Action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F.2  Concerns, Complaints &amp; Open Communication</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F.3  Separation of Employment</w:t>
      </w:r>
    </w:p>
    <w:p>
      <w:pPr>
        <w:pStyle w:val="Normal"/>
        <w:tabs>
          <w:tab w:val="clear" w:pos="720"/>
          <w:tab w:val="left" w:pos="360" w:leader="none"/>
        </w:tabs>
        <w:spacing w:lineRule="exact" w:line="276" w:before="0" w:after="70"/>
        <w:ind w:hanging="360" w:start="360"/>
        <w:rPr/>
      </w:pPr>
      <w:r>
        <w:rPr>
          <w:rFonts w:eastAsia="Arial" w:cs="Arial"/>
          <w:color w:val="1A4731"/>
          <w:sz w:val="21"/>
          <w:szCs w:val="21"/>
        </w:rPr>
        <w:t>—</w:t>
        <w:tab/>
      </w:r>
      <w:r>
        <w:rPr>
          <w:rFonts w:eastAsia="Arial" w:cs="Arial"/>
          <w:color w:val="333333"/>
          <w:sz w:val="21"/>
          <w:szCs w:val="21"/>
        </w:rPr>
        <w:t>Employee Acknowledgment of Receipt</w:t>
      </w:r>
    </w:p>
    <w:p>
      <w:pPr>
        <w:pStyle w:val="Heading2"/>
        <w:pBdr>
          <w:bottom w:val="single" w:sz="6" w:space="2" w:color="1A4731"/>
        </w:pBdr>
        <w:spacing w:before="240" w:after="60"/>
        <w:rPr/>
      </w:pPr>
      <w:r>
        <w:rPr>
          <w:rFonts w:eastAsia="Arial" w:cs="Arial" w:ascii="Arial" w:hAnsi="Arial"/>
          <w:b/>
          <w:bCs/>
          <w:color w:val="1A4731"/>
          <w:sz w:val="26"/>
          <w:szCs w:val="26"/>
        </w:rPr>
        <w:t>F.1  Standards of Conduct &amp; Corrective Action</w:t>
      </w:r>
    </w:p>
    <w:p>
      <w:pPr>
        <w:pStyle w:val="Normal"/>
        <w:spacing w:before="0" w:after="140"/>
        <w:rPr/>
      </w:pPr>
      <w:r>
        <w:rPr>
          <w:rFonts w:eastAsia="Arial" w:cs="Arial"/>
          <w:i/>
          <w:iCs/>
          <w:color w:val="666666"/>
          <w:sz w:val="17"/>
          <w:szCs w:val="17"/>
        </w:rPr>
        <w:t>Governing law &amp; standards: At-will &amp; right-to-work employment (South Carolina); S.C. Code § 41-1-110 (handbook disclaimer); Regulation 60-84; Facility policy</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expects all employees to meet its standards of conduct and performance. Where they are not met, the Facility may use corrective action, which may include coaching, verbal or written warnings, suspension, or termination. The Facility may choose whatever level of action it considers appropriate for the situation, including immediate termination.</w:t>
      </w:r>
    </w:p>
    <w:p>
      <w:pPr>
        <w:pStyle w:val="Normal"/>
        <w:pBdr>
          <w:bottom w:val="single" w:sz="4" w:space="1" w:color="2E5E45"/>
        </w:pBdr>
        <w:spacing w:before="160" w:after="80"/>
        <w:rPr/>
      </w:pPr>
      <w:r>
        <w:rPr>
          <w:rFonts w:eastAsia="Arial" w:cs="Arial"/>
          <w:b/>
          <w:bCs/>
          <w:color w:val="1A4731"/>
          <w:sz w:val="20"/>
          <w:szCs w:val="20"/>
        </w:rPr>
        <w:t>AT-WILL CAVEAT</w:t>
      </w:r>
    </w:p>
    <w:p>
      <w:pPr>
        <w:pStyle w:val="Normal"/>
        <w:spacing w:lineRule="exact" w:line="276" w:before="0" w:after="120"/>
        <w:rPr/>
      </w:pPr>
      <w:r>
        <w:rPr>
          <w:rFonts w:eastAsia="Arial" w:cs="Arial"/>
          <w:sz w:val="21"/>
          <w:szCs w:val="21"/>
        </w:rPr>
        <w:t>Consistent with the disclaimer at the front of this handbook, nothing in this policy limits the at-will employment relationship, creates a contract or a promise of progressive discipline, or requires the Facility to follow any particular sequence of steps before ending employment. Serious misconduct — such as resident abuse, neglect, or exploitation, theft, falsifying records, administering medication without the required license or certification, working impaired, breaching confidentiality, failing to make a required abuse report, a disqualifying background-check result, or abandoning residents — may result in immediate termination without prior warnings.</w:t>
      </w:r>
    </w:p>
    <w:p>
      <w:pPr>
        <w:pStyle w:val="Heading2"/>
        <w:pBdr>
          <w:bottom w:val="single" w:sz="6" w:space="2" w:color="1A4731"/>
        </w:pBdr>
        <w:spacing w:before="240" w:after="60"/>
        <w:rPr/>
      </w:pPr>
      <w:r>
        <w:rPr>
          <w:rFonts w:eastAsia="Arial" w:cs="Arial" w:ascii="Arial" w:hAnsi="Arial"/>
          <w:b/>
          <w:bCs/>
          <w:color w:val="1A4731"/>
          <w:sz w:val="26"/>
          <w:szCs w:val="26"/>
        </w:rPr>
        <w:t>F.2  Concerns, Complaints &amp; Open Communication</w:t>
      </w:r>
    </w:p>
    <w:p>
      <w:pPr>
        <w:pStyle w:val="Normal"/>
        <w:spacing w:before="0" w:after="140"/>
        <w:rPr/>
      </w:pPr>
      <w:r>
        <w:rPr>
          <w:rFonts w:eastAsia="Arial" w:cs="Arial"/>
          <w:i/>
          <w:iCs/>
          <w:color w:val="666666"/>
          <w:sz w:val="17"/>
          <w:szCs w:val="17"/>
        </w:rPr>
        <w:t>Governing law &amp; standards: South Carolina public-policy protections (workers’ comp retaliation, S.C. Code § 41-1-80; jury duty, § 41-1-70); SCHAC; Department of Public Health complaint process</w:t>
      </w:r>
    </w:p>
    <w:p>
      <w:pPr>
        <w:pStyle w:val="Normal"/>
        <w:pBdr>
          <w:bottom w:val="single" w:sz="4" w:space="1" w:color="2E5E45"/>
        </w:pBdr>
        <w:spacing w:before="160" w:after="80"/>
        <w:rPr/>
      </w:pPr>
      <w:r>
        <w:rPr>
          <w:rFonts w:eastAsia="Arial" w:cs="Arial"/>
          <w:b/>
          <w:bCs/>
          <w:color w:val="1A4731"/>
          <w:sz w:val="20"/>
          <w:szCs w:val="20"/>
        </w:rPr>
        <w:t>POLICY</w:t>
      </w:r>
    </w:p>
    <w:p>
      <w:pPr>
        <w:pStyle w:val="Normal"/>
        <w:spacing w:lineRule="exact" w:line="276" w:before="0" w:after="120"/>
        <w:rPr/>
      </w:pPr>
      <w:r>
        <w:rPr>
          <w:rFonts w:eastAsia="Arial" w:cs="Arial"/>
          <w:sz w:val="21"/>
          <w:szCs w:val="21"/>
        </w:rPr>
        <w:t>The Facility encourages you to raise concerns — about your job, safety, resident care, pay, or possible legal or policy violations — without fear of retaliation. Many issues are resolved fastest by talking with your supervisor or the administrator.</w:t>
      </w:r>
    </w:p>
    <w:p>
      <w:pPr>
        <w:pStyle w:val="Normal"/>
        <w:pBdr>
          <w:bottom w:val="single" w:sz="4" w:space="1" w:color="2E5E45"/>
        </w:pBdr>
        <w:spacing w:before="160" w:after="80"/>
        <w:rPr/>
      </w:pPr>
      <w:r>
        <w:rPr>
          <w:rFonts w:eastAsia="Arial" w:cs="Arial"/>
          <w:b/>
          <w:bCs/>
          <w:color w:val="1A4731"/>
          <w:sz w:val="20"/>
          <w:szCs w:val="20"/>
        </w:rPr>
        <w:t>HOW TO RAISE A CONCERN</w:t>
      </w:r>
    </w:p>
    <w:p>
      <w:pPr>
        <w:pStyle w:val="Normal"/>
        <w:tabs>
          <w:tab w:val="left" w:pos="720" w:leader="none"/>
        </w:tabs>
        <w:spacing w:lineRule="exact" w:line="264" w:before="0" w:after="80"/>
        <w:ind w:hanging="360" w:start="720"/>
        <w:rPr/>
      </w:pPr>
      <w:r>
        <w:rPr>
          <w:rFonts w:eastAsia="Arial" w:cs="Arial"/>
          <w:sz w:val="21"/>
          <w:szCs w:val="21"/>
        </w:rPr>
        <w:t>a. Bring the concern to your supervisor or the administrator; if it involves that person, bring it to another manager or ownership.</w:t>
      </w:r>
    </w:p>
    <w:p>
      <w:pPr>
        <w:pStyle w:val="Normal"/>
        <w:tabs>
          <w:tab w:val="left" w:pos="720" w:leader="none"/>
        </w:tabs>
        <w:spacing w:lineRule="exact" w:line="264" w:before="0" w:after="80"/>
        <w:ind w:hanging="360" w:start="720"/>
        <w:rPr/>
      </w:pPr>
      <w:r>
        <w:rPr>
          <w:rFonts w:eastAsia="Arial" w:cs="Arial"/>
          <w:sz w:val="21"/>
          <w:szCs w:val="21"/>
        </w:rPr>
        <w:t>b. For suspected abuse, neglect, or exploitation, follow the Mandatory Reporting policy — those reports must go to the required authorities, not just internally.</w:t>
      </w:r>
    </w:p>
    <w:p>
      <w:pPr>
        <w:pStyle w:val="Normal"/>
        <w:tabs>
          <w:tab w:val="left" w:pos="720" w:leader="none"/>
        </w:tabs>
        <w:spacing w:lineRule="exact" w:line="264" w:before="0" w:after="80"/>
        <w:ind w:hanging="360" w:start="720"/>
        <w:rPr/>
      </w:pPr>
      <w:r>
        <w:rPr>
          <w:rFonts w:eastAsia="Arial" w:cs="Arial"/>
          <w:sz w:val="21"/>
          <w:szCs w:val="21"/>
        </w:rPr>
        <w:t>c. The Facility will look into concerns and will not retaliate against anyone who in good faith raises a concern, reports suspected abuse or neglect, files a workers’ compensation claim, or serves on a jury. You also retain the right to contact the South Carolina Department of Public Health complaint intake, the Long Term Care Ombudsman, the South Carolina Human Affairs Commission, or the EEOC.</w:t>
      </w:r>
    </w:p>
    <w:p>
      <w:pPr>
        <w:pStyle w:val="Heading2"/>
        <w:pBdr>
          <w:bottom w:val="single" w:sz="6" w:space="2" w:color="1A4731"/>
        </w:pBdr>
        <w:spacing w:before="240" w:after="60"/>
        <w:rPr/>
      </w:pPr>
      <w:r>
        <w:rPr>
          <w:rFonts w:eastAsia="Arial" w:cs="Arial" w:ascii="Arial" w:hAnsi="Arial"/>
          <w:b/>
          <w:bCs/>
          <w:color w:val="1A4731"/>
          <w:sz w:val="26"/>
          <w:szCs w:val="26"/>
        </w:rPr>
        <w:t>F.3  Separation of Employment</w:t>
      </w:r>
    </w:p>
    <w:p>
      <w:pPr>
        <w:pStyle w:val="Normal"/>
        <w:spacing w:before="0" w:after="140"/>
        <w:rPr/>
      </w:pPr>
      <w:r>
        <w:rPr>
          <w:rFonts w:eastAsia="Arial" w:cs="Arial"/>
          <w:i/>
          <w:iCs/>
          <w:color w:val="666666"/>
          <w:sz w:val="17"/>
          <w:szCs w:val="17"/>
        </w:rPr>
        <w:t>Governing law &amp; standards: S.C. Code § 41-10-50 (final pay: 48 hours or next regular payday, not to exceed 30 days); Regulation 60-84 (personnel records)</w:t>
      </w:r>
    </w:p>
    <w:p>
      <w:pPr>
        <w:pStyle w:val="Normal"/>
        <w:pBdr>
          <w:bottom w:val="single" w:sz="4" w:space="1" w:color="2E5E45"/>
        </w:pBdr>
        <w:spacing w:before="160" w:after="80"/>
        <w:rPr/>
      </w:pPr>
      <w:r>
        <w:rPr>
          <w:rFonts w:eastAsia="Arial" w:cs="Arial"/>
          <w:b/>
          <w:bCs/>
          <w:color w:val="1A4731"/>
          <w:sz w:val="20"/>
          <w:szCs w:val="20"/>
        </w:rPr>
        <w:t>RESIGNATION &amp; RETURN OF PROPERTY</w:t>
      </w:r>
    </w:p>
    <w:p>
      <w:pPr>
        <w:pStyle w:val="Normal"/>
        <w:spacing w:lineRule="exact" w:line="276" w:before="0" w:after="120"/>
        <w:rPr/>
      </w:pPr>
      <w:r>
        <w:rPr>
          <w:rFonts w:eastAsia="Arial" w:cs="Arial"/>
          <w:sz w:val="21"/>
          <w:szCs w:val="21"/>
        </w:rPr>
        <w:t>If you resign, the Facility requests reasonable advance notice (typically at least two weeks) so resident care can be covered, though employment remains at-will. On separation for any reason, promptly return all Facility property, including keys, badges, devices, documents, and any resident information in your possession.</w:t>
      </w:r>
    </w:p>
    <w:p>
      <w:pPr>
        <w:pStyle w:val="Normal"/>
        <w:pBdr>
          <w:bottom w:val="single" w:sz="4" w:space="1" w:color="2E5E45"/>
        </w:pBdr>
        <w:spacing w:before="160" w:after="80"/>
        <w:rPr/>
      </w:pPr>
      <w:r>
        <w:rPr>
          <w:rFonts w:eastAsia="Arial" w:cs="Arial"/>
          <w:b/>
          <w:bCs/>
          <w:color w:val="1A4731"/>
          <w:sz w:val="20"/>
          <w:szCs w:val="20"/>
        </w:rPr>
        <w:t>FINAL PAY</w:t>
      </w:r>
    </w:p>
    <w:p>
      <w:pPr>
        <w:pStyle w:val="Normal"/>
        <w:spacing w:lineRule="exact" w:line="276" w:before="0" w:after="120"/>
        <w:rPr/>
      </w:pPr>
      <w:r>
        <w:rPr>
          <w:rFonts w:eastAsia="Arial" w:cs="Arial"/>
          <w:sz w:val="21"/>
          <w:szCs w:val="21"/>
        </w:rPr>
        <w:t>Under the South Carolina Payment of Wages Act, the Facility pays your final wages within 48 hours of separation or by the next regular payday, not to exceed 30 days, whether you resign or are discharged. Accrued, unused paid time off is included in final pay only if the Facility’s written policy or your agreement provides for it. South Carolina law can impose treble (triple) damages and attorney’s fees for wrongfully withheld wages, so the Facility takes final pay seriously.</w:t>
      </w:r>
    </w:p>
    <w:p>
      <w:pPr>
        <w:pStyle w:val="Normal"/>
        <w:pBdr>
          <w:bottom w:val="single" w:sz="4" w:space="1" w:color="2E5E45"/>
        </w:pBdr>
        <w:spacing w:before="160" w:after="80"/>
        <w:rPr/>
      </w:pPr>
      <w:r>
        <w:rPr>
          <w:rFonts w:eastAsia="Arial" w:cs="Arial"/>
          <w:b/>
          <w:bCs/>
          <w:color w:val="1A4731"/>
          <w:sz w:val="20"/>
          <w:szCs w:val="20"/>
        </w:rPr>
        <w:t>RECORDS</w:t>
      </w:r>
    </w:p>
    <w:p>
      <w:pPr>
        <w:pStyle w:val="Normal"/>
        <w:spacing w:lineRule="exact" w:line="276" w:before="0" w:after="120"/>
        <w:rPr/>
      </w:pPr>
      <w:r>
        <w:rPr>
          <w:rFonts w:eastAsia="Arial" w:cs="Arial"/>
          <w:sz w:val="21"/>
          <w:szCs w:val="21"/>
        </w:rPr>
        <w:t>The Facility maintains personnel and training records as Regulation 60-84 and applicable law require, including documentation of credentials, the criminal background check, health screening, training, the signed handbook acknowledgment, and the reason for separation.</w:t>
      </w:r>
    </w:p>
    <w:p>
      <w:pPr>
        <w:pStyle w:val="Normal"/>
        <w:rPr/>
      </w:pPr>
      <w:r>
        <w:rPr/>
      </w:r>
      <w:r>
        <w:br w:type="page"/>
      </w:r>
    </w:p>
    <w:p>
      <w:pPr>
        <w:pStyle w:val="Normal"/>
        <w:pBdr>
          <w:bottom w:val="single" w:sz="6" w:space="2" w:color="1A4731"/>
        </w:pBdr>
        <w:spacing w:before="0" w:after="60"/>
        <w:rPr/>
      </w:pPr>
      <w:r>
        <w:rPr>
          <w:rFonts w:eastAsia="Arial" w:cs="Arial"/>
          <w:b/>
          <w:bCs/>
          <w:color w:val="1A4731"/>
          <w:sz w:val="26"/>
          <w:szCs w:val="26"/>
        </w:rPr>
        <w:t>Employee Acknowledgment of Receipt</w:t>
      </w:r>
    </w:p>
    <w:p>
      <w:pPr>
        <w:pStyle w:val="Normal"/>
        <w:spacing w:lineRule="exact" w:line="276" w:before="0" w:after="120"/>
        <w:rPr/>
      </w:pPr>
      <w:r>
        <w:rPr>
          <w:rFonts w:eastAsia="Arial" w:cs="Arial"/>
          <w:sz w:val="21"/>
          <w:szCs w:val="21"/>
        </w:rPr>
        <w:t>I acknowledge that I have received the [Facility Name] Employee Handbook. I understand that it is my responsibility to read it and to follow the policies it contains, including the healthcare-specific responsibilities that apply to my role — holding and maintaining any required credential, clearing the criminal background check, completing required health screening and training, protecting resident rights and confidentiality, and my personal legal duty to report suspected abuse, neglect, or exploitation.</w:t>
      </w:r>
    </w:p>
    <w:p>
      <w:pPr>
        <w:pStyle w:val="Normal"/>
        <w:spacing w:before="120" w:after="120"/>
        <w:rPr/>
      </w:pPr>
      <w:r>
        <w:rPr>
          <w:rFonts w:eastAsia="Arial" w:cs="Arial"/>
          <w:b/>
          <w:bCs/>
          <w:caps/>
          <w:color w:val="111111"/>
          <w:sz w:val="20"/>
          <w:szCs w:val="20"/>
          <w:u w:val="single"/>
        </w:rPr>
        <w:t>I HAVE READ AND UNDERSTAND THE DISCLAIMER AT THE FRONT OF THIS HANDBOOK. I UNDERSTAND THAT THIS HANDBOOK IS NOT A CONTRACT OF EMPLOYMENT, EXPRESS OR IMPLIED, THAT MY EMPLOYMENT IS AT-WILL, AND THAT EITHER I OR THE FACILITY MAY END THE EMPLOYMENT RELATIONSHIP AT ANY TIME, WITH OR WITHOUT CAUSE OR NOTICE. I UNDERSTAND THAT ONLY A WRITTEN AGREEMENT SIGNED BY AN AUTHORIZED REPRESENTATIVE OF THE FACILITY CAN CHANGE THE AT-WILL RELATIONSHIP, AND THAT THE FACILITY MAY CHANGE, ADD TO, OR DISCONTINUE POLICIES AT ANY TIME.</w:t>
      </w:r>
    </w:p>
    <w:p>
      <w:pPr>
        <w:pStyle w:val="Normal"/>
        <w:spacing w:lineRule="exact" w:line="276" w:before="0" w:after="120"/>
        <w:rPr/>
      </w:pPr>
      <w:r>
        <w:rPr>
          <w:rFonts w:eastAsia="Arial" w:cs="Arial"/>
          <w:sz w:val="21"/>
          <w:szCs w:val="21"/>
        </w:rPr>
        <w:t>I understand that where this handbook and applicable law differ, the law controls.</w:t>
      </w:r>
    </w:p>
    <w:p>
      <w:pPr>
        <w:pStyle w:val="Normal"/>
        <w:spacing w:before="400" w:after="0"/>
        <w:rPr/>
      </w:pPr>
      <w:r>
        <w:rPr>
          <w:rFonts w:eastAsia="Arial" w:cs="Arial"/>
          <w:sz w:val="21"/>
          <w:szCs w:val="21"/>
        </w:rPr>
        <w:t>Employee name (print): ______________________________</w:t>
      </w:r>
    </w:p>
    <w:p>
      <w:pPr>
        <w:pStyle w:val="Normal"/>
        <w:spacing w:before="200" w:after="0"/>
        <w:rPr/>
      </w:pPr>
      <w:r>
        <w:rPr>
          <w:rFonts w:eastAsia="Arial" w:cs="Arial"/>
          <w:sz w:val="21"/>
          <w:szCs w:val="21"/>
        </w:rPr>
        <w:t>Employee signature: ______________________________    Date: ______________</w:t>
      </w:r>
    </w:p>
    <w:p>
      <w:pPr>
        <w:pStyle w:val="Normal"/>
        <w:spacing w:before="200" w:after="0"/>
        <w:rPr/>
      </w:pPr>
      <w:r>
        <w:rPr>
          <w:rFonts w:eastAsia="Arial" w:cs="Arial"/>
          <w:sz w:val="21"/>
          <w:szCs w:val="21"/>
        </w:rPr>
        <w:t>Supervisor / Administrator: ______________________________    Date: ______________</w:t>
      </w:r>
    </w:p>
    <w:sectPr>
      <w:footerReference w:type="even" r:id="rId2"/>
      <w:footerReference w:type="default" r:id="rId3"/>
      <w:footerReference w:type="first" r:id="rId4"/>
      <w:type w:val="nextPage"/>
      <w:pgSz w:w="12240" w:h="15840"/>
      <w:pgMar w:left="1440" w:right="1440" w:gutter="0" w:header="0" w:top="1440" w:footer="708" w:bottom="1440"/>
      <w:pgNumType w:fmt="decimal"/>
      <w:formProt w:val="false"/>
      <w:textDirection w:val="lrTb"/>
      <w:docGrid w:type="default" w:linePitch="360" w:charSpace="6143"/>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w:charset w:val="01" w:characterSet="utf-8"/>
    <w:family w:val="roman"/>
    <w:pitch w:val="variable"/>
  </w:font>
  <w:font w:name="Arial">
    <w:charset w:val="01" w:characterSet="utf-8"/>
    <w:family w:val="swiss"/>
    <w:pitch w:val="variable"/>
  </w:font>
  <w:font w:name="Liberation Sans">
    <w:altName w:val="Arial"/>
    <w:charset w:val="01" w:characterSet="utf-8"/>
    <w:family w:val="swiss"/>
    <w:pitch w:val="variable"/>
  </w:font>
  <w:font w:name="Symbol">
    <w:charset w:val="02"/>
    <w:family w:val="auto"/>
    <w:pitch w:val="default"/>
  </w:font>
  <w:font w:name="OpenSymbol">
    <w:altName w:val="Arial Unicode MS"/>
    <w:charset w:val="01"/>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6" w:color="CCCCCC"/>
      </w:pBdr>
      <w:tabs>
        <w:tab w:val="clear" w:pos="720"/>
        <w:tab w:val="right" w:pos="9360" w:leader="none"/>
      </w:tabs>
      <w:rPr/>
    </w:pPr>
    <w:r>
      <w:rPr>
        <w:rFonts w:eastAsia="Arial" w:cs="Arial"/>
        <w:color w:val="888888"/>
        <w:sz w:val="16"/>
        <w:szCs w:val="16"/>
      </w:rPr>
      <w:t>South Carolina — Community Residential Care Facility Employee Handbook</w:t>
    </w:r>
    <w:r>
      <w:rPr>
        <w:rFonts w:eastAsia="Arial" w:cs="Arial"/>
        <w:sz w:val="16"/>
        <w:szCs w:val="16"/>
      </w:rPr>
      <w:tab/>
    </w:r>
    <w:r>
      <w:rPr>
        <w:rFonts w:eastAsia="Arial" w:cs="Arial"/>
        <w:color w:val="888888"/>
        <w:sz w:val="16"/>
        <w:szCs w:val="16"/>
      </w:rPr>
      <w:t xml:space="preserve">Page </w:t>
    </w:r>
    <w:r>
      <w:rPr/>
      <w:fldChar w:fldCharType="begin"/>
    </w:r>
    <w:r>
      <w:rPr/>
      <w:instrText xml:space="preserve"> PAGE </w:instrText>
    </w:r>
    <w:r>
      <w:rPr/>
      <w:fldChar w:fldCharType="separate"/>
    </w:r>
    <w:r>
      <w:rPr/>
      <w:t>22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6" w:color="CCCCCC"/>
      </w:pBdr>
      <w:tabs>
        <w:tab w:val="clear" w:pos="720"/>
        <w:tab w:val="right" w:pos="9360" w:leader="none"/>
      </w:tabs>
      <w:rPr/>
    </w:pPr>
    <w:r>
      <w:rPr>
        <w:rFonts w:eastAsia="Arial" w:cs="Arial"/>
        <w:color w:val="888888"/>
        <w:sz w:val="16"/>
        <w:szCs w:val="16"/>
      </w:rPr>
      <w:t>South Carolina — Community Residential Care Facility Employee Handbook</w:t>
    </w:r>
    <w:r>
      <w:rPr>
        <w:rFonts w:eastAsia="Arial" w:cs="Arial"/>
        <w:sz w:val="16"/>
        <w:szCs w:val="16"/>
      </w:rPr>
      <w:tab/>
    </w:r>
    <w:r>
      <w:rPr>
        <w:rFonts w:eastAsia="Arial" w:cs="Arial"/>
        <w:color w:val="888888"/>
        <w:sz w:val="16"/>
        <w:szCs w:val="16"/>
      </w:rPr>
      <w:t xml:space="preserve">Page </w:t>
    </w:r>
    <w:r>
      <w:rPr/>
      <w:fldChar w:fldCharType="begin"/>
    </w:r>
    <w:r>
      <w:rPr/>
      <w:instrText xml:space="preserve"> PAGE </w:instrText>
    </w:r>
    <w:r>
      <w:rPr/>
      <w:fldChar w:fldCharType="separate"/>
    </w:r>
    <w:r>
      <w:rPr/>
      <w:t>22</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0"/>
        </w:tabs>
        <w:ind w:start="720" w:hanging="360"/>
      </w:pPr>
      <w:rPr>
        <w:rFonts w:ascii="Symbol" w:hAnsi="Symbol" w:cs="Symbol" w:hint="default"/>
      </w:rPr>
    </w:lvl>
    <w:lvl w:ilvl="1">
      <w:start w:val="1"/>
      <w:numFmt w:val="bullet"/>
      <w:lvlText w:val="◦"/>
      <w:lvlJc w:val="start"/>
      <w:pPr>
        <w:tabs>
          <w:tab w:val="num" w:pos="0"/>
        </w:tabs>
        <w:ind w:start="1080" w:hanging="360"/>
      </w:pPr>
      <w:rPr>
        <w:rFonts w:ascii="OpenSymbol" w:hAnsi="OpenSymbol" w:cs="OpenSymbol" w:hint="default"/>
      </w:r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1"/>
    <w:lvlOverride w:ilvl="0">
      <w:startOverride w:val="1"/>
    </w:lvlOverride>
  </w:num>
</w:numbering>
</file>

<file path=word/settings.xml><?xml version="1.0" encoding="utf-8"?>
<w:settings xmlns:w="http://schemas.openxmlformats.org/wordprocessingml/2006/main">
  <w:zoom w:percent="100"/>
  <w:defaultTabStop w:val="720"/>
  <w:autoHyphenation w:val="true"/>
  <w:updateFields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1"/>
        <w:szCs w:val="21"/>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Arial" w:hAnsi="Arial" w:eastAsia="Arial" w:cs="Arial"/>
      <w:color w:val="auto"/>
      <w:kern w:val="0"/>
      <w:sz w:val="21"/>
      <w:szCs w:val="21"/>
      <w:lang w:val="en-US" w:eastAsia="zh-CN" w:bidi="hi-IN"/>
    </w:rPr>
  </w:style>
  <w:style w:type="paragraph" w:styleId="Heading1">
    <w:name w:val="Heading 1"/>
    <w:basedOn w:val="Heading"/>
    <w:qFormat/>
    <w:pPr>
      <w:spacing w:before="240" w:after="160"/>
      <w:outlineLvl w:val="0"/>
    </w:pPr>
    <w:rPr>
      <w:rFonts w:ascii="Arial" w:hAnsi="Arial" w:eastAsia="Arial" w:cs="Arial"/>
      <w:b/>
      <w:bCs/>
      <w:color w:val="1A4731"/>
      <w:sz w:val="32"/>
      <w:szCs w:val="32"/>
    </w:rPr>
  </w:style>
  <w:style w:type="paragraph" w:styleId="Heading2">
    <w:name w:val="Heading 2"/>
    <w:basedOn w:val="Heading"/>
    <w:qFormat/>
    <w:pPr>
      <w:spacing w:before="180" w:after="120"/>
      <w:outlineLvl w:val="1"/>
    </w:pPr>
    <w:rPr>
      <w:rFonts w:ascii="Arial" w:hAnsi="Arial" w:eastAsia="Arial" w:cs="Arial"/>
      <w:b/>
      <w:bCs/>
      <w:color w:val="1A4731"/>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Arial" w:hAnsi="Arial" w:eastAsia="Arial" w:cs="Arial"/>
      <w:b/>
      <w:bCs/>
      <w:color w:val="auto"/>
      <w:kern w:val="0"/>
      <w:sz w:val="21"/>
      <w:szCs w:val="21"/>
      <w:lang w:val="en-US" w:eastAsia="zh-CN" w:bidi="hi-IN"/>
    </w:rPr>
  </w:style>
  <w:style w:type="paragraph" w:styleId="ListParagraph">
    <w:name w:val="List Paragraph"/>
    <w:qFormat/>
    <w:pPr>
      <w:widowControl/>
      <w:bidi w:val="0"/>
      <w:spacing w:before="0" w:after="0"/>
      <w:jc w:val="start"/>
    </w:pPr>
    <w:rPr>
      <w:rFonts w:ascii="Arial" w:hAnsi="Arial" w:eastAsia="Arial" w:cs="Arial"/>
      <w:color w:val="auto"/>
      <w:kern w:val="0"/>
      <w:sz w:val="21"/>
      <w:szCs w:val="21"/>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2026-07-02T00:12:53Z</dcterms:created>
  <dc:creator>PolicyReady.org</dc:creator>
  <dc:description/>
  <dc:language>en-US</dc:language>
  <cp:lastModifiedBy>Un-named</cp:lastModifiedBy>
  <dcterms:modified xsi:type="dcterms:W3CDTF">2026-07-02T00:12:53Z</dcterms:modified>
  <cp:revision>1</cp:revision>
  <dc:subject/>
  <dc:title>South Carolina Community Residential Care Facility Employee Handbook</dc:title>
</cp:coreProperties>
</file>