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Forms Packet</w:t>
      </w:r>
    </w:p>
    <w:p>
      <w:pPr>
        <w:pStyle w:val="Normal"/>
        <w:spacing w:before="60" w:after="40"/>
        <w:jc w:val="center"/>
        <w:rPr/>
      </w:pPr>
      <w:r>
        <w:rPr>
          <w:rFonts w:eastAsia="Calibri" w:cs="Calibri"/>
          <w:b w:val="false"/>
          <w:bCs w:val="false"/>
          <w:i/>
          <w:iCs/>
          <w:color w:val="3E5871"/>
          <w:sz w:val="24"/>
          <w:szCs w:val="24"/>
        </w:rPr>
        <w:t>In-Home Care Provider — South Carolina</w:t>
      </w:r>
    </w:p>
    <w:p>
      <w:pPr>
        <w:pStyle w:val="Normal"/>
        <w:spacing w:before="0" w:after="200"/>
        <w:jc w:val="center"/>
        <w:rPr/>
      </w:pPr>
      <w:r>
        <w:rPr>
          <w:rFonts w:eastAsia="Calibri" w:cs="Calibri"/>
          <w:b w:val="false"/>
          <w:bCs w:val="false"/>
          <w:i w:val="false"/>
          <w:iCs w:val="false"/>
          <w:color w:val="555555"/>
          <w:sz w:val="19"/>
          <w:szCs w:val="19"/>
        </w:rPr>
        <w:t>Companion to the Policy &amp; Procedure Manual — built to S.C. Code Regs. 60-122 (formerly 61-122), the SC DPH In-Home Care Provider license</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iCs/>
          <w:color w:val="555555"/>
          <w:sz w:val="19"/>
          <w:szCs w:val="19"/>
        </w:rPr>
        <w:t>These forms are templates. Replace bracketed fields with your organization’s details and adapt each form to your operations. General information, not legal advice; verify current requirements with the SC DPH Bureau of Health Facilities Licensing. This is a NON-MEDICAL in-home care provider — caregivers provide personal care, homemaker, and companion services and supervise self-administered medication; no one administers medications or performs any skilled nursing task.</w:t>
      </w:r>
    </w:p>
    <w:p>
      <w:pPr>
        <w:pStyle w:val="Normal"/>
        <w:spacing w:before="0" w:after="0"/>
        <w:jc w:val="center"/>
        <w:rPr/>
      </w:pPr>
      <w:r>
        <w:rPr>
          <w:rFonts w:eastAsia="Calibri" w:cs="Calibri"/>
          <w:b w:val="false"/>
          <w:bCs w:val="false"/>
          <w:i w:val="false"/>
          <w:iCs w:val="false"/>
          <w:color w:val="1A1A1A"/>
          <w:sz w:val="20"/>
          <w:szCs w:val="20"/>
        </w:rPr>
        <w:t>Approved By: [Administrator Name]</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1 — LICENSING, ADMINISTRATION &amp; GOVERNANCE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In-Home Care Provider License &amp; Ownership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legal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Assumed business name (DBA):</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IHCP license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Effective / expires: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Owners / controlling interests: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 area (county / counties):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Licensed as an In-Home Care Provider under S.C. Code Regs. 60-122 (formerly 61-122); Licensure of In-Home Care Providers Act, S.C. Code § 44-70-10 et seq. Licensed by the SC DPH Bureau of Health Facilities Licensing. Non-medical scope only; skilled home health is separately licensed (Reg 61-77).</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Reference &amp; Crosswalk List (Reg 60-122)</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500"/>
        <w:gridCol w:w="2899"/>
        <w:gridCol w:w="1700"/>
        <w:gridCol w:w="22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List each Regulation 60-122 requirement and the agency policy that satisfies it; South Carolina reviewers verify that policies reference 60-122 specifically.</w:t>
            </w:r>
          </w:p>
        </w:tc>
      </w:tr>
      <w:tr>
        <w:trPr/>
        <w:tc>
          <w:tcPr>
            <w:tcW w:w="25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Reg 60-122 section</w:t>
            </w:r>
          </w:p>
        </w:tc>
        <w:tc>
          <w:tcPr>
            <w:tcW w:w="28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Requirement (short)</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Policy # / page</w:t>
            </w:r>
          </w:p>
        </w:tc>
        <w:tc>
          <w:tcPr>
            <w:tcW w:w="22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Organizational Chart &amp; Lines of Authority</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Licensee: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 / alternate: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Supervisor(s):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Lines of authority (describe or attach chart):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an organizational chart showing lines of authority from the licensee through the Administrator to caregivers.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Administrator Qualification &amp; Alternate Designation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Administrator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Age ≥ 21 confirmed: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HS diploma / GED: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 xml:space="preserve">≥ </w:t>
      </w:r>
      <w:r>
        <w:rPr>
          <w:rFonts w:eastAsia="Calibri" w:cs="Calibri"/>
          <w:b/>
          <w:bCs/>
          <w:i w:val="false"/>
          <w:iCs w:val="false"/>
          <w:color w:val="3E5871"/>
          <w:sz w:val="19"/>
          <w:szCs w:val="19"/>
        </w:rPr>
        <w:t>1 year supervisory/administrative experience in home care or related field (describe):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Alternate authorized to act in the Administrator’s absence: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The Administrator must be ≥ 21, hold a HS diploma/GED, and have ≥ 1 year of supervisory/administrative experience in home care or a related field, and is in charge of all agency functions.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Description of Services, Client Population &amp; Service Area</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Services provided (personal care / homemaker / companion / supervising self-administered medication):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Client population served:</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Geographic service area:</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 written description of services, client population, and service area; non-medical scope only under § 44-70-20.</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Registration, Tax &amp; Insurance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SC Secretary of State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General &amp; professional liability carrier / policy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Workers’ compensation carrier / policy #:</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Register with the SC Secretary of State; obtain an EIN; carry general and professional liability and workers’ compensation coverage as required for licensure.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Physical Business Address &amp; Records Location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Physical business street address (not a PO box):</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Records maintained at (location):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Available for DPH survey?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Relocation notice to DPH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physical business address (not a PO box) where records are kept and available for DPH survey; notify DPH of any relocation.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Referral Financial-Interest Disclosure</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Entity client referred to:</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Agency financial interest?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Disclosure given to client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Disclose to the client any financial interest the agency holds in an entity to which it refers the client; make referrals in the client’s best interest.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Licensure Application Checklist &amp; Renewal Tracker</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LLC/corp registered (SC Secretary of State)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EIN obtained; business bank account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&amp; procedures to Reg 60-122</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Administrator resume (qualifications)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General &amp; professional liability insurance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service agreement / care plan / incident forms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Background, drug-test, TB &amp; registry processes ready</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Application, oath &amp; fee to DPH Bureau of Health Facilities Licensing</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On-site survey (if scheduled) passed</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License issued: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Renewal date: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Submit a complete application with the applicant’s oath and fee; DPH may conduct an on-site survey; renew as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2 — CLIENT RIGHTS, INTAKE &amp; SERVICE AGREEMENT</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Statement of Client Rights &amp; Acknowledgment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Provide each client, before or at the start of services, a statement of rights: to be treated with consideration, respect, and dignity; to be free from abuse, neglect, and exploitation; to accept or refuse care; to be informed of services and charges; to confidentiality; and to voice grievances without reprisal.</w:t>
            </w:r>
          </w:p>
        </w:tc>
      </w:tr>
    </w:tbl>
    <w:p>
      <w:pPr>
        <w:pStyle w:val="Normal"/>
        <w:spacing w:lineRule="exact" w:line="264" w:before="40" w:after="90"/>
        <w:rPr/>
      </w:pPr>
      <w:r>
        <w:rPr>
          <w:rFonts w:eastAsia="Calibri" w:cs="Calibri"/>
          <w:b w:val="false"/>
          <w:bCs w:val="false"/>
          <w:i w:val="false"/>
          <w:iCs w:val="false"/>
          <w:color w:val="1A1A1A"/>
          <w:sz w:val="19"/>
          <w:szCs w:val="19"/>
        </w:rPr>
        <w:t>I received and understand my rights and how to file a grievance with the agency and the Department.</w:t>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Service Agreement &amp; Schedule of Charges</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Services, frequency &amp; schedule: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3200"/>
        <w:gridCol w:w="1360"/>
        <w:gridCol w:w="239"/>
        <w:gridCol w:w="201"/>
        <w:gridCol w:w="1800"/>
        <w:gridCol w:w="2559"/>
      </w:tblGrid>
      <w:tr>
        <w:trPr>
          <w:tblHeader w:val="true"/>
        </w:trPr>
        <w:tc>
          <w:tcPr>
            <w:tcW w:w="320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w:t>
            </w:r>
          </w:p>
        </w:tc>
        <w:tc>
          <w:tcPr>
            <w:tcW w:w="180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Unit</w:t>
            </w:r>
          </w:p>
        </w:tc>
        <w:tc>
          <w:tcPr>
            <w:tcW w:w="18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Charge</w:t>
            </w:r>
          </w:p>
        </w:tc>
        <w:tc>
          <w:tcPr>
            <w:tcW w:w="255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Client / representative signature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Agency signature date:</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Enter a written service agreement disclosing services and charges before services begin; give the client a copy; bill only for services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Assessment Form</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Needs &amp; preferences: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Home environment / safety review:</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Can needs be met within non-medical scope? (Y/N — if no, refer):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Assess each client’s needs, preferences, and home before or at the start of services; refer clients needing skilled/medical care.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(Care) Plan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Non-medical services &amp; tasks to provide: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Frequency, schedule &amp; special instructions:</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Developed with client/representative: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services under a written service plan of non-medical tasks; caregivers follow it and do not add/drop tasks; review on change of condition and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Acceptance / Service Termination &amp; Referral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Accepted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Terminated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Reason for termination (per criteria):</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Advance notice given &amp; referral/transition assistance: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Accept only within scope/capacity; terminate only for defined reasons with reasonable notice and transition help; never abandon or retaliate.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Complaint / Grievance Form &amp;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 received: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Received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Nature of grievance: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Investigation / resolution: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resolved:</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Accept and resolve grievances free of reprisal; inform the client of the outcome; provide DPH contact information.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Confidentiality &amp; Photograph Consent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20" w:after="90"/>
        <w:rPr/>
      </w:pPr>
      <w:r>
        <w:rPr>
          <w:rFonts w:eastAsia="Calibri" w:cs="Calibri"/>
          <w:b w:val="false"/>
          <w:bCs w:val="false"/>
          <w:i w:val="false"/>
          <w:iCs w:val="false"/>
          <w:color w:val="1A1A1A"/>
          <w:sz w:val="19"/>
          <w:szCs w:val="19"/>
        </w:rPr>
        <w:t>The agency protects client information under applicable confidentiality law and, where applicable, HIPAA. Identifiable photographs or recordings are used only with written, signed consent. No client information is posted on social media.</w:t>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Photograph consent given?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Signature of client/representative: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Comply with confidentiality law and HIPAA; obtain written signed consent before any identifiable photograph or recording.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Funds Handling Authorization &amp; Ledger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Authorization to handle funds for shopping/errands (scope):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84"/>
        <w:gridCol w:w="3592"/>
        <w:gridCol w:w="1796"/>
        <w:gridCol w:w="2387"/>
      </w:tblGrid>
      <w:tr>
        <w:trPr>
          <w:tblHeader w:val="true"/>
        </w:trPr>
        <w:tc>
          <w:tcPr>
            <w:tcW w:w="158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9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Transaction</w:t>
            </w:r>
          </w:p>
        </w:tc>
        <w:tc>
          <w:tcPr>
            <w:tcW w:w="179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Amount</w:t>
            </w:r>
          </w:p>
        </w:tc>
        <w:tc>
          <w:tcPr>
            <w:tcW w:w="2387"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Receipt / change returned</w:t>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Handle client money only within the service plan — keep receipts, return exact change, record each transaction, never commingle; no gifts, tips, loans, or bequests.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3 — PERSONNEL, SCREENING &amp; TRAINING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Personnel File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Job description &amp; role acknowledgment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 &amp; national criminal background checks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Adult-abuse registry coordination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Pre-employment &amp; random drug testing</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Drug-conviction (10-yr) determination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TB risk assessment / BAMT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Driver’s license, insurance &amp; driving record (if transporting)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competency &amp; training</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confidential personnel record documenting screening, drug testing, TB screening, driver checks, competency, and training before client assignment.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State &amp; National Criminal Background Check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Completed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SLED state criminal background check</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FBI national (fingerprint) check</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Reviewed against disqualifying offenses</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Cleared for client contact</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Result (cleared / disqualified):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Re-check due: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Complete state and national criminal background checks (S.C. Code § 44-7-2910) before client contact; do not employ or assign anyone with a disqualifying record.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Adult-Abuse Registry Coordination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Registries checked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Result (clear / disqualified):</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Coordinate with the appropriate abuse-related registries under the Omnibus Adult Protection Act (§ 43-35-10) before employment, contracting, or referral; do not assign anyone on a disqualifying registry.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Pre-Employment &amp; Random Drug Testing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Pre-employment test date / result:</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Selected for random test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Five-panel: cannabis</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Cocaine</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Amphetamines</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Opiates</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Phencyclidine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Negative result confirmed</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Random test date / result:</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Consequence if positive/refused:</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Require a passed pre-employment drug test and apply a written random drug-testing policy; use at minimum a five-panel screen (cannabis, cocaine, amphetamines, opiates, phencyclidine). A caregiver who fails or refuses is not assigned to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Drug-Conviction Screening Determination (10-Year)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Drug-related conviction or nolo plea within 10 yrs?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Determination (eligible / disqualified):</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Do not employ, contract, refer, or assign anyone convicted of, or who pled nolo to, a drug-related crime within ten years of providing in-home care.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TB Risk Assessment &amp; BAMT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TB risk assessment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BAMT / test result (if indicated):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Follow-up / clearance: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Complete a TB risk assessment before client contact and, where indicated, a Blood Assay for Mycobacterium tuberculosis (BAMT) or other approved test; document results and follow-up.</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Qualification &amp; Driving-Record Verification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Transportation part of duties?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Valid driver’s license # / expires:</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Proof of insurance / expires: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Driving record verified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Where transportation is a duty, require a valid driver’s license and proof of insurance and verify the official highway-department driving record; keep the license valid while transporting; re-verify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Role, scope &amp; non-medical boundary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&amp; confidentiality</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Abuse/neglect prevention, detection &amp; reporting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Assisting with ADLs &amp; personal care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Infection control / universal precautions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safety, emergency &amp; disaster procedures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Supervising self-administered medication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Condition-specific care (dementia, cognitive)</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Orient every caregiver, by appropriate resources, before client contact; cover the Regulation 60-122 training areas.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Competency Evaluation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Tasks/competencies demonstrated: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demonstrated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Each caregiver demonstrates competency in assigned tasks before serving clients independently; document the evaluation.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Training Curriculum &amp; Continuing Training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02"/>
        <w:gridCol w:w="3633"/>
        <w:gridCol w:w="2564"/>
        <w:gridCol w:w="1560"/>
      </w:tblGrid>
      <w:tr>
        <w:trPr>
          <w:tblHeader w:val="true"/>
        </w:trPr>
        <w:tc>
          <w:tcPr>
            <w:tcW w:w="1602"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6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w:t>
            </w:r>
          </w:p>
        </w:tc>
        <w:tc>
          <w:tcPr>
            <w:tcW w:w="25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Method (in-person / computer-based)</w:t>
            </w:r>
          </w:p>
        </w:tc>
        <w:tc>
          <w:tcPr>
            <w:tcW w:w="15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continuing training and client-specific training; document completion (trainer signature may be omitted for computer-based training).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4 — SERVICE DELIVERY &amp; SUPERVISION</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F-28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Staff Assignment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486"/>
        <w:gridCol w:w="2053"/>
        <w:gridCol w:w="3351"/>
        <w:gridCol w:w="1469"/>
      </w:tblGrid>
      <w:tr>
        <w:trPr>
          <w:tblHeader w:val="true"/>
        </w:trPr>
        <w:tc>
          <w:tcPr>
            <w:tcW w:w="248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205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Role</w:t>
            </w:r>
          </w:p>
        </w:tc>
        <w:tc>
          <w:tcPr>
            <w:tcW w:w="3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Tasks assigned</w:t>
            </w:r>
          </w:p>
        </w:tc>
        <w:tc>
          <w:tcPr>
            <w:tcW w:w="146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Effective date</w:t>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Assign work matched to each caregiver’s competency and the client’s service plan; do not assign tasks a caregiver is not trained and found competent to perform.</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Visit Note (with EVV)</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EVV check-in / check-out: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Services provided (per service plan):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Observations reported to supervisor: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Deliver services per the service plan and within scope; check in/out via EVV where required; sign and date; never record a visit or service not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ADL &amp; Task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468"/>
        <w:gridCol w:w="3525"/>
        <w:gridCol w:w="2154"/>
        <w:gridCol w:w="2212"/>
      </w:tblGrid>
      <w:tr>
        <w:trPr>
          <w:tblHeader w:val="true"/>
        </w:trPr>
        <w:tc>
          <w:tcPr>
            <w:tcW w:w="1468"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25"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 / ADL assisted</w:t>
            </w:r>
          </w:p>
        </w:tc>
        <w:tc>
          <w:tcPr>
            <w:tcW w:w="215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c>
          <w:tcPr>
            <w:tcW w:w="221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Document the personal care and daily-living tasks provided, consistent with the service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Change-in-Condition / Observation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Change observed / concern: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Reported to (supervisor)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Observe and report changes in the client’s condition to the supervisor promptly so the service plan can be adjusted.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Supervisory Visit / Contact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Supervisor: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Observations (plan followed, quality, rights honored, satisfaction):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Concerns identified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qualified supervision of caregivers and service delivery on a schedule appropriate to client needs; document supervisory contacts and address deficiencies.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Supervision Tracker</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3134"/>
        <w:gridCol w:w="2351"/>
        <w:gridCol w:w="2128"/>
        <w:gridCol w:w="1746"/>
      </w:tblGrid>
      <w:tr>
        <w:trPr>
          <w:tblHeader w:val="true"/>
        </w:trPr>
        <w:tc>
          <w:tcPr>
            <w:tcW w:w="313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Last supervisory contact</w:t>
            </w:r>
          </w:p>
        </w:tc>
        <w:tc>
          <w:tcPr>
            <w:tcW w:w="21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Next due</w:t>
            </w:r>
          </w:p>
        </w:tc>
        <w:tc>
          <w:tcPr>
            <w:tcW w:w="174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Completed (date)</w:t>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Track supervisory contacts so none is missed for any active client.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Medication Supervision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Medications the client self-administers (list):</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Reminded client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Brought container to client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Read label with client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Opened container (client unable)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Observed client took medication</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Supervise self-administered medication only — no administration, dosing decisions, injections, or skilled tasks. Refer clients needing administration to a licensed provider.</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Transportation Authorization &amp; Incident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(license/insurance verified):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Transport authorized in plan?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Incident during transport (if any) &amp; report: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Transport clients only with a valid license, insurance, and verified driving record; use seat belts and safe securement; report and document any incident.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5 — HEALTH, SAFETY &amp; EMERGENCY</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F-36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Abuse / Neglect / Exploitation Report &amp; APS Contact 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 / suspicion: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to SC APS (1-888-227-3487) date/time: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911 called?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Administrator notified / cooperation with investigation: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suspected abuse, neglect, or exploitation of a vulnerable adult in a community setting to SC Adult Protective Services (SC DSS) at 1-888-227-3487 (1-888-CARE4US) under the Omnibus Adult Protection Act (§ 43-35-10); 911 if in immediate danger. Report on a good-faith suspicion.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Date/time of incident: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Description of incident (fall / injury / safety event):</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Immediate action taken / client protected: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to DPH (if required,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Report and document incidents affecting a client’s safety; notify client, responsible party, and DPH where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Investigation &amp; Corrective Action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Incident reference / date: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Investigation findings / cause: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Corrective action &amp; prevention: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Review incidents to identify causes and prevent recurrence; update the service plan or care approach as needed.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Infection Control &amp; Universal Precautions Training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516"/>
        <w:gridCol w:w="2628"/>
        <w:gridCol w:w="3133"/>
        <w:gridCol w:w="2082"/>
      </w:tblGrid>
      <w:tr>
        <w:trPr>
          <w:tblHeader w:val="true"/>
        </w:trPr>
        <w:tc>
          <w:tcPr>
            <w:tcW w:w="151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6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31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 (precautions / infection control)</w:t>
            </w:r>
          </w:p>
        </w:tc>
        <w:tc>
          <w:tcPr>
            <w:tcW w:w="208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Train caregivers in universal precautions and infection control; require hand hygiene, gloves/PPE, and safe handling of soiled materials in every home.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Exposure / Illness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 client involved: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Exposure / illness description &amp;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exposures and communicable illnesses; keep ill caregivers with communicable conditions from providing care until cleared.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Safety &amp; Hazard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Hazard identified (fall / fire / electrical / other):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Action taken / escalation: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Resolved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Identify and reduce home hazards; reflect findings in the service plan and supervision.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Emergency &amp; Disaster Plan / Client Priority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emergency &amp; disaster plan summary (hurricane, flooding, fire, medical emergency, continuity):</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910"/>
        <w:gridCol w:w="2464"/>
        <w:gridCol w:w="2686"/>
        <w:gridCol w:w="1299"/>
      </w:tblGrid>
      <w:tr>
        <w:trPr>
          <w:tblHeader w:val="true"/>
        </w:trPr>
        <w:tc>
          <w:tcPr>
            <w:tcW w:w="291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4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Acuity / dependence</w:t>
            </w:r>
          </w:p>
        </w:tc>
        <w:tc>
          <w:tcPr>
            <w:tcW w:w="268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Emergency contact</w:t>
            </w:r>
          </w:p>
        </w:tc>
        <w:tc>
          <w:tcPr>
            <w:tcW w:w="12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Priority</w:t>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an emergency and disaster plan addressing South Carolina hazards; identify at-risk clients and keep current emergency contacts; in an emergency call 911 first.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6 — RECORDS, QUALITY &amp; COMPLIANCE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F-43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Quality Assessment &amp; Performance Improvement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709"/>
        <w:gridCol w:w="2779"/>
        <w:gridCol w:w="3098"/>
        <w:gridCol w:w="1773"/>
      </w:tblGrid>
      <w:tr>
        <w:trPr>
          <w:tblHeader w:val="true"/>
        </w:trPr>
        <w:tc>
          <w:tcPr>
            <w:tcW w:w="170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Review date</w:t>
            </w:r>
          </w:p>
        </w:tc>
        <w:tc>
          <w:tcPr>
            <w:tcW w:w="277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Area reviewed</w:t>
            </w:r>
          </w:p>
        </w:tc>
        <w:tc>
          <w:tcPr>
            <w:tcW w:w="30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Findings</w:t>
            </w:r>
          </w:p>
        </w:tc>
        <w:tc>
          <w:tcPr>
            <w:tcW w:w="177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Action / owner</w:t>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Monitor service delivery, satisfaction, complaints, incidents, and compliance with Reg 60-122; identify trends and drive corrective and preventive action.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DPH Survey Readiness &amp; Plan of Correction</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implemented &amp; crosswalk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License &amp; governance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Personnel: screening, drug/TB, competency, training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agreement, assessment, service plan, notes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Supervision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Incident &amp; grievance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Medicaid / EVV records (if applicable)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Quality records</w:t>
            </w:r>
          </w:p>
        </w:tc>
      </w:tr>
    </w:tbl>
    <w:p>
      <w:pPr>
        <w:pStyle w:val="Normal"/>
        <w:spacing w:lineRule="exact" w:line="264" w:before="60" w:after="14"/>
        <w:rPr/>
      </w:pPr>
      <w:r>
        <w:rPr>
          <w:rFonts w:eastAsia="Calibri" w:cs="Calibri"/>
          <w:b/>
          <w:bCs/>
          <w:i w:val="false"/>
          <w:iCs w:val="false"/>
          <w:color w:val="3E5871"/>
          <w:sz w:val="19"/>
          <w:szCs w:val="19"/>
        </w:rPr>
        <w:t>Deficiency cited / plan of correction / date corrected: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continuous survey readiness; cooperate with DPH surveys; submit a timely plan of correction and prevent repeat violations (recurrence under the same section within 36 months).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Record Content &amp; Retention Index</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service agreement</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Statement of rights acknowledgment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Assessment &amp; service plan (with reviews)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Visit documentation</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Change-in-condition &amp; incident reports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Communications</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Retention period: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Secured &amp; confidential (Y/N):</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complete, confidential client record at the business address; retain for the period required by regulation and law; protect against loss and unauthorized access.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Enrollment (Healthy Connections / Community Choices) Log</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457"/>
        <w:gridCol w:w="2103"/>
        <w:gridCol w:w="239"/>
        <w:gridCol w:w="436"/>
        <w:gridCol w:w="2457"/>
        <w:gridCol w:w="1667"/>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SC Medicaid provider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Enrollment date:</w:t>
            </w:r>
          </w:p>
          <w:p>
            <w:pPr>
              <w:pStyle w:val="Normal"/>
              <w:pBdr>
                <w:bottom w:val="single" w:sz="6" w:space="7" w:color="AEBECF"/>
              </w:pBdr>
              <w:spacing w:lineRule="exact" w:line="300" w:before="0" w:after="10"/>
              <w:rPr/>
            </w:pPr>
            <w:r>
              <w:rPr/>
            </w:r>
          </w:p>
        </w:tc>
      </w:tr>
      <w:tr>
        <w:trPr/>
        <w:tc>
          <w:tcPr>
            <w:tcW w:w="2457"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778"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Program (Community Choices / CLTC)</w:t>
            </w:r>
          </w:p>
        </w:tc>
        <w:tc>
          <w:tcPr>
            <w:tcW w:w="245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Authorization # / dates</w:t>
            </w:r>
          </w:p>
        </w:tc>
        <w:tc>
          <w:tcPr>
            <w:tcW w:w="166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Units authorized</w:t>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Enroll with SC Healthy Connections and applicable waivers before serving Medicaid clients; provide only authorized, delivered, documented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EVV (AuthentiCare) Setup &amp; Reconciliation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903"/>
        <w:gridCol w:w="1657"/>
        <w:gridCol w:w="239"/>
        <w:gridCol w:w="310"/>
        <w:gridCol w:w="2439"/>
        <w:gridCol w:w="1811"/>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EVV system: AuthentiCare (state-mandated)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Set up (date):</w:t>
            </w:r>
          </w:p>
          <w:p>
            <w:pPr>
              <w:pStyle w:val="Normal"/>
              <w:pBdr>
                <w:bottom w:val="single" w:sz="6" w:space="7" w:color="AEBECF"/>
              </w:pBdr>
              <w:spacing w:lineRule="exact" w:line="300" w:before="0" w:after="10"/>
              <w:rPr/>
            </w:pPr>
            <w:r>
              <w:rPr/>
            </w:r>
          </w:p>
        </w:tc>
      </w:tr>
      <w:tr>
        <w:trPr/>
        <w:tc>
          <w:tcPr>
            <w:tcW w:w="2903"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206"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Visit date</w:t>
            </w:r>
          </w:p>
        </w:tc>
        <w:tc>
          <w:tcPr>
            <w:tcW w:w="2439"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EVV captured (Y/N)</w:t>
            </w:r>
          </w:p>
        </w:tc>
        <w:tc>
          <w:tcPr>
            <w:tcW w:w="1811"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Reconciled to claim</w:t>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South Carolina mandates AuthentiCare (Netsmart) for Medicaid in-home services — caregivers check in/out via AuthentiCare’s telephony or app; keep documentation and billing consistent with EVV. Verify current setup with SCDHHS.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Billing &amp; Anti-Kickback Compliance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Payer / claim reference: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Service dates: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Amount / status: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Referral relationship (no payment for referrals):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Bill only for authorized, delivered, EVV-verified services; do not submit false or duplicate claims; comply with the federal Anti-Kickback Statute — never pay for referrals of publicly funded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Wage, Time &amp; Travel / Workers’ Comp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71"/>
        <w:gridCol w:w="2298"/>
        <w:gridCol w:w="591"/>
        <w:gridCol w:w="239"/>
        <w:gridCol w:w="2200"/>
        <w:gridCol w:w="2360"/>
      </w:tblGrid>
      <w:tr>
        <w:trPr>
          <w:tblHeader w:val="true"/>
        </w:trPr>
        <w:tc>
          <w:tcPr>
            <w:tcW w:w="1671"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2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Hours worked</w:t>
            </w:r>
          </w:p>
        </w:tc>
        <w:tc>
          <w:tcPr>
            <w:tcW w:w="303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Travel time (compensable)</w:t>
            </w:r>
          </w:p>
        </w:tc>
        <w:tc>
          <w:tcPr>
            <w:tcW w:w="23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Overtime (&gt;40/wk)</w:t>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Workers’ comp carrier / policy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Injury reported (if any):</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Employ caregivers as W-2; comply with the FLSA (South Carolina has no state minimum wage) including overtime over 40/week; carry workers’ compensation.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Reporting &amp; Change-of-Information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1791"/>
        <w:gridCol w:w="3583"/>
        <w:gridCol w:w="2686"/>
        <w:gridCol w:w="1299"/>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required changes (ownership, Administrator, name, location) and reportable events to DPH within required timeframes; keep licensure information current; maintain records of reports and Department communications.</w:t>
            </w:r>
          </w:p>
        </w:tc>
      </w:tr>
      <w:tr>
        <w:trPr/>
        <w:tc>
          <w:tcPr>
            <w:tcW w:w="179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3583"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Report / change</w:t>
            </w:r>
          </w:p>
        </w:tc>
        <w:tc>
          <w:tcPr>
            <w:tcW w:w="2686"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Submitted to DPH (date)</w:t>
            </w:r>
          </w:p>
        </w:tc>
        <w:tc>
          <w:tcPr>
            <w:tcW w:w="12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S.C. Reg 60-122  —  Ready to customize  —  Page </w:t>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S.C. Reg 60-122  —  Ready to customize  —  Page </w:t>
    </w: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In-Home Care Provider (South Carolina)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In-Home Care Provider (South Carolina)</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2026-07-12T11:32:53Z</dcterms:created>
  <dc:creator>PolicyReady.org</dc:creator>
  <dc:description/>
  <dc:language>en-US</dc:language>
  <cp:lastModifiedBy>Un-named</cp:lastModifiedBy>
  <dcterms:modified xsi:type="dcterms:W3CDTF">2026-07-12T11:32:53Z</dcterms:modified>
  <cp:revision>1</cp:revision>
  <dc:subject/>
  <dc:title>South Carolina In-Home Care Provider — Forms Packet</dc:title>
</cp:coreProperties>
</file>