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[AGENCY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Homemaker &amp; Companion Services — Non-Medical — Florida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§ 400.509, Fla. Stat. &amp; Rule 59A-8.025, F.A.C. (AHCA Homemaker &amp; Companion Services registration)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AHCA. This is a NON-MEDICAL service — staff provide companionship and homemaking only and do NOT provide hands-on personal care, medication assistance, or any medical task.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REGISTRATION, ADMINISTRATION &amp; COMPLIANCE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AHCA Registration &amp; Ownership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legal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Fictitious name (if any) &amp; SunBiz reg.: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AHCA registration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AHCA file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Renewal due: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Owners / controlling interests (5%+, s. 408.803(7)):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Service-area county(ies):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Registration under s. 400.509, Fla. Stat. &amp; Rule 59A-8.025; applied for on AHCA Form 3110-1003; provider name, address, and phone appear on Florida Health Finder.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Scope of Services Statement (Non-Medical)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This registration authorizes companion services (companionship, supervision, socialization) and homemaker services (meal prep, light housekeeping, laundry, shopping, errands, transportation). It does NOT authorize hands-on personal care — no bathing, dressing, feeding, toileting, transferring, or medication assistance (AHCA guidance). Hands-on care requires a Home Health Agency license.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Companion &amp; homemaker services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NOT provided / referred to a licensed home health agency or nurse registry: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Administrator Designation &amp; Annual Screening Affidavit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Level 2 screening cleared: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Appointed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Designee authorized during absence: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Under s. 400.512, the Administrator signs annually, under penalty of perjury, that all personnel who enter clients’ homes have been screened. Reconcile every active staff member’s Clearinghouse eligibility before signing.</w:t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affirm all personnel entering client homes are Level 2 screened and eligible. 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Geographic Service Area &amp; Out-of-County Supervision Plan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Address of record (county):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Counties served (within health service planning district):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Out-of-primary-county supervision plan (how staff are supervised):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Service area follows the health service planning district (Rule 59A-8.025(6)); add counties within the district at no charge; a separate office in another area needs its own registration.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Business Name &amp; Advertising Compliance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The name may not include: home health, CNA, home health aide, personal care, patient care, health care, assisted living, nurses, nursing, medical, health professional — or any word implying services beyond scope.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Business/trade name checked against restricted words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Fictitious name registered with SunBiz (if used)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Website/listings describe non-medical services only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 advertising implies personal care, nursing, or medical services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Registration number included where required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Registration Renewal &amp; Change-of-Ownership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200"/>
        <w:gridCol w:w="1900"/>
        <w:gridCol w:w="1499"/>
        <w:gridCol w:w="27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Submit renewal at least 60 days before expiration to avoid a late fee. The registration cannot be sold or transferred (s. 408.804(2)); a change of ownership requires a new application 60 days before the change.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(renewal / CHOW / change)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 submitted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Fee paid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AHCA confirmation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Yearly Policy Review Log &amp; Required Records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399"/>
        <w:gridCol w:w="1281"/>
        <w:gridCol w:w="1680"/>
        <w:gridCol w:w="3000"/>
      </w:tblGrid>
      <w:tr>
        <w:trPr/>
        <w:tc>
          <w:tcPr>
            <w:tcW w:w="9360" w:type="dxa"/>
            <w:gridSpan w:val="4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Reviewed at least annually and on any change in statute or rule.</w:t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Policy / section reviewed</w:t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made</w:t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Keep available for inspection: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Current registration certificate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Level 2 screening &amp; Clearinghouse eligibility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Annual screening affidavit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Training records (HIV/AIDS, ADRD, emergency mgmt)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service records</w:t>
            </w:r>
          </w:p>
        </w:tc>
        <w:tc>
          <w:tcPr>
            <w:tcW w:w="4680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Inspection Readiness / Mock Survey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AHCA may inspect unannounced on a weekday if a complaint is received; surveyors visit during your posted operating hours.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Registration certificate producible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Personnel files complete (screening, training, affidavits)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files complete (agreement, plan, visit notes)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Abuse-reporting &amp; complaint contacts posted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Emergency management plan on file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Administrator available as point of contact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Insurance &amp; Bond Record (recommended)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759"/>
        <w:gridCol w:w="2000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Insurance is not required for the registration but is strongly recommended; carry workers’ compensation where required (generally 4+ employees, non-construction).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Coverage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Carrier / policy #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Limits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Expires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PERSONNEL, SCREENING &amp; TRAINING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Staff Roster &amp; Eligibility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199"/>
        <w:gridCol w:w="1400"/>
        <w:gridCol w:w="2001"/>
        <w:gridCol w:w="1560"/>
        <w:gridCol w:w="220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 one enters a client’s home until Level 2 screening shows eligible in the Clearinghouse.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name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Screening eligible (date)</w:t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current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by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Level 2 Background Screening &amp; Clearinghouse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199"/>
        <w:gridCol w:w="1701"/>
        <w:gridCol w:w="1499"/>
        <w:gridCol w:w="2161"/>
        <w:gridCol w:w="180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Level 2 = fingerprint FDLE + FBI via the AHCA Clearinghouse, before hiring and before any client contact (ss. 400.512, 408.809; Ch. 435). A disqualifying offense requires a s. 435.07 exemption before the person works.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Livescan date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Eligible (Y/N)</w:t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Clearinghouse enrolled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Exemption (if any)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Employment History Verification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999"/>
        <w:gridCol w:w="1900"/>
        <w:gridCol w:w="1901"/>
        <w:gridCol w:w="25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Diligent effort = at least two documented attempts to verify employment/contractual history (Rule 59A-8.025(7)); for a disconnected number, document the attempt to find current contact info.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employer / contact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Attempt 1 (date)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Attempt 2 (date)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Result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Personnel File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Identity &amp; work authorization (I-9)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Level 2 screening results &amp; Clearinghouse eligibility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Employment history verification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HIV/AIDS training; ADRD (if applicable); emergency mgmt training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Scope, confidentiality &amp; client-funds acknowledgments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Job description &amp; employment dates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New-Hire Onboarding &amp; Orientation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Position: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Start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Non-medical scope &amp; “ask first” rule (no hands-on care)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rights, confidentiality &amp; HIPAA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Abuse reporting duty — Florida Abuse Hotline 1-800-96-ABUSE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Client-funds, gifts &amp; conflict-of-interest rules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Documentation &amp; (if Medicaid) EVV check-in/out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Safety: home hazards, infection prevention, lone-worker check-in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HIV/AIDS Training Log &amp; Affidavit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400"/>
        <w:gridCol w:w="2000"/>
        <w:gridCol w:w="23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Annual HIV/AIDS in-service; submit the HIV/AIDS Training Affidavit (AHCA Form 3110-1011) at initial registration and each renewal.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name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Course / source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Completion date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Next 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ADRD (Alzheimer’s) Training &amp; Dementia-Client Assignment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399"/>
        <w:gridCol w:w="2001"/>
        <w:gridCol w:w="2560"/>
        <w:gridCol w:w="239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Any staff who directly serve a client with Alzheimer’s or related dementia must complete ADRD training (s. 400.6045). Assign only ADRD-trained staff to those clients.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name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ADRD training 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Dementia client(s) assigned</w:t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Next due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Emergency Management &amp; In-Service Training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400"/>
        <w:gridCol w:w="1599"/>
        <w:gridCol w:w="27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Annual emergency management training (evacuation, communication, disaster readiness) plus ongoing in-service on scope, rights, safety, and abuse reporting.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name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Health / Communicable Disease Attestation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Result / restriction: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000000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Staff and contractors must be free from communicable disease that could endanger clients and must not work in a client’s home while contagious.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Supervisory Contact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Staff: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Method (visit / call / record review):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per plan &amp; within scope? Findings: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Scope-compliance check (no drift into personal care):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Coaching /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Code of Conduct &amp; Confidentiality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Reviewed conduct, boundaries &amp; non-medical scope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 borrowing/lending/gifts/bequests; no misuse of client funds/property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Confidentiality / HIPAA understood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 impairment; will not work while contagious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Will report suspected abuse/neglect/exploitation immediately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Timekeeping &amp; Wage Compliance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66"/>
        <w:gridCol w:w="2779"/>
        <w:gridCol w:w="1985"/>
        <w:gridCol w:w="1463"/>
        <w:gridCol w:w="1567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FLSA: at least the Florida minimum wage (higher of state/federal; rises each Sept. 30 toward $15.00) and overtime after 40 hours in a workweek. Florida has no daily-overtime or state paid-sick-leave mandate. Record time accurately.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/ shift</w:t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Travel time</w:t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Weekly hours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Driver Eligibility &amp; Vehicle Safety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Valid FL license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Driving record acceptable: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Insurance verified: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Vehicle used for client transport (make/plate) &amp; safety check: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Verify before assigning driving duties and periodically thereafter; staff give only non-medical assistance in/out of vehicles — never lifting or transferring.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Independent Contractor Agreement — Terms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Contractor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Screening, training, scope, and supervision apply to contractors the same as employees. Classification follows applicable law and is not used to avoid requirements.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Level 2 screening &amp; Clearinghouse eligibility confirmed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Non-medical scope &amp; confidentiality terms included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Required training completed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Supervision arrangement documented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CLIENT SERVICES &amp; SERVICE PLANNING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Intake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DOB: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Requested companion services: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Requested homemaker services: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Home environment &amp; safety notes: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Preferences, routines, goals &amp; support system: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Payer: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Care manager / referral source: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Confirm requested needs fall within the non-medical companion &amp; homemaker scope.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Needs Screening &amp; Scope Determination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Requested &amp; apparent needs: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Any hands-on personal care / medication / nursing needs (OUT of scope)?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Within scope?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Refer out?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If hands-on personal care or medical needs exist, do not accept those tasks — limit to permitted services or refer to a licensed provider.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Safe-Service Determination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Can services be provided adequately &amp; safely in the residence? (Rule 59A-8.025(9)):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Staffing &amp; supervision available for the location: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Accept: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Decline / refer: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Rights &amp; Responsibilities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Provided in writing at or before the start of service.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Dignity, privacy &amp; confidentiality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Non-medical scope explained (no hands-on personal care)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Participate in planning; accept or refuse services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Served by screened &amp; trained staff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Free from abuse, neglect, exploitation &amp; retaliation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How to complain to the agency, AHCA (1-888-419-3456) &amp; the Abuse Hotline (1-800-96-ABUSE)</w:t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Agreement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Companion &amp; homemaker services included / schedule: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Rate(s), minimum visit, mileage &amp; payment terms: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/ termination terms: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Lists permitted non-medical tasks only — never bathing, dressing, toileting, transferring, feeding, or medication administration.</w:t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Individualized Service Plan &amp; Authorized Task 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000"/>
        <w:gridCol w:w="2600"/>
        <w:gridCol w:w="1800"/>
        <w:gridCol w:w="29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Developed with the client; followed on every visit; updated in writing on change. Task list excludes all hands-on personal care and medication administration.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Companion / homemaker task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Schedule</w:t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Special instructions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Plan Change / Update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699"/>
        <w:gridCol w:w="3000"/>
        <w:gridCol w:w="2660"/>
        <w:gridCol w:w="200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in needs / schedule</w:t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Plan update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Companion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Time in/out: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Companionship / supervision / socialization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Reminders given (incl. medication reminders — verbal only):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Observations / changes / concerns reported: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Staff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Homemaker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Time in/out: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Meal prep / housekeeping / laundry / shopping / errands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Home hazards noticed &amp; reported: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Observations / changes reported: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Staff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Transportation &amp; Mileage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500"/>
        <w:gridCol w:w="3160"/>
        <w:gridCol w:w="1200"/>
        <w:gridCol w:w="1700"/>
        <w:gridCol w:w="1800"/>
      </w:tblGrid>
      <w:tr>
        <w:trPr>
          <w:tblHeader w:val="true"/>
        </w:trPr>
        <w:tc>
          <w:tcPr>
            <w:tcW w:w="1500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16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From / to (purpose)</w:t>
            </w:r>
          </w:p>
        </w:tc>
        <w:tc>
          <w:tcPr>
            <w:tcW w:w="12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Miles</w:t>
            </w:r>
          </w:p>
        </w:tc>
        <w:tc>
          <w:tcPr>
            <w:tcW w:w="17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18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init.</w:t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5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Non-medical assistance in/out of the vehicle only — never lifting or transferring.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Change-in-Condition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observed: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Administrator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Family / representative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Reassessment outcome / referral (if needs exceed scope):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Do not begin hands-on personal care in response — report, reassess, and refer to a licensed provider as needed. Call 911 in an emergency.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Referral to Licensed Provider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1899"/>
        <w:gridCol w:w="2301"/>
        <w:gridCol w:w="2359"/>
        <w:gridCol w:w="1301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When a client’s needs exceed the non-medical scope (personal care, medication, nursing), refer to a licensed home health agency or nurse registry and coordinate so the client is not left unsafe.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 beyond scope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Referred to (provider)</w:t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Coordinated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Change / Termination Notice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Notice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Reason (per service agreement):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Referral / alternative arranged to avoid an unsafe gap: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Client-Funds Authorization &amp; Errand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1700"/>
        <w:gridCol w:w="2400"/>
        <w:gridCol w:w="2160"/>
        <w:gridCol w:w="160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Use only the amount provided for the authorized purpose; keep receipts; return exact change; document every transaction. No borrowing, gifts, or bequests. Suspected exploitation is reported to the Abuse Hotline.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 given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Spent / change returned</w:t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Receipt #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Grievance / Complaint Form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Filed by: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Concern: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Investigation / resolution: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Resolved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No retaliation confirmed: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Clients may also complain to AHCA (1-888-419-3456); abuse allegations go to the Abuse Hotline immediately.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HEALTH, SAFETY &amp; EMERGENCY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Abuse / Neglect / Exploitation Report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9360" w:type="dxa"/>
            <w:gridSpan w:val="3"/>
            <w:tcBorders/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Every staff member is a mandatory reporter. Report suspected abuse, neglect, or exploitation of a vulnerable adult IMMEDIATELY to the Florida Abuse Hotline — 1-800-96-ABUSE (1-800-962-2873) — then notify the Administrator (Ch. 415, Fla. Stat.).</w:t>
            </w:r>
          </w:p>
        </w:tc>
      </w:tr>
      <w:tr>
        <w:trPr/>
        <w:tc>
          <w:tcPr>
            <w:tcW w:w="4560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 reported: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Concern observed: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to Abuse Hotline: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Administrator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protective steps / 911 (if danger):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Report &amp; Root-Cause Review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Type: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Description: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action / safety (911 if emergency):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rep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AHCA reporting (if req.):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Root cause &amp; corrective 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Safety Hazard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Fall / trip hazards, clutter, lighting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Kitchen / spoiled food / appliance safety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Smoke alarm / fire / heating safety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Bathroom safety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Hazard(s) &amp; steps taken / reported (with client’s agreement):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Infection Prevention Training &amp; Practice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000"/>
        <w:gridCol w:w="2200"/>
        <w:gridCol w:w="25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Hand hygiene, clean work practices, respiratory etiquette; staff stay away from client homes when contagious; follow DOH/CDC guidance during outbreaks.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date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Emergency Plan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Emergency contacts: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Physician: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Preferred hospital: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Special evacuation needs / special-needs shelter registration: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Accessible to the assigned staff member; call 911 first in an emergency. Help connect clients needing evacuation assistance to county special-needs sheltering.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Emergency Management Plan Summary &amp; Client Needs Register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Plan location / last reviewed: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199"/>
        <w:gridCol w:w="2401"/>
        <w:gridCol w:w="2599"/>
        <w:gridCol w:w="21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Hurricane and disaster readiness: staff/client communication, priority contact for vulnerable clients, continuity of operations. Staff complete annual emergency-management training.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assistance needed?</w:t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Special-needs shelter registered?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Priority contact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BILLING, MEDICAID &amp; RECORDS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Rate Schedule &amp; Client Statement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 / rate schedule (hourly, minimum visit, mileage):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709"/>
        <w:gridCol w:w="2949"/>
        <w:gridCol w:w="1389"/>
        <w:gridCol w:w="1496"/>
        <w:gridCol w:w="1817"/>
      </w:tblGrid>
      <w:tr>
        <w:trPr>
          <w:tblHeader w:val="true"/>
        </w:trPr>
        <w:tc>
          <w:tcPr>
            <w:tcW w:w="1709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94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138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1496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Rate</w:t>
            </w:r>
          </w:p>
        </w:tc>
        <w:tc>
          <w:tcPr>
            <w:tcW w:w="1817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</w:t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4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7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5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Disclose rates and terms in the service agreement; bill only for services actually delivered.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Billing / Payment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799"/>
        <w:gridCol w:w="2360"/>
        <w:gridCol w:w="1900"/>
        <w:gridCol w:w="1701"/>
        <w:gridCol w:w="160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Invoice date</w:t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Period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 billed</w:t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Paid (date)</w:t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Balance</w:t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Medicaid Enrollment &amp; EVV Setup Record (if applicable)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Only if billing Medicaid (SMMC Long-Term Care or APD iBudget). Florida uses an Open Vendor Model — fee-for-service uses HHAeXchange; managed-care plans use Netsmart/Tellus or HHAeXchange. Private-pay-only providers are EVV-exempt.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Medicaid provider ID: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Plan(s) contracted: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EVV aggregator by payer: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EVV capture method: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EVV Visit / Exception Log (if Medicaid)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2099"/>
        <w:gridCol w:w="1601"/>
        <w:gridCol w:w="2400"/>
        <w:gridCol w:w="176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Capture the six data elements (service, client, provider, date, location, time in/out); resolve exceptions before the billing window closes — unverified visits may be denied.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(Y/N)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Exception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Resolved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Records Retention &amp; Secure Disposal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799"/>
        <w:gridCol w:w="2201"/>
        <w:gridCol w:w="2000"/>
        <w:gridCol w:w="23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Retain client/service records at least three years after the last entry; personnel/screening/training records per law. Store securely; dispose securely at end of retention.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Record type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Retention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Destroy date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Method / by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Authorization for Release of Information / Records Access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Information to be released &amp; to whom: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Purpose: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Use HIPAA minimum-necessary; log disclosures. Staff screening information is used only to determine employment good moral character (s. 400.512(7)).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Non-Medical — Companion &amp; Homemaker only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Non-Medical — Companion &amp; Homemaker only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Homemaker &amp; Companion Services (Florida)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Homemaker &amp; Companion Services (Florida)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2026-07-11T09:45:49Z</dcterms:created>
  <dc:creator>PolicyReady.org</dc:creator>
  <dc:description/>
  <dc:language>en-US</dc:language>
  <cp:lastModifiedBy>Un-named</cp:lastModifiedBy>
  <dcterms:modified xsi:type="dcterms:W3CDTF">2026-07-11T09:45:49Z</dcterms:modified>
  <cp:revision>1</cp:revision>
  <dc:subject/>
  <dc:title>Florida Homemaker &amp; Companion Services (Non-Medical) — Forms Packet</dc:title>
</cp:coreProperties>
</file>