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[FACILITY NAME]</w:t>
      </w:r>
    </w:p>
    <w:p>
      <w:pPr>
        <w:pStyle w:val="Normal"/>
        <w:spacing w:lineRule="exact" w:line="264" w:before="0" w:after="6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lineRule="exact" w:line="264" w:before="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Adult Residential Facility — Brain Injury Residential Care (California)</w:t>
      </w:r>
    </w:p>
    <w:p>
      <w:pPr>
        <w:pStyle w:val="Normal"/>
        <w:spacing w:lineRule="exact" w:line="264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Title 22, Division 6, Chapter 6 and the Community Care Facilities Act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CDSS Community Care Licensing. An ARF is non-medical — staff assist with self-administered medication and do not administer medications.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Name], Administrator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ADMINISTRATION &amp; PERSONNEL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F-01  —  ARF License &amp; Ownership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Facility legal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CDSS facility number: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Licensed capacity: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Category: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Effective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Renewal due: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Licensee / owners: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Verify overconcentration (300 ft, H.S.C. § 1520.7) and fire clearance on file.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F-02  —  Scope of Services Statement (Non-Medical)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An ARF provides 24-hour non-medical care and supervision (§ 80078, § 80001): personal-care assistance, assistance with self-administered medication, central storage of medications, and arrangement of medical/dental care — not skilled nursing or medication administration.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provided: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Services arranged (home health / licensed professionals):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F-03  —  Administrator Designation &amp; Certification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Administrator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ARF cert. number (35-hr):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Person designated to cover absence: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Criminal record clearance on file (H.S.C. § 1522).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F-04  —  Yearly Policy Review Log &amp; Required Postings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Reviewed at least annually and on any rule or accreditation-standard change.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1501"/>
        <w:gridCol w:w="28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Section reviewed</w:t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Current? Y/N</w:t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Reviewed by / date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Postings: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Current ARF license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Personal Rights (LIC 613C)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CDSS Community Care Licensing complaint number (844-538-8766)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Long-Term Care Ombudsman CRISISline (1-800-231-4024)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information / evacuation routes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F-05  —  Staff Training Record (§ 80065)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§ 80065: population needs, food handling, housekeeping, resident care &amp; communication, assisting with self-administered medications, recognizing early illness, community resources; plus brain-injury, seizure-response &amp; de-escalation; Emergency Intervention where secured perimeters are used (§ 85300).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99"/>
        <w:gridCol w:w="1400"/>
        <w:gridCol w:w="1161"/>
        <w:gridCol w:w="3399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Training topic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F-06  —  Orientation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Start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Job duties reviewed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Personal rights &amp; abuse reporting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&amp; fire procedures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Resident-population needs (brain injury)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Assisting with self-administered medication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Recognizing early signs of illness &amp; community resources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F-07  —  Criminal Record Clearance Log (Live Scan, H.S.C. § 1522)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Clearance or approved exemption required before presence in the facility; Rap Back monitors for new arrests.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1800"/>
        <w:gridCol w:w="1601"/>
        <w:gridCol w:w="1760"/>
        <w:gridCol w:w="180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Live Scan date</w:t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Clearance / exemption</w:t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Rap Back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F-08  —  Medication-Assistance Training Record (§ 80075)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Staff trained before assisting; assistance limited to reminding, observing, and making centrally stored medications available — not administration.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199"/>
        <w:gridCol w:w="2001"/>
        <w:gridCol w:w="255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Trained (date)</w:t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Validated by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F-09  —  Staff Health &amp; TB Screening (§ 80065(g))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TB screening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Result: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Other screening / clearance: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Manage staff with communicable conditions to protect residents.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F-10  —  Personnel File Checklist (§ 80066)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Employee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Application, experience &amp; duties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Statement of being at least 18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Driver’s license number (if transporting residents)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Criminal record clearance (Live Scan)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Health / TB screening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Training documentation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F-11  —  Staffing Schedule &amp; Coverage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Enough staff to meet residents’ needs at all times; 24-hour coverage; 1:3 direct-care for regional-center consumers; awake overnight where needed.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66"/>
        <w:gridCol w:w="1463"/>
        <w:gridCol w:w="2778"/>
        <w:gridCol w:w="1463"/>
        <w:gridCol w:w="2090"/>
      </w:tblGrid>
      <w:tr>
        <w:trPr>
          <w:tblHeader w:val="true"/>
        </w:trPr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 on duty</w:t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Residents</w:t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F-12  —  Unusual Incident / Injury Report (LIC 624)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Type: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Immediate action / resident safety: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Reported to CDSS (date):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 / placement agency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Root cause &amp; corrective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Report to CDSS and others within the timeframes § 80061 requires.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F-13  —  Quality Review &amp; Corrective Action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400"/>
        <w:gridCol w:w="2759"/>
        <w:gridCol w:w="2201"/>
        <w:gridCol w:w="1599"/>
        <w:gridCol w:w="14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Data reviewed / finding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Owner / due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Closed</w:t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RESIDENT RIGHTS, ADMISSION &amp; RECORDS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F-14  —  Personal Rights (LIC 613C) &amp; Acknowledgment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Provided and explained on admission (§ 80072), with cognitive/communication accommodations.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Received &amp; explained Personal Rights (LIC 613C)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Grievance, CDSS complaint &amp; Ombudsman contacts explained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Accommodations provided as needed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F-15  —  Acceptance &amp; Retention Determination / Health Condition Screen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Serve only within § 85068.4; no prohibited health conditions (§ 80091); restricted conditions (§ 80092) only under a care plan with licensed involvement.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Needs can be met within the ARF license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No prohibited health condition (§ 80091)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Restricted condition, if any, has a § 80092.2 care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Not primarily in need of acute psychiatric or inpatient care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F-16  —  Admission Record / Funding Coordination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Admission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DOB: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Funding source: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Care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Funding: SSI/SSP, Regional Center, CalAIM Community Supports, or private pay.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services / placement rate: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F-17  —  Admission Agreement (§ 80068 / § 85068)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Signed no later than 7 calendar days after admission. For an SSI/SSP resident, charge only the government rate; basic services at no additional charge.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Basic services included: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Basic rate &amp; optional-service rates: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Payment, refund &amp; rate-change terms: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Modification / termination conditions: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9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Resident/representative: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________________  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F-18  —  Client Medical Assessment (§ 80069)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Physician: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Ambulatory status: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TB test date/result: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Health conditions / diagnoses: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Current medications &amp; instructions (prescriber):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Record of current medications required at admission; note control/custody instructions.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F-19  —  Functional Capabilities Assessment (§ 80069.2)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065"/>
        <w:gridCol w:w="3229"/>
        <w:gridCol w:w="3066"/>
      </w:tblGrid>
      <w:tr>
        <w:trPr>
          <w:tblHeader w:val="true"/>
        </w:trPr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(ADL / function)</w:t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Independent / assist / dependent</w:t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06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2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Mental / emotional &amp; behavioral functioning: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Mental health assessment (§ 85069.3) attached where applicable.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F-20  —  Needs and Services Plan (§ 80068.2 / 85068.2) &amp; Review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Developed from the assessments with the resident before/at admission; includes cognitive, behavioral, seizure, elopement &amp; medication-assistance strategies and independence goals; modified on change and reviewed at least annually; includes any § 80092.2 care plan.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86"/>
        <w:gridCol w:w="2686"/>
        <w:gridCol w:w="2232"/>
        <w:gridCol w:w="1755"/>
      </w:tblGrid>
      <w:tr>
        <w:trPr>
          <w:tblHeader w:val="true"/>
        </w:trPr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Identified need</w:t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support</w:t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Responsible</w:t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 date</w:t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32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F-21  —  Resident Record Index &amp; Progress Note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Admission agreement &amp; personal rights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Medical &amp; functional assessments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Needs and Services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Current medication record &amp; instructions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Restricted Health Condition Care Plan (if any)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Cash/property account &amp; incident documentation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Progress note: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____________________________________________________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F-22  —  Abuse / Neglect / Exploitation Reporting Form &amp;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All staff are mandated reporters (Welf. &amp; Inst. Code § 15630). Report immediately by telephone, then written within two working days (report form SOC 341). 911 if in immediate danger; county Adult Protective Services; CDSS 844-538-8766; Ombudsman 1-800-231-4024. Do not delay for internal review.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Reported (phone)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Written report (SOC 341)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Agencies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Description &amp; action taken: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F-23  —  Eviction / Relocation Notice &amp; Transition Record (§ 80068.5)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Notice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Effective date (30-day):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Reason (per § 80068.5):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Receiving setting / transition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Resident, representative &amp; placement agency informed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released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Belongings returned (inventory reconciled)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Records provided to receiving setting</w:t>
      </w:r>
    </w:p>
    <w:p>
      <w:pPr>
        <w:pStyle w:val="Normal"/>
        <w:spacing w:lineRule="exact" w:line="264" w:before="60" w:after="4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Signature: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F-24  —  Authorization for Release of Information &amp; Records Access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Information released to: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Purpose: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Expires: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All resident information is confidential (§ 80070(c)); available to CDSS on demand.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00"/>
        <w:gridCol w:w="3659"/>
        <w:gridCol w:w="37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Accessed by</w:t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F-25  —  Resident Cash &amp; Property Ledger / Personal Property Inventory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Facility-held funds kept separate with a written accounting (§ 80026 / § 80070).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660"/>
        <w:gridCol w:w="1400"/>
        <w:gridCol w:w="1399"/>
        <w:gridCol w:w="14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</w:t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Balance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Personal property inventory: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3760"/>
        <w:gridCol w:w="1499"/>
        <w:gridCol w:w="15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Description / condition</w:t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Received</w:t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Returned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F-26  —  Grievance Form &amp; Resident Council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Filed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Resident: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Concern: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Investigation / resolution: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Resolved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No reprisal confirmed: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Support a resident council where residents choose to have one (§ 85080).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SERVICES &amp; RESIDENT CARE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F-27  —  Care &amp; Supervision / Service Delivery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Per the Needs and Services Plan; use cueing so the resident does as much as possible independently.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75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Service / support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Cue / strategy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F-28  —  ADL Support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201"/>
        <w:gridCol w:w="2099"/>
        <w:gridCol w:w="1200"/>
        <w:gridCol w:w="16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ADL</w:t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Level of assistance</w:t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Cue / strategy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F-29  —  Brain-Injury Support Plan &amp; Cognitive Strategy Sheet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Cognitive / behavioral / communication needs: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Routines, cues &amp; compensatory strategies: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Provider &amp; care-manager coordination: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5760"/>
        <w:gridCol w:w="200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Observation / progress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5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F-30  —  Restricted Health Condition Care Plan (§ 80092.2)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Restricted condition: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Licensed professional: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Tasks &amp; who performs them (licensed, not care staff):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Staff’s non-skilled role, training &amp; supervision: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Monitoring: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Incorporated into the Needs and Services Plan; refer to a higher level of care if not safely manageable.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F-31  —  External Service Coordination (Regional Center / CalAIM)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Funder /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Care manager: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Authorized services / placement rate: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Condition changes communicated (date):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F-32  —  Hazard / Elopement Risk Assessment &amp; Missing-Resident Protocol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Hazard awareness / impulse control assessed (§ 80077.3)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Elopement risk assessed on admission &amp; after changes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Least-restrictive precautions in the Needs and Services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Current photo on file for at-risk residents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Risk level &amp; precautions: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Secured perimeters only if Department-approved (H.S.C. § 1531.15) with § 85300 training. Follow the written missing-resident response protocol.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F-33  —  Behavioral Support Plan &amp; Behavior (ABC) Report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Triggers / antecedents: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Positive, least-restrictive strategies &amp; de-escalation: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1899"/>
        <w:gridCol w:w="1900"/>
        <w:gridCol w:w="2160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Date/time</w:t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Antecedent</w:t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Behavior</w:t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Intervention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No corporal/unusual punishment, humiliation, or intimidation (§ 80072).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F-34  —  Protective Device Authorization &amp; Personal Rights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An ARF uses no medical/physical restraints; any permitted postural support or protective device is used only with authorization, for the resident’s benefit, never for discipline or convenience (§ 80072).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Device (if any):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Authorized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Purpose &amp; monitoring: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F-35  —  Change-of-Condition &amp; Plan Modification (§ 80068.3)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Date/time: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Observed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Change observed: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Rep / care manager notified: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Action &amp; plan modification: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F-36  —  Activity &amp; Community-Integration Plan / Participation Log (§ 85079)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Interests / goals: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000"/>
        <w:gridCol w:w="2159"/>
        <w:gridCol w:w="27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Activity / outing</w:t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Supervision level</w:t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Participation / outcome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HEALTH &amp; MEDICATION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F-37  —  Health-Related Services &amp; Appointment Log (§ 80075)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Physician / source of medical care: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500"/>
        <w:gridCol w:w="2560"/>
        <w:gridCol w:w="2799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Provider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Outcome / follow-up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Arrange and support medical/dental care; refer skilled needs to licensed professionals or home health.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F-38  —  Medication Assistance Record &amp; Current Medication List (§ 80075)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Month/Year: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Allergies: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ASSISTANCE with self-administered medication only — remind, observe, and make centrally stored medication available; verify label &amp; resident. NOT administration.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763"/>
        <w:gridCol w:w="1130"/>
        <w:gridCol w:w="878"/>
        <w:gridCol w:w="879"/>
        <w:gridCol w:w="878"/>
        <w:gridCol w:w="878"/>
        <w:gridCol w:w="953"/>
      </w:tblGrid>
      <w:tr>
        <w:trPr>
          <w:tblHeader w:val="true"/>
        </w:trPr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/ dose / instructions</w:t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Time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1</w:t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2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3</w:t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4</w:t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Init.</w:t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76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13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878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Record assistance given and any missed / refused doses; follow up with the prescriber.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F-39  —  Centrally Stored Medication Record &amp; Controlled-Substance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Centrally stored medications kept safely &amp; securely per label, accessible only to authorized staff (§ 80075); record prescriber, instructions &amp; control/custody (§ 80070); refrigerate as required.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99"/>
        <w:gridCol w:w="2600"/>
        <w:gridCol w:w="1601"/>
        <w:gridCol w:w="1200"/>
        <w:gridCol w:w="17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Received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On hand</w:t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 / witness</w:t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F-40  —  Medication Change &amp; Disposal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Update the current-medication record on every prescriber change; dispose of discontinued/expired medications per law, with documentation; controlled substances witnessed.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001"/>
        <w:gridCol w:w="275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</w:t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/ disposal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 / witness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F-41  —  External / Home Health Coordination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Agency / professional: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Service: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Skilled tasks &amp; schedule (licensed, not care staff):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Coordination notes: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F-42  —  Health Monitoring Log / TB Test Record (§ 80069)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TB test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Result: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561"/>
        <w:gridCol w:w="219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Observation / concern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F-43  —  Health Condition Screen &amp; Determination (§ 80091 / § 80092)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No prohibited health condition (§ 80091)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Restricted condition, if any, under a § 80092.2 care plan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Reassessed on change of condition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Determination / action: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F-44  —  Advance Health Care Directive Record &amp; PUB 325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PUB 325 (right to make medical decisions) provided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Advance health care directive / preferences on file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Communicated to staff &amp; providers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Reviewed on change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Notes: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ENVIRONMENT, NUTRITION &amp; SAFETY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F-45  —  Physical Environment Inspection &amp; Maintenance / Hazard Log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Buildings &amp; grounds safe, sanitary &amp; in good repair; fire clearance appropriate to capacity &amp; ambulatory status.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Accessible, low-clutter environment reducing confusion/falls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Safe water temperature; hazards stored/secured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Medications stored securely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Slip-resistant flooring in good condition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3160"/>
        <w:gridCol w:w="2699"/>
        <w:gridCol w:w="20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Item / issue</w:t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/ repair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F-46  —  Emergency Disaster Plan (LIC 610E), Fire Drill Log &amp; Evacuation Needs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Maintain the LIC 610E plan (evacuation, shelter-in-place, relocation); train staff; drill across shifts.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400"/>
        <w:gridCol w:w="1200"/>
        <w:gridCol w:w="2359"/>
        <w:gridCol w:w="1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Drill / review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Shift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 time / findings</w:t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Individualized evacuation needs: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2801"/>
        <w:gridCol w:w="2200"/>
        <w:gridCol w:w="19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Evacuation needs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Assistance / equipment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F-47  —  Maintenance &amp; Sanitation Log (§ 80088)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561"/>
        <w:gridCol w:w="219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/ task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By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F-48  —  Menu Plan, Mealtime Supervision &amp; Kitchen Sanitation (§ 80076)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Meets nutritional needs; aspiration precautions &amp; mealtime supervision where indicated.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199"/>
        <w:gridCol w:w="2041"/>
        <w:gridCol w:w="2039"/>
        <w:gridCol w:w="2041"/>
        <w:gridCol w:w="204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Day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Breakfast</w:t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Lunch</w:t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Dinner</w:t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Snacks</w:t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F-49  —  Special / Modified Diet Plan &amp; Monitoring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Ordered diet: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Ordered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Texture-modified food / thickened liquids per physician order; monitor tolerance &amp; weight.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00"/>
        <w:gridCol w:w="2400"/>
        <w:gridCol w:w="2199"/>
        <w:gridCol w:w="1200"/>
        <w:gridCol w:w="206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Diet served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Tolerance / intake</w:t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Weight</w:t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F-50  —  Infection Control Plan &amp; Cleaning / Supply Checklist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Hand hygiene &amp; standard precautions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Safe handling / disposal of waste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First-aid supplies stocked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Reportable conditions reported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999"/>
        <w:gridCol w:w="2001"/>
        <w:gridCol w:w="2359"/>
        <w:gridCol w:w="200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/ task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Frequency</w:t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Last done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F-51  —  Emergency Preparedness &amp; Individualized Evacuation Plan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Fire, earthquake, utility-loss &amp; medical-emergency procedures (LIC 610E)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Continuity of medications and records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Emergency supplies &amp; contacts maintained</w:t>
      </w:r>
    </w:p>
    <w:p>
      <w:pPr>
        <w:pStyle w:val="Normal"/>
        <w:spacing w:lineRule="exact" w:line="264" w:before="0" w:after="55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>Staff trained; drills conducted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99"/>
        <w:gridCol w:w="2801"/>
        <w:gridCol w:w="2200"/>
        <w:gridCol w:w="195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</w:t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Emergency / evacuation needs</w:t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Medication continuity</w:t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Assigned staff</w:t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F-52  —  Transportation Log &amp; Telephone Access (§ 80073 / § 80074)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Reasonable telephone access, including private communication; safe transportation for appointments &amp; activities.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3561"/>
        <w:gridCol w:w="2199"/>
        <w:gridCol w:w="2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Purpose / destination</w:t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Driver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PROGRAM PERFORMANCE &amp; OUTCOMES FORMS</w:t>
      </w:r>
    </w:p>
    <w:p>
      <w:pPr>
        <w:pStyle w:val="Normal"/>
        <w:keepNext w:val="true"/>
        <w:spacing w:before="20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F-53  —  Interdisciplinary Team (IDT) Roster &amp; Communication Record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roster: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0"/>
        <w:gridCol w:w="3160"/>
        <w:gridCol w:w="300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Discipline / role</w:t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Employed / contracted</w:t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2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Team communication: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300"/>
        <w:gridCol w:w="2660"/>
        <w:gridCol w:w="3399"/>
        <w:gridCol w:w="2000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Resident(s)</w:t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Decisions / follow-up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Attendees</w:t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3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F-54  —  Community Re-Entry / Transition Plan &amp; Disposition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Anticipated discharge / step-down setting: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Home / environmental modifications needed: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Community supports &amp; follow-up plan: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Discharge 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      Actual disposition: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F-55  —  Outcome Measures Dashboard &amp; Program Evaluation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Program-level (aggregate) outcomes for period: 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360"/>
        <w:gridCol w:w="1999"/>
        <w:gridCol w:w="2000"/>
        <w:gridCol w:w="2000"/>
      </w:tblGrid>
      <w:tr>
        <w:trPr>
          <w:tblHeader w:val="true"/>
        </w:trPr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Measure</w:t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This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 period</w:t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Target</w:t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Analysis &amp; improvement actions: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F-56  —  Follow-Up Contact &amp; Community-Integration Outcome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8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0"/>
          <w:szCs w:val="20"/>
        </w:rPr>
        <w:t xml:space="preserve">Resident name: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20"/>
          <w:szCs w:val="20"/>
        </w:rPr>
        <w:t>______________________________________________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599"/>
        <w:gridCol w:w="1400"/>
        <w:gridCol w:w="2560"/>
        <w:gridCol w:w="38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Interval</w:t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Contact / method</w:t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Community-integration status</w:t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8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Intervals such as 90 days and one year post-discharge.</w:t>
      </w:r>
    </w:p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23"/>
          <w:szCs w:val="23"/>
        </w:rPr>
        <w:t>F-57  —  Accreditation Readiness: Self-Assessment, Mock Tracer &amp; Accessibility</w:t>
      </w:r>
    </w:p>
    <w:p>
      <w:pPr>
        <w:pStyle w:val="Normal"/>
        <w:pBdr>
          <w:bottom w:val="single" w:sz="6" w:space="1" w:color="9DB1C7"/>
        </w:pBdr>
        <w:spacing w:before="0" w:after="100"/>
        <w:rPr/>
      </w:pPr>
      <w:r>
        <w:rPr/>
      </w:r>
    </w:p>
    <w:p>
      <w:pPr>
        <w:pStyle w:val="Normal"/>
        <w:spacing w:lineRule="exact" w:line="264" w:before="0" w:after="100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8"/>
          <w:szCs w:val="18"/>
        </w:rPr>
        <w:t>Continuous readiness for CDSS inspection and any accreditation review; person-centered practice; barrier reduction.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1599"/>
        <w:gridCol w:w="2001"/>
        <w:gridCol w:w="1759"/>
        <w:gridCol w:w="1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Standard / domain</w:t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Conformance (Y/N)</w:t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Gap / evidence</w:t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Corrective action</w:t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Due</w:t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5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01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70" w:type="dxa"/>
              <w:bottom w:w="7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10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150" w:footer="708" w:bottom="11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 xml:space="preserve">Companion to the Policy &amp; Procedure Manual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California ARF (Brain Injury) Forms Packet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5"/>
        <w:szCs w:val="15"/>
      </w:rPr>
      <w:t>[Facility Name]  •  California ARF (Brain Injury) Forms Packet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2026-07-10T05:58:44Z</dcterms:created>
  <dc:creator>PolicyReady.org</dc:creator>
  <dc:description/>
  <dc:language>en-US</dc:language>
  <cp:lastModifiedBy>Un-named</cp:lastModifiedBy>
  <dcterms:modified xsi:type="dcterms:W3CDTF">2026-07-10T05:58:44Z</dcterms:modified>
  <cp:revision>1</cp:revision>
  <dc:subject/>
  <dc:title>California Adult Residential Facility (Brain Injury) — Forms Packet</dc:title>
</cp:coreProperties>
</file>