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Arizona Edition</w:t>
            </w:r>
          </w:p>
        </w:tc>
      </w:tr>
    </w:tbl>
    <w:p>
      <w:pPr>
        <w:pStyle w:val="Normal"/>
        <w:spacing w:lineRule="exact" w:line="268" w:before="0" w:after="60"/>
        <w:jc w:val="center"/>
        <w:rPr/>
      </w:pPr>
      <w:r>
        <w:rPr>
          <w:rFonts w:eastAsia="Calibri" w:cs="Calibri"/>
          <w:b w:val="false"/>
          <w:bCs w:val="false"/>
          <w:i/>
          <w:iCs/>
          <w:color w:val="3E5871"/>
          <w:sz w:val="22"/>
          <w:szCs w:val="22"/>
        </w:rPr>
        <w:t>How a Arizona brain injury residential provider builds a steady stream of member placements — the strategy, a verified directory of Arizona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An Arizona brain injury residential home — an Assisted Living Facility licensed at the directed-care level — fills its beds through the Arizona Long Term Care System (ALTCS). Members are authorized and referred by ALTCS Program Contractors, and they arrive from hospitals and neuro-rehabilitation programs as they transition to the community. So your “referral” work is really placement work: get certified and enrolled, get onto the ALTCS Program Contractors’ radar as a reliable directed-care home, build relationships with the rehab and hospital discharge teams who see brain injury survivors first, and be visible to the state brain injury network that families and professionals turn to. This system shows you exactly who those sources are in Arizona,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Arizona: by being certified, being known, and being reliable. Read it once start to finish, then use it as a checklist. Everything here is general educational information for Arizona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certified and enrolled so members can be placed with you (your Assisted Living Facility license and ALTCS contract). Identify the sources that put brain injury members in front of you — the ALTCS Program Contractors that authorize and refer, the hospital and neuro-rehabilitation discharge teams they transition from, and the state brain injury network (AHCCCS/ALTCS and the Brain Injury Alliance of Arizona) that families and professionals trust. Learn what each one needs, reach out and meet them with a clear message about the members you serve well, and then deliver so reliably that they place with you again. Get found online and in the Brain Injury Alliance directory,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Assisted Living Facility license at the directed-care level and be contracted with the ALTCS Program Contractors so a Program Contractor can authorize and place a member with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ALTCS Program Contractors for your region,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the ALTCS Program Contractors’ provider radar and into the Brain Injury Alliance directory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an ALTCS Program Contractor authorizes an ALTCS member and refers them to a contracted directed-care home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 ALTCS Program Contractor,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directed-care home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ALTCS Program Contractor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Arizona landscape of who puts brain injury members in front of a contracted directed-care home. Not all of these carry the same weight — the ALTCS Program Contractors and the discharge teams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ALTCS Program Contractors — usually the biggest. </w:t>
      </w:r>
      <w:r>
        <w:rPr>
          <w:rFonts w:eastAsia="Calibri" w:cs="Calibri"/>
          <w:b w:val="false"/>
          <w:bCs w:val="false"/>
          <w:i w:val="false"/>
          <w:iCs w:val="false"/>
          <w:color w:val="1A1A1A"/>
          <w:sz w:val="20"/>
          <w:szCs w:val="20"/>
        </w:rPr>
        <w:t>They determine level of care, complete the prior authorization, and refer members to certified providers. Getting onto your regional Program Contractors’ radar as a reliable directed-care home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Barrow Neurological Institute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t>
      </w:r>
      <w:r>
        <w:rPr>
          <w:rFonts w:eastAsia="Calibri" w:cs="Calibri"/>
          <w:b w:val="false"/>
          <w:bCs w:val="false"/>
          <w:i w:val="false"/>
          <w:iCs w:val="false"/>
          <w:color w:val="1A1A1A"/>
          <w:sz w:val="20"/>
          <w:szCs w:val="20"/>
        </w:rPr>
        <w:t>AHCCCS/ALTCS and the Brain Injury Alliance of Arizona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the ALTCS Program Contractors that serve your region, because they are the ones who actually authorize and place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Program Contractor and discharge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Assisted Living Facility license at the directed-care level and be contracted with the ALTCS Program Contractors — a Program Contractor can only place a member with a licensed,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the ALTCS Program Contractors’ provider radar. </w:t>
      </w:r>
      <w:r>
        <w:rPr>
          <w:rFonts w:eastAsia="Calibri" w:cs="Calibri"/>
          <w:b w:val="false"/>
          <w:bCs w:val="false"/>
          <w:i w:val="false"/>
          <w:iCs w:val="false"/>
          <w:color w:val="1A1A1A"/>
          <w:sz w:val="20"/>
          <w:szCs w:val="20"/>
        </w:rPr>
        <w:t>Identify the Program Contractors serving your region, introduce your home and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Brain Injury Alliance directory.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Medicaid-funded members, and you may not offer or accept anything of value in exchange for a referral. The federal Anti-Kickback Statute and Arizona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wants quality and fit. </w:t>
      </w:r>
      <w:r>
        <w:rPr>
          <w:rFonts w:eastAsia="Calibri" w:cs="Calibri"/>
          <w:b w:val="false"/>
          <w:bCs w:val="false"/>
          <w:i w:val="false"/>
          <w:iCs w:val="false"/>
          <w:color w:val="1A1A1A"/>
          <w:sz w:val="20"/>
          <w:szCs w:val="20"/>
        </w:rPr>
        <w:t>The Brain Injury Alliance of Arizona and AHCCCS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ALTCS Program Contractors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Program Contractors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directed-care Assisted Living Facility for adults with brain injury in [area]. We provide 24-hour support — independent-living skills, behavioral support, medication management, and cognitive supports — and we accept referrals from ALTCS Program Contractors.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 directed-care Assisted Living Facility contracted with ALTCS; the members you serve well (care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directed-care Assisted Living Facility for adults with brain injury in [area]. We provide 24-hour residential support and currently have availability for [level/needs].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Brain Injury Alliance of Arizona directory. </w:t>
      </w:r>
      <w:r>
        <w:rPr>
          <w:rFonts w:eastAsia="Calibri" w:cs="Calibri"/>
          <w:b w:val="false"/>
          <w:bCs w:val="false"/>
          <w:i w:val="false"/>
          <w:iCs w:val="false"/>
          <w:color w:val="1A1A1A"/>
          <w:sz w:val="20"/>
          <w:szCs w:val="20"/>
        </w:rPr>
        <w:t>Families and professionals use it to find providers — be listed and keep your details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Program Contractor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Program Contractor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Program Contractor,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one or two ALTCS Program Contractors and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care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the ALTCS Program Contractors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Brain Injury Alliance directory,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Program Contractors. </w:t>
      </w:r>
      <w:r>
        <w:rPr>
          <w:rFonts w:eastAsia="Calibri" w:cs="Calibri"/>
          <w:b w:val="false"/>
          <w:bCs w:val="false"/>
          <w:i w:val="false"/>
          <w:iCs w:val="false"/>
          <w:color w:val="1A1A1A"/>
          <w:sz w:val="20"/>
          <w:szCs w:val="20"/>
        </w:rPr>
        <w:t>Reach out to each ALTCS Program Contractor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Program Contractors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Medicaid-member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Arizona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Arizona sources a brain injury directed-care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AHCCCS / ALTCS — the funding and eligibility system. </w:t>
      </w:r>
      <w:r>
        <w:rPr>
          <w:rFonts w:eastAsia="Calibri" w:cs="Calibri"/>
          <w:b w:val="false"/>
          <w:bCs w:val="false"/>
          <w:i w:val="false"/>
          <w:iCs w:val="false"/>
          <w:color w:val="1A1A1A"/>
          <w:sz w:val="20"/>
          <w:szCs w:val="20"/>
        </w:rPr>
        <w:t>The Arizona Long Term Care System is Arizona’s Medicaid long-term-care program, administered by AHCCCS; members must be found financially and medically eligible (a Preadmission Screening). AHCCCS: 1-888-621-6880. azahcccs.gov.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ALTCS Program Contractors — your #1 referral source. </w:t>
      </w:r>
      <w:r>
        <w:rPr>
          <w:rFonts w:eastAsia="Calibri" w:cs="Calibri"/>
          <w:b w:val="false"/>
          <w:bCs w:val="false"/>
          <w:i w:val="false"/>
          <w:iCs w:val="false"/>
          <w:color w:val="1A1A1A"/>
          <w:sz w:val="20"/>
          <w:szCs w:val="20"/>
        </w:rPr>
        <w:t>The managed-care plans whose case managers authorize services and place members in directed-care homes: Mercy Care, Banner–University Family Care (Banner Health), and UnitedHealthcare Community Plan. Contact each plan’s ALTCS case-management and provider-relations line and get on their radar as a reliable directed-care home.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Injury Alliance of Arizona (BIAAZ). </w:t>
      </w:r>
      <w:r>
        <w:rPr>
          <w:rFonts w:eastAsia="Calibri" w:cs="Calibri"/>
          <w:b w:val="false"/>
          <w:bCs w:val="false"/>
          <w:i w:val="false"/>
          <w:iCs w:val="false"/>
          <w:color w:val="1A1A1A"/>
          <w:sz w:val="20"/>
          <w:szCs w:val="20"/>
        </w:rPr>
        <w:t>Statewide resource navigation, support, education, and referrals that families and professionals use. 5025 E Washington St #108, Phoenix · 602-508-8024 · biaaz.org.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Barrow Neurological Institute. </w:t>
      </w:r>
      <w:r>
        <w:rPr>
          <w:rFonts w:eastAsia="Calibri" w:cs="Calibri"/>
          <w:b w:val="false"/>
          <w:bCs w:val="false"/>
          <w:i w:val="false"/>
          <w:iCs w:val="false"/>
          <w:color w:val="1A1A1A"/>
          <w:sz w:val="20"/>
          <w:szCs w:val="20"/>
        </w:rPr>
        <w:t>Nationally known neuroscience and neuro-rehabilitation hospital (including the Barrow Center for Transitional Neurorehabilitation for brain injury); a major source of members transitioning to the community. 2910 N 3rd Ave, Phoenix · 844-324-6684.</w:t>
      </w:r>
    </w:p>
    <w:p>
      <w:pPr>
        <w:pStyle w:val="Normal"/>
        <w:keepNext w:val="true"/>
        <w:spacing w:before="150" w:after="60"/>
        <w:rPr/>
      </w:pPr>
      <w:r>
        <w:rPr>
          <w:rFonts w:eastAsia="Calibri" w:cs="Calibri"/>
          <w:b/>
          <w:bCs/>
          <w:i w:val="false"/>
          <w:iCs w:val="false"/>
          <w:color w:val="3E5871"/>
          <w:sz w:val="20"/>
          <w:szCs w:val="20"/>
        </w:rPr>
        <w:t>Phoenix Metro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Barrow Neurological Institute</w:t>
      </w:r>
      <w:r>
        <w:rPr>
          <w:rFonts w:eastAsia="Calibri" w:cs="Calibri"/>
          <w:b w:val="false"/>
          <w:bCs w:val="false"/>
          <w:i w:val="false"/>
          <w:iCs w:val="false"/>
          <w:color w:val="555555"/>
          <w:sz w:val="18"/>
          <w:szCs w:val="18"/>
        </w:rPr>
        <w:t xml:space="preserve">  —  2910 N 3rd Ave, Phoenix, AZ 85013</w:t>
      </w:r>
      <w:r>
        <w:rPr>
          <w:rFonts w:eastAsia="Calibri" w:cs="Calibri"/>
          <w:b w:val="false"/>
          <w:bCs w:val="false"/>
          <w:i w:val="false"/>
          <w:iCs w:val="false"/>
          <w:color w:val="3E5871"/>
          <w:sz w:val="18"/>
          <w:szCs w:val="18"/>
        </w:rPr>
        <w:t xml:space="preserve">  ·  844-324-6684</w:t>
      </w:r>
    </w:p>
    <w:p>
      <w:pPr>
        <w:pStyle w:val="ListParagraph"/>
        <w:numPr>
          <w:ilvl w:val="0"/>
          <w:numId w:val="1"/>
        </w:numPr>
        <w:spacing w:lineRule="exact" w:line="264" w:before="0" w:after="70"/>
        <w:rPr/>
      </w:pPr>
      <w:r>
        <w:rPr>
          <w:rFonts w:eastAsia="Calibri" w:cs="Calibri"/>
          <w:b/>
          <w:bCs/>
          <w:i w:val="false"/>
          <w:iCs w:val="false"/>
          <w:color w:val="1A1A1A"/>
          <w:sz w:val="19"/>
          <w:szCs w:val="19"/>
        </w:rPr>
        <w:t>Banner Rehabilitation Hospital Phoenix</w:t>
      </w:r>
      <w:r>
        <w:rPr>
          <w:rFonts w:eastAsia="Calibri" w:cs="Calibri"/>
          <w:b w:val="false"/>
          <w:bCs w:val="false"/>
          <w:i w:val="false"/>
          <w:iCs w:val="false"/>
          <w:color w:val="555555"/>
          <w:sz w:val="18"/>
          <w:szCs w:val="18"/>
        </w:rPr>
        <w:t xml:space="preserve">  —  775 E Willetta St, Phoenix, AZ 85006</w:t>
      </w:r>
      <w:r>
        <w:rPr>
          <w:rFonts w:eastAsia="Calibri" w:cs="Calibri"/>
          <w:b w:val="false"/>
          <w:bCs w:val="false"/>
          <w:i w:val="false"/>
          <w:iCs w:val="false"/>
          <w:color w:val="3E5871"/>
          <w:sz w:val="18"/>
          <w:szCs w:val="18"/>
        </w:rPr>
        <w:t xml:space="preserve">  ·  480-581-3900</w:t>
      </w:r>
    </w:p>
    <w:p>
      <w:pPr>
        <w:pStyle w:val="ListParagraph"/>
        <w:numPr>
          <w:ilvl w:val="0"/>
          <w:numId w:val="1"/>
        </w:numPr>
        <w:spacing w:lineRule="exact" w:line="264" w:before="0" w:after="70"/>
        <w:rPr/>
      </w:pPr>
      <w:r>
        <w:rPr>
          <w:rFonts w:eastAsia="Calibri" w:cs="Calibri"/>
          <w:b/>
          <w:bCs/>
          <w:i w:val="false"/>
          <w:iCs w:val="false"/>
          <w:color w:val="1A1A1A"/>
          <w:sz w:val="19"/>
          <w:szCs w:val="19"/>
        </w:rPr>
        <w:t>Reunion Rehabilitation Hospital Phoenix</w:t>
      </w:r>
      <w:r>
        <w:rPr>
          <w:rFonts w:eastAsia="Calibri" w:cs="Calibri"/>
          <w:b w:val="false"/>
          <w:bCs w:val="false"/>
          <w:i w:val="false"/>
          <w:iCs w:val="false"/>
          <w:color w:val="555555"/>
          <w:sz w:val="18"/>
          <w:szCs w:val="18"/>
        </w:rPr>
        <w:t xml:space="preserve">  —  1675 E Villa St, Phoenix, AZ 85006</w:t>
      </w:r>
      <w:r>
        <w:rPr>
          <w:rFonts w:eastAsia="Calibri" w:cs="Calibri"/>
          <w:b w:val="false"/>
          <w:bCs w:val="false"/>
          <w:i w:val="false"/>
          <w:iCs w:val="false"/>
          <w:color w:val="3E5871"/>
          <w:sz w:val="18"/>
          <w:szCs w:val="18"/>
        </w:rPr>
        <w:t xml:space="preserve">  ·  480-801-6700</w:t>
      </w:r>
    </w:p>
    <w:p>
      <w:pPr>
        <w:pStyle w:val="Normal"/>
        <w:spacing w:before="100" w:after="60"/>
        <w:rPr/>
      </w:pPr>
      <w:r>
        <w:rPr>
          <w:rFonts w:eastAsia="Calibri" w:cs="Calibri"/>
          <w:b/>
          <w:bCs/>
          <w:i w:val="false"/>
          <w:iCs w:val="false"/>
          <w:color w:val="1F3A5F"/>
          <w:sz w:val="19"/>
          <w:szCs w:val="19"/>
        </w:rPr>
        <w:t>Brain injury &amp; neuro-rehabilitation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Barrow Center for Transitional Neurorehabilitation (TBI program)</w:t>
      </w:r>
      <w:r>
        <w:rPr>
          <w:rFonts w:eastAsia="Calibri" w:cs="Calibri"/>
          <w:b w:val="false"/>
          <w:bCs w:val="false"/>
          <w:i w:val="false"/>
          <w:iCs w:val="false"/>
          <w:color w:val="555555"/>
          <w:sz w:val="18"/>
          <w:szCs w:val="18"/>
        </w:rPr>
        <w:t xml:space="preserve">  —  222 W Thomas Rd Suite 401, Phoenix, AZ 85013</w:t>
      </w:r>
      <w:r>
        <w:rPr>
          <w:rFonts w:eastAsia="Calibri" w:cs="Calibri"/>
          <w:b w:val="false"/>
          <w:bCs w:val="false"/>
          <w:i w:val="false"/>
          <w:iCs w:val="false"/>
          <w:color w:val="3E5871"/>
          <w:sz w:val="18"/>
          <w:szCs w:val="18"/>
        </w:rPr>
        <w:t xml:space="preserve">  ·  602-406-3473</w:t>
      </w:r>
    </w:p>
    <w:p>
      <w:pPr>
        <w:pStyle w:val="ListParagraph"/>
        <w:numPr>
          <w:ilvl w:val="0"/>
          <w:numId w:val="1"/>
        </w:numPr>
        <w:spacing w:lineRule="exact" w:line="264" w:before="0" w:after="70"/>
        <w:rPr/>
      </w:pPr>
      <w:r>
        <w:rPr>
          <w:rFonts w:eastAsia="Calibri" w:cs="Calibri"/>
          <w:b/>
          <w:bCs/>
          <w:i w:val="false"/>
          <w:iCs w:val="false"/>
          <w:color w:val="1A1A1A"/>
          <w:sz w:val="19"/>
          <w:szCs w:val="19"/>
        </w:rPr>
        <w:t>Barrow Outpatient Neuro-Rehabilitation Center</w:t>
      </w:r>
      <w:r>
        <w:rPr>
          <w:rFonts w:eastAsia="Calibri" w:cs="Calibri"/>
          <w:b w:val="false"/>
          <w:bCs w:val="false"/>
          <w:i w:val="false"/>
          <w:iCs w:val="false"/>
          <w:color w:val="555555"/>
          <w:sz w:val="18"/>
          <w:szCs w:val="18"/>
        </w:rPr>
        <w:t xml:space="preserve">  —  222 W Thomas Rd Suite 100, Phoenix, AZ 85013</w:t>
      </w:r>
      <w:r>
        <w:rPr>
          <w:rFonts w:eastAsia="Calibri" w:cs="Calibri"/>
          <w:b w:val="false"/>
          <w:bCs w:val="false"/>
          <w:i w:val="false"/>
          <w:iCs w:val="false"/>
          <w:color w:val="3E5871"/>
          <w:sz w:val="18"/>
          <w:szCs w:val="18"/>
        </w:rPr>
        <w:t xml:space="preserve">  ·  602-406-1600</w:t>
      </w:r>
    </w:p>
    <w:p>
      <w:pPr>
        <w:pStyle w:val="ListParagraph"/>
        <w:numPr>
          <w:ilvl w:val="0"/>
          <w:numId w:val="1"/>
        </w:numPr>
        <w:spacing w:lineRule="exact" w:line="264" w:before="0" w:after="70"/>
        <w:rPr/>
      </w:pPr>
      <w:r>
        <w:rPr>
          <w:rFonts w:eastAsia="Calibri" w:cs="Calibri"/>
          <w:b/>
          <w:bCs/>
          <w:i w:val="false"/>
          <w:iCs w:val="false"/>
          <w:color w:val="1A1A1A"/>
          <w:sz w:val="19"/>
          <w:szCs w:val="19"/>
        </w:rPr>
        <w:t>SWAN Rehab — A Rehab Without Walls Clinic</w:t>
      </w:r>
      <w:r>
        <w:rPr>
          <w:rFonts w:eastAsia="Calibri" w:cs="Calibri"/>
          <w:b w:val="false"/>
          <w:bCs w:val="false"/>
          <w:i w:val="false"/>
          <w:iCs w:val="false"/>
          <w:color w:val="555555"/>
          <w:sz w:val="18"/>
          <w:szCs w:val="18"/>
        </w:rPr>
        <w:t xml:space="preserve">  —  1190 E Missouri Ave #100, Phoenix, AZ 85014</w:t>
      </w:r>
      <w:r>
        <w:rPr>
          <w:rFonts w:eastAsia="Calibri" w:cs="Calibri"/>
          <w:b w:val="false"/>
          <w:bCs w:val="false"/>
          <w:i w:val="false"/>
          <w:iCs w:val="false"/>
          <w:color w:val="3E5871"/>
          <w:sz w:val="18"/>
          <w:szCs w:val="18"/>
        </w:rPr>
        <w:t xml:space="preserve">  ·  602-393-0520</w:t>
      </w:r>
    </w:p>
    <w:p>
      <w:pPr>
        <w:pStyle w:val="Normal"/>
        <w:spacing w:before="100" w:after="60"/>
        <w:rPr/>
      </w:pPr>
      <w:r>
        <w:rPr>
          <w:rFonts w:eastAsia="Calibri" w:cs="Calibri"/>
          <w:b/>
          <w:bCs/>
          <w:i w:val="false"/>
          <w:iCs w:val="false"/>
          <w:color w:val="1F3A5F"/>
          <w:sz w:val="19"/>
          <w:szCs w:val="19"/>
        </w:rPr>
        <w:t>Neurology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Banner – University Medicine Neurosciences Clinic</w:t>
      </w:r>
      <w:r>
        <w:rPr>
          <w:rFonts w:eastAsia="Calibri" w:cs="Calibri"/>
          <w:b w:val="false"/>
          <w:bCs w:val="false"/>
          <w:i w:val="false"/>
          <w:iCs w:val="false"/>
          <w:color w:val="555555"/>
          <w:sz w:val="18"/>
          <w:szCs w:val="18"/>
        </w:rPr>
        <w:t xml:space="preserve">  —  755 E McDowell Rd 3rd Floor, Phoenix, AZ 85006</w:t>
      </w:r>
      <w:r>
        <w:rPr>
          <w:rFonts w:eastAsia="Calibri" w:cs="Calibri"/>
          <w:b w:val="false"/>
          <w:bCs w:val="false"/>
          <w:i w:val="false"/>
          <w:iCs w:val="false"/>
          <w:color w:val="3E5871"/>
          <w:sz w:val="18"/>
          <w:szCs w:val="18"/>
        </w:rPr>
        <w:t xml:space="preserve">  ·  602-521-3300</w:t>
      </w:r>
    </w:p>
    <w:p>
      <w:pPr>
        <w:pStyle w:val="ListParagraph"/>
        <w:numPr>
          <w:ilvl w:val="0"/>
          <w:numId w:val="1"/>
        </w:numPr>
        <w:spacing w:lineRule="exact" w:line="264" w:before="0" w:after="70"/>
        <w:rPr/>
      </w:pPr>
      <w:r>
        <w:rPr>
          <w:rFonts w:eastAsia="Calibri" w:cs="Calibri"/>
          <w:b/>
          <w:bCs/>
          <w:i w:val="false"/>
          <w:iCs w:val="false"/>
          <w:color w:val="1A1A1A"/>
          <w:sz w:val="19"/>
          <w:szCs w:val="19"/>
        </w:rPr>
        <w:t>Center for Neurology and Spine</w:t>
      </w:r>
      <w:r>
        <w:rPr>
          <w:rFonts w:eastAsia="Calibri" w:cs="Calibri"/>
          <w:b w:val="false"/>
          <w:bCs w:val="false"/>
          <w:i w:val="false"/>
          <w:iCs w:val="false"/>
          <w:color w:val="555555"/>
          <w:sz w:val="18"/>
          <w:szCs w:val="18"/>
        </w:rPr>
        <w:t xml:space="preserve">  —  3805 E Bell Rd #2400, Phoenix, AZ 85032</w:t>
      </w:r>
      <w:r>
        <w:rPr>
          <w:rFonts w:eastAsia="Calibri" w:cs="Calibri"/>
          <w:b w:val="false"/>
          <w:bCs w:val="false"/>
          <w:i w:val="false"/>
          <w:iCs w:val="false"/>
          <w:color w:val="3E5871"/>
          <w:sz w:val="18"/>
          <w:szCs w:val="18"/>
        </w:rPr>
        <w:t xml:space="preserve">  ·  602-482-2116</w:t>
      </w:r>
    </w:p>
    <w:p>
      <w:pPr>
        <w:pStyle w:val="ListParagraph"/>
        <w:numPr>
          <w:ilvl w:val="0"/>
          <w:numId w:val="1"/>
        </w:numPr>
        <w:spacing w:lineRule="exact" w:line="264" w:before="0" w:after="70"/>
        <w:rPr/>
      </w:pPr>
      <w:r>
        <w:rPr>
          <w:rFonts w:eastAsia="Calibri" w:cs="Calibri"/>
          <w:b/>
          <w:bCs/>
          <w:i w:val="false"/>
          <w:iCs w:val="false"/>
          <w:color w:val="1A1A1A"/>
          <w:sz w:val="19"/>
          <w:szCs w:val="19"/>
        </w:rPr>
        <w:t>Foothills Neurology</w:t>
      </w:r>
      <w:r>
        <w:rPr>
          <w:rFonts w:eastAsia="Calibri" w:cs="Calibri"/>
          <w:b w:val="false"/>
          <w:bCs w:val="false"/>
          <w:i w:val="false"/>
          <w:iCs w:val="false"/>
          <w:color w:val="555555"/>
          <w:sz w:val="18"/>
          <w:szCs w:val="18"/>
        </w:rPr>
        <w:t xml:space="preserve">  —  4530 E Muirwood Dr #113, Phoenix, AZ 85048</w:t>
      </w:r>
      <w:r>
        <w:rPr>
          <w:rFonts w:eastAsia="Calibri" w:cs="Calibri"/>
          <w:b w:val="false"/>
          <w:bCs w:val="false"/>
          <w:i w:val="false"/>
          <w:iCs w:val="false"/>
          <w:color w:val="3E5871"/>
          <w:sz w:val="18"/>
          <w:szCs w:val="18"/>
        </w:rPr>
        <w:t xml:space="preserve">  ·  480-961-2365</w:t>
      </w:r>
    </w:p>
    <w:p>
      <w:pPr>
        <w:pStyle w:val="Normal"/>
        <w:spacing w:before="100" w:after="60"/>
        <w:rPr/>
      </w:pPr>
      <w:r>
        <w:rPr>
          <w:rFonts w:eastAsia="Calibri" w:cs="Calibri"/>
          <w:b/>
          <w:bCs/>
          <w:i w:val="false"/>
          <w:iCs w:val="false"/>
          <w:color w:val="1F3A5F"/>
          <w:sz w:val="19"/>
          <w:szCs w:val="19"/>
        </w:rPr>
        <w:t>Transitional skilled nursing &amp;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Northpark Health &amp; Rehabilitation</w:t>
      </w:r>
      <w:r>
        <w:rPr>
          <w:rFonts w:eastAsia="Calibri" w:cs="Calibri"/>
          <w:b w:val="false"/>
          <w:bCs w:val="false"/>
          <w:i w:val="false"/>
          <w:iCs w:val="false"/>
          <w:color w:val="555555"/>
          <w:sz w:val="18"/>
          <w:szCs w:val="18"/>
        </w:rPr>
        <w:t xml:space="preserve">  —  2020 N 95th Ave, Phoenix, AZ 85037</w:t>
      </w:r>
      <w:r>
        <w:rPr>
          <w:rFonts w:eastAsia="Calibri" w:cs="Calibri"/>
          <w:b w:val="false"/>
          <w:bCs w:val="false"/>
          <w:i w:val="false"/>
          <w:iCs w:val="false"/>
          <w:color w:val="3E5871"/>
          <w:sz w:val="18"/>
          <w:szCs w:val="18"/>
        </w:rPr>
        <w:t xml:space="preserve">  ·  623-248-5696</w:t>
      </w:r>
    </w:p>
    <w:p>
      <w:pPr>
        <w:pStyle w:val="ListParagraph"/>
        <w:numPr>
          <w:ilvl w:val="0"/>
          <w:numId w:val="1"/>
        </w:numPr>
        <w:spacing w:lineRule="exact" w:line="264" w:before="0" w:after="70"/>
        <w:rPr/>
      </w:pPr>
      <w:r>
        <w:rPr>
          <w:rFonts w:eastAsia="Calibri" w:cs="Calibri"/>
          <w:b/>
          <w:bCs/>
          <w:i w:val="false"/>
          <w:iCs w:val="false"/>
          <w:color w:val="1A1A1A"/>
          <w:sz w:val="19"/>
          <w:szCs w:val="19"/>
        </w:rPr>
        <w:t>North Mountain Medical &amp; Rehabilitation Center</w:t>
      </w:r>
      <w:r>
        <w:rPr>
          <w:rFonts w:eastAsia="Calibri" w:cs="Calibri"/>
          <w:b w:val="false"/>
          <w:bCs w:val="false"/>
          <w:i w:val="false"/>
          <w:iCs w:val="false"/>
          <w:color w:val="555555"/>
          <w:sz w:val="18"/>
          <w:szCs w:val="18"/>
        </w:rPr>
        <w:t xml:space="preserve">  —  9155 N 3rd St, Phoenix, AZ 85020</w:t>
      </w:r>
      <w:r>
        <w:rPr>
          <w:rFonts w:eastAsia="Calibri" w:cs="Calibri"/>
          <w:b w:val="false"/>
          <w:bCs w:val="false"/>
          <w:i w:val="false"/>
          <w:iCs w:val="false"/>
          <w:color w:val="3E5871"/>
          <w:sz w:val="18"/>
          <w:szCs w:val="18"/>
        </w:rPr>
        <w:t xml:space="preserve">  ·  602-218-9483</w:t>
      </w:r>
    </w:p>
    <w:p>
      <w:pPr>
        <w:pStyle w:val="Normal"/>
        <w:spacing w:before="100" w:after="60"/>
        <w:rPr/>
      </w:pPr>
      <w:r>
        <w:rPr>
          <w:rFonts w:eastAsia="Calibri" w:cs="Calibri"/>
          <w:b/>
          <w:bCs/>
          <w:i w:val="false"/>
          <w:iCs w:val="false"/>
          <w:color w:val="1F3A5F"/>
          <w:sz w:val="19"/>
          <w:szCs w:val="19"/>
        </w:rPr>
        <w:t>Brain injury organizations &amp; support</w:t>
      </w:r>
    </w:p>
    <w:p>
      <w:pPr>
        <w:pStyle w:val="ListParagraph"/>
        <w:numPr>
          <w:ilvl w:val="0"/>
          <w:numId w:val="1"/>
        </w:numPr>
        <w:spacing w:lineRule="exact" w:line="264" w:before="0" w:after="70"/>
        <w:rPr/>
      </w:pPr>
      <w:r>
        <w:rPr>
          <w:rFonts w:eastAsia="Calibri" w:cs="Calibri"/>
          <w:b/>
          <w:bCs/>
          <w:i w:val="false"/>
          <w:iCs w:val="false"/>
          <w:color w:val="1A1A1A"/>
          <w:sz w:val="19"/>
          <w:szCs w:val="19"/>
        </w:rPr>
        <w:t>Brain Injury Alliance of Arizona</w:t>
      </w:r>
      <w:r>
        <w:rPr>
          <w:rFonts w:eastAsia="Calibri" w:cs="Calibri"/>
          <w:b w:val="false"/>
          <w:bCs w:val="false"/>
          <w:i w:val="false"/>
          <w:iCs w:val="false"/>
          <w:color w:val="555555"/>
          <w:sz w:val="18"/>
          <w:szCs w:val="18"/>
        </w:rPr>
        <w:t xml:space="preserve">  —  5025 E Washington St #108, Phoenix, AZ 85034</w:t>
      </w:r>
      <w:r>
        <w:rPr>
          <w:rFonts w:eastAsia="Calibri" w:cs="Calibri"/>
          <w:b w:val="false"/>
          <w:bCs w:val="false"/>
          <w:i w:val="false"/>
          <w:iCs w:val="false"/>
          <w:color w:val="3E5871"/>
          <w:sz w:val="18"/>
          <w:szCs w:val="18"/>
        </w:rPr>
        <w:t xml:space="preserve">  ·  602-508-8024</w:t>
      </w:r>
    </w:p>
    <w:p>
      <w:pPr>
        <w:pStyle w:val="Normal"/>
        <w:keepNext w:val="true"/>
        <w:spacing w:before="150" w:after="60"/>
        <w:rPr/>
      </w:pPr>
      <w:r>
        <w:rPr>
          <w:rFonts w:eastAsia="Calibri" w:cs="Calibri"/>
          <w:b/>
          <w:bCs/>
          <w:i w:val="false"/>
          <w:iCs w:val="false"/>
          <w:color w:val="3E5871"/>
          <w:sz w:val="20"/>
          <w:szCs w:val="20"/>
        </w:rPr>
        <w:t>Mesa &amp; the East Valley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Banner Rehabilitation Hospital East</w:t>
      </w:r>
      <w:r>
        <w:rPr>
          <w:rFonts w:eastAsia="Calibri" w:cs="Calibri"/>
          <w:b w:val="false"/>
          <w:bCs w:val="false"/>
          <w:i w:val="false"/>
          <w:iCs w:val="false"/>
          <w:color w:val="555555"/>
          <w:sz w:val="18"/>
          <w:szCs w:val="18"/>
        </w:rPr>
        <w:t xml:space="preserve">  —  1702 S Pierpont, Mesa, AZ 85206</w:t>
      </w:r>
      <w:r>
        <w:rPr>
          <w:rFonts w:eastAsia="Calibri" w:cs="Calibri"/>
          <w:b w:val="false"/>
          <w:bCs w:val="false"/>
          <w:i w:val="false"/>
          <w:iCs w:val="false"/>
          <w:color w:val="3E5871"/>
          <w:sz w:val="18"/>
          <w:szCs w:val="18"/>
        </w:rPr>
        <w:t xml:space="preserve">  ·  602-844-3200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East Valley</w:t>
      </w:r>
      <w:r>
        <w:rPr>
          <w:rFonts w:eastAsia="Calibri" w:cs="Calibri"/>
          <w:b w:val="false"/>
          <w:bCs w:val="false"/>
          <w:i w:val="false"/>
          <w:iCs w:val="false"/>
          <w:color w:val="555555"/>
          <w:sz w:val="18"/>
          <w:szCs w:val="18"/>
        </w:rPr>
        <w:t xml:space="preserve">  —  5652 E Baseline Rd, Mesa, AZ 85206</w:t>
      </w:r>
      <w:r>
        <w:rPr>
          <w:rFonts w:eastAsia="Calibri" w:cs="Calibri"/>
          <w:b w:val="false"/>
          <w:bCs w:val="false"/>
          <w:i w:val="false"/>
          <w:iCs w:val="false"/>
          <w:color w:val="3E5871"/>
          <w:sz w:val="18"/>
          <w:szCs w:val="18"/>
        </w:rPr>
        <w:t xml:space="preserve">  ·  480-567-0350</w:t>
      </w:r>
    </w:p>
    <w:p>
      <w:pPr>
        <w:pStyle w:val="ListParagraph"/>
        <w:numPr>
          <w:ilvl w:val="0"/>
          <w:numId w:val="1"/>
        </w:numPr>
        <w:spacing w:lineRule="exact" w:line="264" w:before="0" w:after="70"/>
        <w:rPr/>
      </w:pPr>
      <w:r>
        <w:rPr>
          <w:rFonts w:eastAsia="Calibri" w:cs="Calibri"/>
          <w:b/>
          <w:bCs/>
          <w:i w:val="false"/>
          <w:iCs w:val="false"/>
          <w:color w:val="1A1A1A"/>
          <w:sz w:val="19"/>
          <w:szCs w:val="19"/>
        </w:rPr>
        <w:t>Dignity Health East Valley Rehabilitation Hospital — Gilbert</w:t>
      </w:r>
      <w:r>
        <w:rPr>
          <w:rFonts w:eastAsia="Calibri" w:cs="Calibri"/>
          <w:b w:val="false"/>
          <w:bCs w:val="false"/>
          <w:i w:val="false"/>
          <w:iCs w:val="false"/>
          <w:color w:val="555555"/>
          <w:sz w:val="18"/>
          <w:szCs w:val="18"/>
        </w:rPr>
        <w:t xml:space="preserve">  —  1850 S Santan Village Pkwy, Gilbert, AZ 85295</w:t>
      </w:r>
      <w:r>
        <w:rPr>
          <w:rFonts w:eastAsia="Calibri" w:cs="Calibri"/>
          <w:b w:val="false"/>
          <w:bCs w:val="false"/>
          <w:i w:val="false"/>
          <w:iCs w:val="false"/>
          <w:color w:val="3E5871"/>
          <w:sz w:val="18"/>
          <w:szCs w:val="18"/>
        </w:rPr>
        <w:t xml:space="preserve">  ·  623-269-6000</w:t>
      </w:r>
    </w:p>
    <w:p>
      <w:pPr>
        <w:pStyle w:val="ListParagraph"/>
        <w:numPr>
          <w:ilvl w:val="0"/>
          <w:numId w:val="1"/>
        </w:numPr>
        <w:spacing w:lineRule="exact" w:line="264" w:before="0" w:after="70"/>
        <w:rPr/>
      </w:pPr>
      <w:r>
        <w:rPr>
          <w:rFonts w:eastAsia="Calibri" w:cs="Calibri"/>
          <w:b/>
          <w:bCs/>
          <w:i w:val="false"/>
          <w:iCs w:val="false"/>
          <w:color w:val="1A1A1A"/>
          <w:sz w:val="19"/>
          <w:szCs w:val="19"/>
        </w:rPr>
        <w:t>Dignity Health East Valley Rehabilitation Hospital — Chandler</w:t>
      </w:r>
      <w:r>
        <w:rPr>
          <w:rFonts w:eastAsia="Calibri" w:cs="Calibri"/>
          <w:b w:val="false"/>
          <w:bCs w:val="false"/>
          <w:i w:val="false"/>
          <w:iCs w:val="false"/>
          <w:color w:val="555555"/>
          <w:sz w:val="18"/>
          <w:szCs w:val="18"/>
        </w:rPr>
        <w:t xml:space="preserve">  —  1515 W Chandler Blvd, Chandler, AZ 85224</w:t>
      </w:r>
      <w:r>
        <w:rPr>
          <w:rFonts w:eastAsia="Calibri" w:cs="Calibri"/>
          <w:b w:val="false"/>
          <w:bCs w:val="false"/>
          <w:i w:val="false"/>
          <w:iCs w:val="false"/>
          <w:color w:val="3E5871"/>
          <w:sz w:val="18"/>
          <w:szCs w:val="18"/>
        </w:rPr>
        <w:t xml:space="preserve">  ·  602-594-5400</w:t>
      </w:r>
    </w:p>
    <w:p>
      <w:pPr>
        <w:pStyle w:val="Normal"/>
        <w:spacing w:before="100" w:after="60"/>
        <w:rPr/>
      </w:pPr>
      <w:r>
        <w:rPr>
          <w:rFonts w:eastAsia="Calibri" w:cs="Calibri"/>
          <w:b/>
          <w:bCs/>
          <w:i w:val="false"/>
          <w:iCs w:val="false"/>
          <w:color w:val="1F3A5F"/>
          <w:sz w:val="19"/>
          <w:szCs w:val="19"/>
        </w:rPr>
        <w:t>Transitional skilled nursing &amp;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Santé of Mesa — Skilled Nursing &amp; Rehabilitation</w:t>
      </w:r>
      <w:r>
        <w:rPr>
          <w:rFonts w:eastAsia="Calibri" w:cs="Calibri"/>
          <w:b w:val="false"/>
          <w:bCs w:val="false"/>
          <w:i w:val="false"/>
          <w:iCs w:val="false"/>
          <w:color w:val="555555"/>
          <w:sz w:val="18"/>
          <w:szCs w:val="18"/>
        </w:rPr>
        <w:t xml:space="preserve">  —  5358 E Baseline Rd, Mesa, AZ 85206</w:t>
      </w:r>
      <w:r>
        <w:rPr>
          <w:rFonts w:eastAsia="Calibri" w:cs="Calibri"/>
          <w:b w:val="false"/>
          <w:bCs w:val="false"/>
          <w:i w:val="false"/>
          <w:iCs w:val="false"/>
          <w:color w:val="3E5871"/>
          <w:sz w:val="18"/>
          <w:szCs w:val="18"/>
        </w:rPr>
        <w:t xml:space="preserve">  ·  480-699-9624</w:t>
      </w:r>
    </w:p>
    <w:p>
      <w:pPr>
        <w:pStyle w:val="Normal"/>
        <w:keepNext w:val="true"/>
        <w:spacing w:before="150" w:after="60"/>
        <w:rPr/>
      </w:pPr>
      <w:r>
        <w:rPr>
          <w:rFonts w:eastAsia="Calibri" w:cs="Calibri"/>
          <w:b/>
          <w:bCs/>
          <w:i w:val="false"/>
          <w:iCs w:val="false"/>
          <w:color w:val="3E5871"/>
          <w:sz w:val="20"/>
          <w:szCs w:val="20"/>
        </w:rPr>
        <w:t>Scottsdale &amp; the North Valley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HonorHealth Rehabilitation Hospital</w:t>
      </w:r>
      <w:r>
        <w:rPr>
          <w:rFonts w:eastAsia="Calibri" w:cs="Calibri"/>
          <w:b w:val="false"/>
          <w:bCs w:val="false"/>
          <w:i w:val="false"/>
          <w:iCs w:val="false"/>
          <w:color w:val="555555"/>
          <w:sz w:val="18"/>
          <w:szCs w:val="18"/>
        </w:rPr>
        <w:t xml:space="preserve">  —  8850 E Pima Center Pkwy, Scottsdale, AZ 85258</w:t>
      </w:r>
      <w:r>
        <w:rPr>
          <w:rFonts w:eastAsia="Calibri" w:cs="Calibri"/>
          <w:b w:val="false"/>
          <w:bCs w:val="false"/>
          <w:i w:val="false"/>
          <w:iCs w:val="false"/>
          <w:color w:val="3E5871"/>
          <w:sz w:val="18"/>
          <w:szCs w:val="18"/>
        </w:rPr>
        <w:t xml:space="preserve">  ·  480-800-3900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Scottsdale</w:t>
      </w:r>
      <w:r>
        <w:rPr>
          <w:rFonts w:eastAsia="Calibri" w:cs="Calibri"/>
          <w:b w:val="false"/>
          <w:bCs w:val="false"/>
          <w:i w:val="false"/>
          <w:iCs w:val="false"/>
          <w:color w:val="555555"/>
          <w:sz w:val="18"/>
          <w:szCs w:val="18"/>
        </w:rPr>
        <w:t xml:space="preserve">  —  9630 E Shea Blvd, Scottsdale, AZ 85260</w:t>
      </w:r>
      <w:r>
        <w:rPr>
          <w:rFonts w:eastAsia="Calibri" w:cs="Calibri"/>
          <w:b w:val="false"/>
          <w:bCs w:val="false"/>
          <w:i w:val="false"/>
          <w:iCs w:val="false"/>
          <w:color w:val="3E5871"/>
          <w:sz w:val="18"/>
          <w:szCs w:val="18"/>
        </w:rPr>
        <w:t xml:space="preserve">  ·  480-551-5400</w:t>
      </w:r>
    </w:p>
    <w:p>
      <w:pPr>
        <w:pStyle w:val="Normal"/>
        <w:spacing w:before="100" w:after="60"/>
        <w:rPr/>
      </w:pPr>
      <w:r>
        <w:rPr>
          <w:rFonts w:eastAsia="Calibri" w:cs="Calibri"/>
          <w:b/>
          <w:bCs/>
          <w:i w:val="false"/>
          <w:iCs w:val="false"/>
          <w:color w:val="1F3A5F"/>
          <w:sz w:val="19"/>
          <w:szCs w:val="19"/>
        </w:rPr>
        <w:t>Transitional skilled nursing &amp;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Shea Post Acute Rehabilitation Center</w:t>
      </w:r>
      <w:r>
        <w:rPr>
          <w:rFonts w:eastAsia="Calibri" w:cs="Calibri"/>
          <w:b w:val="false"/>
          <w:bCs w:val="false"/>
          <w:i w:val="false"/>
          <w:iCs w:val="false"/>
          <w:color w:val="555555"/>
          <w:sz w:val="18"/>
          <w:szCs w:val="18"/>
        </w:rPr>
        <w:t xml:space="preserve">  —  11150 N 92nd St, Scottsdale, AZ 85260</w:t>
      </w:r>
      <w:r>
        <w:rPr>
          <w:rFonts w:eastAsia="Calibri" w:cs="Calibri"/>
          <w:b w:val="false"/>
          <w:bCs w:val="false"/>
          <w:i w:val="false"/>
          <w:iCs w:val="false"/>
          <w:color w:val="3E5871"/>
          <w:sz w:val="18"/>
          <w:szCs w:val="18"/>
        </w:rPr>
        <w:t xml:space="preserve">  ·  480-860-1766</w:t>
      </w:r>
    </w:p>
    <w:p>
      <w:pPr>
        <w:pStyle w:val="ListParagraph"/>
        <w:numPr>
          <w:ilvl w:val="0"/>
          <w:numId w:val="1"/>
        </w:numPr>
        <w:spacing w:lineRule="exact" w:line="264" w:before="0" w:after="70"/>
        <w:rPr/>
      </w:pPr>
      <w:r>
        <w:rPr>
          <w:rFonts w:eastAsia="Calibri" w:cs="Calibri"/>
          <w:b/>
          <w:bCs/>
          <w:i w:val="false"/>
          <w:iCs w:val="false"/>
          <w:color w:val="1A1A1A"/>
          <w:sz w:val="19"/>
          <w:szCs w:val="19"/>
        </w:rPr>
        <w:t>Osborn Health &amp; Rehabilitation</w:t>
      </w:r>
      <w:r>
        <w:rPr>
          <w:rFonts w:eastAsia="Calibri" w:cs="Calibri"/>
          <w:b w:val="false"/>
          <w:bCs w:val="false"/>
          <w:i w:val="false"/>
          <w:iCs w:val="false"/>
          <w:color w:val="555555"/>
          <w:sz w:val="18"/>
          <w:szCs w:val="18"/>
        </w:rPr>
        <w:t xml:space="preserve">  —  3333 N Civic Center Plaza, Scottsdale, AZ 85251</w:t>
      </w:r>
      <w:r>
        <w:rPr>
          <w:rFonts w:eastAsia="Calibri" w:cs="Calibri"/>
          <w:b w:val="false"/>
          <w:bCs w:val="false"/>
          <w:i w:val="false"/>
          <w:iCs w:val="false"/>
          <w:color w:val="3E5871"/>
          <w:sz w:val="18"/>
          <w:szCs w:val="18"/>
        </w:rPr>
        <w:t xml:space="preserve">  ·  480-994-1333</w:t>
      </w:r>
    </w:p>
    <w:p>
      <w:pPr>
        <w:pStyle w:val="Normal"/>
        <w:keepNext w:val="true"/>
        <w:spacing w:before="150" w:after="60"/>
        <w:rPr/>
      </w:pPr>
      <w:r>
        <w:rPr>
          <w:rFonts w:eastAsia="Calibri" w:cs="Calibri"/>
          <w:b/>
          <w:bCs/>
          <w:i w:val="false"/>
          <w:iCs w:val="false"/>
          <w:color w:val="3E5871"/>
          <w:sz w:val="20"/>
          <w:szCs w:val="20"/>
        </w:rPr>
        <w:t>Tucson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Tucson Rehabilitation Hospital</w:t>
      </w:r>
      <w:r>
        <w:rPr>
          <w:rFonts w:eastAsia="Calibri" w:cs="Calibri"/>
          <w:b w:val="false"/>
          <w:bCs w:val="false"/>
          <w:i w:val="false"/>
          <w:iCs w:val="false"/>
          <w:color w:val="555555"/>
          <w:sz w:val="18"/>
          <w:szCs w:val="18"/>
        </w:rPr>
        <w:t xml:space="preserve">  —  820 E Tucson Marketplace Blvd, Tucson, AZ 85713</w:t>
      </w:r>
      <w:r>
        <w:rPr>
          <w:rFonts w:eastAsia="Calibri" w:cs="Calibri"/>
          <w:b w:val="false"/>
          <w:bCs w:val="false"/>
          <w:i w:val="false"/>
          <w:iCs w:val="false"/>
          <w:color w:val="3E5871"/>
          <w:sz w:val="18"/>
          <w:szCs w:val="18"/>
        </w:rPr>
        <w:t xml:space="preserve">  ·  520-303-0500</w:t>
      </w:r>
    </w:p>
    <w:p>
      <w:pPr>
        <w:pStyle w:val="ListParagraph"/>
        <w:numPr>
          <w:ilvl w:val="0"/>
          <w:numId w:val="1"/>
        </w:numPr>
        <w:spacing w:lineRule="exact" w:line="264" w:before="0" w:after="70"/>
        <w:rPr/>
      </w:pPr>
      <w:r>
        <w:rPr>
          <w:rFonts w:eastAsia="Calibri" w:cs="Calibri"/>
          <w:b/>
          <w:bCs/>
          <w:i w:val="false"/>
          <w:iCs w:val="false"/>
          <w:color w:val="1A1A1A"/>
          <w:sz w:val="19"/>
          <w:szCs w:val="19"/>
        </w:rPr>
        <w:t>Banner Rehabilitation Hospital Tucson</w:t>
      </w:r>
      <w:r>
        <w:rPr>
          <w:rFonts w:eastAsia="Calibri" w:cs="Calibri"/>
          <w:b w:val="false"/>
          <w:bCs w:val="false"/>
          <w:i w:val="false"/>
          <w:iCs w:val="false"/>
          <w:color w:val="555555"/>
          <w:sz w:val="18"/>
          <w:szCs w:val="18"/>
        </w:rPr>
        <w:t xml:space="preserve">  —  355 N Wilmot Rd, Tucson, AZ 85711</w:t>
      </w:r>
      <w:r>
        <w:rPr>
          <w:rFonts w:eastAsia="Calibri" w:cs="Calibri"/>
          <w:b w:val="false"/>
          <w:bCs w:val="false"/>
          <w:i w:val="false"/>
          <w:iCs w:val="false"/>
          <w:color w:val="3E5871"/>
          <w:sz w:val="18"/>
          <w:szCs w:val="18"/>
        </w:rPr>
        <w:t xml:space="preserve">  ·  520-540-2001</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Institute of Tucson</w:t>
      </w:r>
      <w:r>
        <w:rPr>
          <w:rFonts w:eastAsia="Calibri" w:cs="Calibri"/>
          <w:b w:val="false"/>
          <w:bCs w:val="false"/>
          <w:i w:val="false"/>
          <w:iCs w:val="false"/>
          <w:color w:val="555555"/>
          <w:sz w:val="18"/>
          <w:szCs w:val="18"/>
        </w:rPr>
        <w:t xml:space="preserve">  —  2650 N Wyatt Dr, Tucson, AZ 85712</w:t>
      </w:r>
      <w:r>
        <w:rPr>
          <w:rFonts w:eastAsia="Calibri" w:cs="Calibri"/>
          <w:b w:val="false"/>
          <w:bCs w:val="false"/>
          <w:i w:val="false"/>
          <w:iCs w:val="false"/>
          <w:color w:val="3E5871"/>
          <w:sz w:val="18"/>
          <w:szCs w:val="18"/>
        </w:rPr>
        <w:t xml:space="preserve">  ·  520-325-1300</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Northwest Tucson</w:t>
      </w:r>
      <w:r>
        <w:rPr>
          <w:rFonts w:eastAsia="Calibri" w:cs="Calibri"/>
          <w:b w:val="false"/>
          <w:bCs w:val="false"/>
          <w:i w:val="false"/>
          <w:iCs w:val="false"/>
          <w:color w:val="555555"/>
          <w:sz w:val="18"/>
          <w:szCs w:val="18"/>
        </w:rPr>
        <w:t xml:space="preserve">  —  1921 W Hospital Dr, Tucson, AZ 85704</w:t>
      </w:r>
      <w:r>
        <w:rPr>
          <w:rFonts w:eastAsia="Calibri" w:cs="Calibri"/>
          <w:b w:val="false"/>
          <w:bCs w:val="false"/>
          <w:i w:val="false"/>
          <w:iCs w:val="false"/>
          <w:color w:val="3E5871"/>
          <w:sz w:val="18"/>
          <w:szCs w:val="18"/>
        </w:rPr>
        <w:t xml:space="preserve">  ·  520-742-2800</w:t>
      </w:r>
    </w:p>
    <w:p>
      <w:pPr>
        <w:pStyle w:val="Normal"/>
        <w:spacing w:before="100" w:after="60"/>
        <w:rPr/>
      </w:pPr>
      <w:r>
        <w:rPr>
          <w:rFonts w:eastAsia="Calibri" w:cs="Calibri"/>
          <w:b/>
          <w:bCs/>
          <w:i w:val="false"/>
          <w:iCs w:val="false"/>
          <w:color w:val="1F3A5F"/>
          <w:sz w:val="19"/>
          <w:szCs w:val="19"/>
        </w:rPr>
        <w:t>Transitional inpatient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Northwest Transitions Inpatient Rehabilitation</w:t>
      </w:r>
      <w:r>
        <w:rPr>
          <w:rFonts w:eastAsia="Calibri" w:cs="Calibri"/>
          <w:b w:val="false"/>
          <w:bCs w:val="false"/>
          <w:i w:val="false"/>
          <w:iCs w:val="false"/>
          <w:color w:val="555555"/>
          <w:sz w:val="18"/>
          <w:szCs w:val="18"/>
        </w:rPr>
        <w:t xml:space="preserve">  —  2025 W Orange Grove Rd First Floor, Tucson, AZ 85741</w:t>
      </w:r>
      <w:r>
        <w:rPr>
          <w:rFonts w:eastAsia="Calibri" w:cs="Calibri"/>
          <w:b w:val="false"/>
          <w:bCs w:val="false"/>
          <w:i w:val="false"/>
          <w:iCs w:val="false"/>
          <w:color w:val="3E5871"/>
          <w:sz w:val="18"/>
          <w:szCs w:val="18"/>
        </w:rPr>
        <w:t xml:space="preserve">  ·  520-575-3140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(Program Contractor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ALTCS Program Contractor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the ALTCS Program Contractors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Program Contractor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Arizona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Arizona Edition  —  PolicyReady.org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Arizona Edition  —  PolicyReady.org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2026-07-14T19:21:24Z</dcterms:created>
  <dc:creator>PolicyReady.org</dc:creator>
  <dc:description/>
  <dc:language>en-US</dc:language>
  <cp:lastModifiedBy>Un-named</cp:lastModifiedBy>
  <dcterms:modified xsi:type="dcterms:W3CDTF">2026-07-14T19:21:24Z</dcterms:modified>
  <cp:revision>1</cp:revision>
  <dc:subject/>
  <dc:title>The Brain Injury Referral System — Arizona Edition</dc:title>
</cp:coreProperties>
</file>