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Fonts w:eastAsia="Calibri" w:cs="Calibri"/>
          <w:b/>
          <w:bCs/>
          <w:i w:val="false"/>
          <w:iCs w:val="false"/>
          <w:color w:val="3E5871"/>
          <w:sz w:val="20"/>
          <w:szCs w:val="20"/>
        </w:rPr>
        <w:t>PolicyReady.org</w:t>
      </w:r>
    </w:p>
    <w:p>
      <w:pPr>
        <w:pStyle w:val="Normal"/>
        <w:pBdr>
          <w:bottom w:val="single" w:sz="8" w:space="1" w:color="9DB1C7"/>
        </w:pBdr>
        <w:spacing w:before="80" w:after="120"/>
        <w:rPr/>
      </w:pPr>
      <w:r>
        <w:rPr/>
      </w:r>
    </w:p>
    <w:p>
      <w:pPr>
        <w:pStyle w:val="Normal"/>
        <w:spacing w:before="40" w:after="0"/>
        <w:rPr/>
      </w:pPr>
      <w:r>
        <w:rPr/>
      </w:r>
    </w:p>
    <w:tbl>
      <w:tblPr>
        <w:tblW w:w="9360" w:type="dxa"/>
        <w:jc w:val="start"/>
        <w:tblInd w:w="0" w:type="dxa"/>
        <w:tblLayout w:type="fixed"/>
        <w:tblCellMar>
          <w:top w:w="300" w:type="dxa"/>
          <w:start w:w="200" w:type="dxa"/>
          <w:bottom w:w="300" w:type="dxa"/>
          <w:end w:w="200" w:type="dxa"/>
        </w:tblCellMar>
      </w:tblPr>
      <w:tblGrid>
        <w:gridCol w:w="9360"/>
      </w:tblGrid>
      <w:tr>
        <w:trPr/>
        <w:tc>
          <w:tcPr>
            <w:tcW w:w="9360" w:type="dxa"/>
            <w:tcBorders/>
            <w:shd w:color="auto" w:fill="1F3A5F" w:val="clear"/>
          </w:tcPr>
          <w:p>
            <w:pPr>
              <w:pStyle w:val="Normal"/>
              <w:spacing w:before="0" w:after="40"/>
              <w:jc w:val="center"/>
              <w:rPr/>
            </w:pPr>
            <w:r>
              <w:rPr>
                <w:rFonts w:eastAsia="Calibri" w:cs="Calibri"/>
                <w:b/>
                <w:bCs/>
                <w:i w:val="false"/>
                <w:iCs w:val="false"/>
                <w:color w:val="FFFFFF"/>
                <w:sz w:val="34"/>
                <w:szCs w:val="34"/>
              </w:rPr>
              <w:t>The Brain Injury Referral System</w:t>
            </w:r>
          </w:p>
          <w:p>
            <w:pPr>
              <w:pStyle w:val="Normal"/>
              <w:spacing w:before="0" w:after="0"/>
              <w:jc w:val="center"/>
              <w:rPr/>
            </w:pPr>
            <w:r>
              <w:rPr>
                <w:rFonts w:eastAsia="Calibri" w:cs="Calibri"/>
                <w:b/>
                <w:bCs/>
                <w:i w:val="false"/>
                <w:iCs w:val="false"/>
                <w:color w:val="FFFFFF"/>
                <w:sz w:val="34"/>
                <w:szCs w:val="34"/>
              </w:rPr>
              <w:t>Colorado Edition</w:t>
            </w:r>
          </w:p>
        </w:tc>
      </w:tr>
    </w:tbl>
    <w:p>
      <w:pPr>
        <w:pStyle w:val="Normal"/>
        <w:spacing w:lineRule="exact" w:line="268" w:before="0" w:after="60"/>
        <w:jc w:val="center"/>
        <w:rPr/>
      </w:pPr>
      <w:r>
        <w:rPr>
          <w:rFonts w:eastAsia="Calibri" w:cs="Calibri"/>
          <w:b w:val="false"/>
          <w:bCs w:val="false"/>
          <w:i/>
          <w:iCs/>
          <w:color w:val="3E5871"/>
          <w:sz w:val="22"/>
          <w:szCs w:val="22"/>
        </w:rPr>
        <w:t>How a Colorado brain injury residential provider builds a steady stream of member placements — the strategy, a verified directory of Colorado referral sources, named-partner target lists for the state's largest metros, and the worksheets to run it week to week</w:t>
      </w:r>
    </w:p>
    <w:p>
      <w:pPr>
        <w:pStyle w:val="Normal"/>
        <w:spacing w:lineRule="exact" w:line="268" w:before="0" w:after="120"/>
        <w:jc w:val="center"/>
        <w:rPr/>
      </w:pPr>
      <w:r>
        <w:rPr>
          <w:rFonts w:eastAsia="Calibri" w:cs="Calibri"/>
          <w:b w:val="false"/>
          <w:bCs w:val="false"/>
          <w:i w:val="false"/>
          <w:iCs w:val="false"/>
          <w:color w:val="555555"/>
          <w:sz w:val="18"/>
          <w:szCs w:val="18"/>
        </w:rPr>
        <w:t>PolicyReady.org  —  Practical Playbooks for Care Entrepreneurs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Why brain injury placement is different — read this first</w:t>
            </w:r>
          </w:p>
          <w:p>
            <w:pPr>
              <w:pStyle w:val="Normal"/>
              <w:spacing w:lineRule="exact" w:line="264" w:before="0" w:after="0"/>
              <w:rPr/>
            </w:pPr>
            <w:r>
              <w:rPr>
                <w:rFonts w:eastAsia="Calibri" w:cs="Calibri"/>
                <w:b/>
                <w:bCs/>
                <w:i w:val="false"/>
                <w:iCs w:val="false"/>
                <w:color w:val="1A1A1A"/>
                <w:sz w:val="19"/>
                <w:szCs w:val="19"/>
              </w:rPr>
              <w:t xml:space="preserve">Members do not walk in off the street, and they are not private-pay clients you market to. </w:t>
            </w:r>
            <w:r>
              <w:rPr>
                <w:rFonts w:eastAsia="Calibri" w:cs="Calibri"/>
                <w:b w:val="false"/>
                <w:bCs w:val="false"/>
                <w:i w:val="false"/>
                <w:iCs w:val="false"/>
                <w:color w:val="1A1A1A"/>
                <w:sz w:val="19"/>
                <w:szCs w:val="19"/>
              </w:rPr>
              <w:t>A Colorado brain injury residential home — an Assisted Living Residence certified as a Supported Living Program (SLP) — fills its beds through the Home and Community-Based Services Brain Injury (BI) waiver. Members are authorized and referred by Case Management Agencies, and they arrive from hospitals and neuro-rehabilitation programs as they transition to the community. So your “referral” work is really placement work: get certified and enrolled, get onto the Case Management Agencies’ radar as a reliable SLP home, build relationships with the rehab and hospital discharge teams who see brain injury survivors first, and be visible to the state brain injury network that families and professionals turn to. This system shows you exactly who those sources are in Colorado, what each of them wants, how to reach them, and how to keep the relationships warm — all within the legal line on referrals.</w:t>
            </w:r>
          </w:p>
        </w:tc>
      </w:tr>
    </w:tbl>
    <w:p>
      <w:pPr>
        <w:pStyle w:val="Normal"/>
        <w:keepNext w:val="true"/>
        <w:spacing w:before="220" w:after="90"/>
        <w:rPr/>
      </w:pPr>
      <w:r>
        <w:rPr>
          <w:rFonts w:eastAsia="Calibri" w:cs="Calibri"/>
          <w:b/>
          <w:bCs/>
          <w:i w:val="false"/>
          <w:iCs w:val="false"/>
          <w:color w:val="1F3A5F"/>
          <w:sz w:val="26"/>
          <w:szCs w:val="26"/>
        </w:rPr>
        <w:t>Part One — The Playbook: How to Earn Placements</w:t>
      </w:r>
    </w:p>
    <w:p>
      <w:pPr>
        <w:pStyle w:val="Normal"/>
        <w:keepNext w:val="true"/>
        <w:spacing w:before="140" w:after="60"/>
        <w:rPr/>
      </w:pPr>
      <w:r>
        <w:rPr>
          <w:rFonts w:eastAsia="Calibri" w:cs="Calibri"/>
          <w:b/>
          <w:bCs/>
          <w:i w:val="false"/>
          <w:iCs w:val="false"/>
          <w:color w:val="3E5871"/>
          <w:sz w:val="21"/>
          <w:szCs w:val="21"/>
        </w:rPr>
        <w:t>How to use this playbook</w:t>
      </w:r>
    </w:p>
    <w:p>
      <w:pPr>
        <w:pStyle w:val="Normal"/>
        <w:spacing w:lineRule="exact" w:line="268" w:before="0" w:after="110"/>
        <w:jc w:val="start"/>
        <w:rPr/>
      </w:pPr>
      <w:r>
        <w:rPr>
          <w:rFonts w:eastAsia="Calibri" w:cs="Calibri"/>
          <w:b w:val="false"/>
          <w:bCs w:val="false"/>
          <w:i w:val="false"/>
          <w:iCs w:val="false"/>
          <w:color w:val="1A1A1A"/>
          <w:sz w:val="20"/>
          <w:szCs w:val="20"/>
        </w:rPr>
        <w:t>This playbook teaches you how brain injury residential providers actually fill beds in Colorado: by being certified, being known, and being reliable. Read it once start to finish, then use it as a checklist. Everything here is general educational information for Colorado providers — not legal advice; verify programs, contacts, and the anti-kickback rules before you rely on them.</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whole system in one paragraph</w:t>
            </w:r>
          </w:p>
          <w:p>
            <w:pPr>
              <w:pStyle w:val="Normal"/>
              <w:spacing w:lineRule="exact" w:line="264" w:before="0" w:after="0"/>
              <w:rPr/>
            </w:pPr>
            <w:r>
              <w:rPr>
                <w:rFonts w:eastAsia="Calibri" w:cs="Calibri"/>
                <w:b w:val="false"/>
                <w:bCs w:val="false"/>
                <w:i w:val="false"/>
                <w:iCs w:val="false"/>
                <w:color w:val="1A1A1A"/>
                <w:sz w:val="19"/>
                <w:szCs w:val="19"/>
              </w:rPr>
              <w:t>Get certified and enrolled so members can be placed with you (the SLP certification and Medicaid enrollment). Identify the sources that put brain injury members in front of you — the Case Management Agencies that authorize and refer, the hospital and neuro-rehabilitation discharge teams they transition from, and the state brain injury network (MINDSOURCE and the Brain Injury Alliance of Colorado) that families and professionals trust. Learn what each one needs, reach out and meet them with a clear message about the members you serve well, and then deliver so reliably that they place with you again. Get found online and in the Brain Injury Alliance directory, run a steady weekly rhythm, track where your placements actually come from, and stay inside the legal line — you earn placements through reliability and relationships, you never pay for them.</w:t>
            </w:r>
          </w:p>
        </w:tc>
      </w:tr>
    </w:tbl>
    <w:p>
      <w:pPr>
        <w:pStyle w:val="Normal"/>
        <w:keepNext w:val="true"/>
        <w:spacing w:before="140" w:after="60"/>
        <w:rPr/>
      </w:pPr>
      <w:r>
        <w:rPr>
          <w:rFonts w:eastAsia="Calibri" w:cs="Calibri"/>
          <w:b/>
          <w:bCs/>
          <w:i w:val="false"/>
          <w:iCs w:val="false"/>
          <w:color w:val="3E5871"/>
          <w:sz w:val="21"/>
          <w:szCs w:val="21"/>
        </w:rPr>
        <w:t>The path at a glance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placeable. </w:t>
      </w:r>
      <w:r>
        <w:rPr>
          <w:rFonts w:eastAsia="Calibri" w:cs="Calibri"/>
          <w:b w:val="false"/>
          <w:bCs w:val="false"/>
          <w:i w:val="false"/>
          <w:iCs w:val="false"/>
          <w:color w:val="1A1A1A"/>
          <w:sz w:val="20"/>
          <w:szCs w:val="20"/>
        </w:rPr>
        <w:t>Hold your ALR license and SLP certification and be enrolled as a Health First Colorado provider so a Case Management Agency can authorize a member to you.</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Map your sources. </w:t>
      </w:r>
      <w:r>
        <w:rPr>
          <w:rFonts w:eastAsia="Calibri" w:cs="Calibri"/>
          <w:b w:val="false"/>
          <w:bCs w:val="false"/>
          <w:i w:val="false"/>
          <w:iCs w:val="false"/>
          <w:color w:val="1A1A1A"/>
          <w:sz w:val="20"/>
          <w:szCs w:val="20"/>
        </w:rPr>
        <w:t>The Case Management Agencies for your region, the neuro-rehab and hospital discharge teams, and the state brain injury network (Part 2 + the directory).</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into the pipeline. </w:t>
      </w:r>
      <w:r>
        <w:rPr>
          <w:rFonts w:eastAsia="Calibri" w:cs="Calibri"/>
          <w:b w:val="false"/>
          <w:bCs w:val="false"/>
          <w:i w:val="false"/>
          <w:iCs w:val="false"/>
          <w:color w:val="1A1A1A"/>
          <w:sz w:val="20"/>
          <w:szCs w:val="20"/>
        </w:rPr>
        <w:t>Get onto the Case Management Agencies’ provider radar and into the Brain Injury Alliance directory (Part 3).</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Learn what each wants. </w:t>
      </w:r>
      <w:r>
        <w:rPr>
          <w:rFonts w:eastAsia="Calibri" w:cs="Calibri"/>
          <w:b w:val="false"/>
          <w:bCs w:val="false"/>
          <w:i w:val="false"/>
          <w:iCs w:val="false"/>
          <w:color w:val="1A1A1A"/>
          <w:sz w:val="20"/>
          <w:szCs w:val="20"/>
        </w:rPr>
        <w:t>Speak to the pressure each source is under (Part 4).</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Reach out and meet them. </w:t>
      </w:r>
      <w:r>
        <w:rPr>
          <w:rFonts w:eastAsia="Calibri" w:cs="Calibri"/>
          <w:b w:val="false"/>
          <w:bCs w:val="false"/>
          <w:i w:val="false"/>
          <w:iCs w:val="false"/>
          <w:color w:val="1A1A1A"/>
          <w:sz w:val="20"/>
          <w:szCs w:val="20"/>
        </w:rPr>
        <w:t>With a short, clear message about the members you serve well (Parts 5–6).</w:t>
      </w:r>
    </w:p>
    <w:p>
      <w:pPr>
        <w:pStyle w:val="Normal"/>
        <w:spacing w:lineRule="exact" w:line="268" w:before="0" w:after="60"/>
        <w:ind w:hanging="300" w:start="360"/>
        <w:rPr/>
      </w:pPr>
      <w:r>
        <w:rPr>
          <w:rFonts w:eastAsia="Calibri" w:cs="Calibri"/>
          <w:b/>
          <w:bCs/>
          <w:i w:val="false"/>
          <w:iCs w:val="false"/>
          <w:color w:val="3E5871"/>
          <w:sz w:val="20"/>
          <w:szCs w:val="20"/>
        </w:rPr>
        <w:t xml:space="preserve">6.  </w:t>
      </w:r>
      <w:r>
        <w:rPr>
          <w:rFonts w:eastAsia="Calibri" w:cs="Calibri"/>
          <w:b/>
          <w:bCs/>
          <w:i w:val="false"/>
          <w:iCs w:val="false"/>
          <w:color w:val="1A1A1A"/>
          <w:sz w:val="20"/>
          <w:szCs w:val="20"/>
        </w:rPr>
        <w:t xml:space="preserve">Deliver and communicate. </w:t>
      </w:r>
      <w:r>
        <w:rPr>
          <w:rFonts w:eastAsia="Calibri" w:cs="Calibri"/>
          <w:b w:val="false"/>
          <w:bCs w:val="false"/>
          <w:i w:val="false"/>
          <w:iCs w:val="false"/>
          <w:color w:val="1A1A1A"/>
          <w:sz w:val="20"/>
          <w:szCs w:val="20"/>
        </w:rPr>
        <w:t>Reliability and updates are what earn the next placement (Part 7).</w:t>
      </w:r>
    </w:p>
    <w:p>
      <w:pPr>
        <w:pStyle w:val="Normal"/>
        <w:spacing w:lineRule="exact" w:line="268" w:before="0" w:after="60"/>
        <w:ind w:hanging="300" w:start="360"/>
        <w:rPr/>
      </w:pPr>
      <w:r>
        <w:rPr>
          <w:rFonts w:eastAsia="Calibri" w:cs="Calibri"/>
          <w:b/>
          <w:bCs/>
          <w:i w:val="false"/>
          <w:iCs w:val="false"/>
          <w:color w:val="3E5871"/>
          <w:sz w:val="20"/>
          <w:szCs w:val="20"/>
        </w:rPr>
        <w:t xml:space="preserve">7.  </w:t>
      </w:r>
      <w:r>
        <w:rPr>
          <w:rFonts w:eastAsia="Calibri" w:cs="Calibri"/>
          <w:b/>
          <w:bCs/>
          <w:i w:val="false"/>
          <w:iCs w:val="false"/>
          <w:color w:val="1A1A1A"/>
          <w:sz w:val="20"/>
          <w:szCs w:val="20"/>
        </w:rPr>
        <w:t xml:space="preserve">Be findable. </w:t>
      </w:r>
      <w:r>
        <w:rPr>
          <w:rFonts w:eastAsia="Calibri" w:cs="Calibri"/>
          <w:b w:val="false"/>
          <w:bCs w:val="false"/>
          <w:i w:val="false"/>
          <w:iCs w:val="false"/>
          <w:color w:val="1A1A1A"/>
          <w:sz w:val="20"/>
          <w:szCs w:val="20"/>
        </w:rPr>
        <w:t>Online presence and the brain injury directories (Part 8).</w:t>
      </w:r>
    </w:p>
    <w:p>
      <w:pPr>
        <w:pStyle w:val="Normal"/>
        <w:spacing w:lineRule="exact" w:line="268" w:before="0" w:after="60"/>
        <w:ind w:hanging="300" w:start="360"/>
        <w:rPr/>
      </w:pPr>
      <w:r>
        <w:rPr>
          <w:rFonts w:eastAsia="Calibri" w:cs="Calibri"/>
          <w:b/>
          <w:bCs/>
          <w:i w:val="false"/>
          <w:iCs w:val="false"/>
          <w:color w:val="3E5871"/>
          <w:sz w:val="20"/>
          <w:szCs w:val="20"/>
        </w:rPr>
        <w:t xml:space="preserve">8.  </w:t>
      </w:r>
      <w:r>
        <w:rPr>
          <w:rFonts w:eastAsia="Calibri" w:cs="Calibri"/>
          <w:b/>
          <w:bCs/>
          <w:i w:val="false"/>
          <w:iCs w:val="false"/>
          <w:color w:val="1A1A1A"/>
          <w:sz w:val="20"/>
          <w:szCs w:val="20"/>
        </w:rPr>
        <w:t xml:space="preserve">Run the rhythm and measure. </w:t>
      </w:r>
      <w:r>
        <w:rPr>
          <w:rFonts w:eastAsia="Calibri" w:cs="Calibri"/>
          <w:b w:val="false"/>
          <w:bCs w:val="false"/>
          <w:i w:val="false"/>
          <w:iCs w:val="false"/>
          <w:color w:val="1A1A1A"/>
          <w:sz w:val="20"/>
          <w:szCs w:val="20"/>
        </w:rPr>
        <w:t>A weekly cadence and honest tracking (Parts 9–10).</w:t>
      </w:r>
    </w:p>
    <w:p>
      <w:pPr>
        <w:pStyle w:val="Normal"/>
        <w:keepNext w:val="true"/>
        <w:spacing w:before="220" w:after="90"/>
        <w:rPr/>
      </w:pPr>
      <w:r>
        <w:rPr>
          <w:rFonts w:eastAsia="Calibri" w:cs="Calibri"/>
          <w:b/>
          <w:bCs/>
          <w:i w:val="false"/>
          <w:iCs w:val="false"/>
          <w:color w:val="1F3A5F"/>
          <w:sz w:val="26"/>
          <w:szCs w:val="26"/>
        </w:rPr>
        <w:t>Part 1 — Why Placements Are Your Census Engine</w:t>
      </w:r>
    </w:p>
    <w:p>
      <w:pPr>
        <w:pStyle w:val="Normal"/>
        <w:spacing w:lineRule="exact" w:line="268" w:before="0" w:after="110"/>
        <w:jc w:val="start"/>
        <w:rPr/>
      </w:pPr>
      <w:r>
        <w:rPr>
          <w:rFonts w:eastAsia="Calibri" w:cs="Calibri"/>
          <w:b w:val="false"/>
          <w:bCs w:val="false"/>
          <w:i w:val="false"/>
          <w:iCs w:val="false"/>
          <w:color w:val="1A1A1A"/>
          <w:sz w:val="20"/>
          <w:szCs w:val="20"/>
        </w:rPr>
        <w:t>An empty bed earns nothing, and in a brain injury home your beds fill one way: a Case Management Agency authorizes a BI-waiver member and refers them to a certified SLP home that can meet their needs. That makes your relationships with the people who authorize and refer members the single most important driver of your revenue — more than any advertisement.</w:t>
      </w:r>
    </w:p>
    <w:p>
      <w:pPr>
        <w:pStyle w:val="Normal"/>
        <w:spacing w:lineRule="exact" w:line="268" w:before="0" w:after="110"/>
        <w:jc w:val="start"/>
        <w:rPr/>
      </w:pPr>
      <w:r>
        <w:rPr>
          <w:rFonts w:eastAsia="Calibri" w:cs="Calibri"/>
          <w:b w:val="false"/>
          <w:bCs w:val="false"/>
          <w:i w:val="false"/>
          <w:iCs w:val="false"/>
          <w:color w:val="1A1A1A"/>
          <w:sz w:val="20"/>
          <w:szCs w:val="20"/>
        </w:rPr>
        <w:t>There is a second reason relationships matter so much here: the people who place a member with you are staking their own professional judgment on you. A Case Management Agency, a hospital discharge planner, or a neuro-rehab social worker is trusting you with a vulnerable person who has complex cognitive, behavioral, and medical needs. When you are reliable, communicate well, and make them look good to the member and family, they place with you again. When you are not, they quietly stop. Your reputation among a small circle of referring professionals is your business.</w:t>
      </w:r>
    </w:p>
    <w:p>
      <w:pPr>
        <w:pStyle w:val="Normal"/>
        <w:spacing w:lineRule="exact" w:line="268" w:before="0" w:after="110"/>
        <w:jc w:val="start"/>
        <w:rPr/>
      </w:pPr>
      <w:r>
        <w:rPr>
          <w:rFonts w:eastAsia="Calibri" w:cs="Calibri"/>
          <w:b w:val="false"/>
          <w:bCs w:val="false"/>
          <w:i w:val="false"/>
          <w:iCs w:val="false"/>
          <w:color w:val="1A1A1A"/>
          <w:sz w:val="20"/>
          <w:szCs w:val="20"/>
        </w:rPr>
        <w:t>It also means growth is relationship-limited, not ad-limited. You cannot buy your way to a full census; you earn it by being the SLP home the referring professionals trust with their hardest placements. Everything else in this playbook serves that one goal.</w:t>
      </w:r>
    </w:p>
    <w:p>
      <w:pPr>
        <w:pStyle w:val="Normal"/>
        <w:spacing w:lineRule="exact" w:line="268" w:before="0" w:after="110"/>
        <w:jc w:val="start"/>
        <w:rPr/>
      </w:pPr>
      <w:r>
        <w:rPr>
          <w:rFonts w:eastAsia="Calibri" w:cs="Calibri"/>
          <w:b w:val="false"/>
          <w:bCs w:val="false"/>
          <w:i w:val="false"/>
          <w:iCs w:val="false"/>
          <w:color w:val="1A1A1A"/>
          <w:sz w:val="20"/>
          <w:szCs w:val="20"/>
        </w:rPr>
        <w:t>Think about the math of a single relationship. One Case Management Agency that trusts you can place several members with you over a year, and each member is a daily per-diem that continues for months or years. That means one strong referral relationship can be worth more than any marketing budget you could spend — and it costs you time and reliability, not money. This is why the providers who win in brain injury residential care are rarely the ones with the flashiest websites; they are the ones the case managers and discharge planners call first because they have never been let down.</w:t>
      </w:r>
    </w:p>
    <w:p>
      <w:pPr>
        <w:pStyle w:val="Normal"/>
        <w:keepNext w:val="true"/>
        <w:spacing w:before="220" w:after="90"/>
        <w:rPr/>
      </w:pPr>
      <w:r>
        <w:rPr>
          <w:rFonts w:eastAsia="Calibri" w:cs="Calibri"/>
          <w:b/>
          <w:bCs/>
          <w:i w:val="false"/>
          <w:iCs w:val="false"/>
          <w:color w:val="1F3A5F"/>
          <w:sz w:val="26"/>
          <w:szCs w:val="26"/>
        </w:rPr>
        <w:t>Part 2 — The Referral Source Map: Who Sends You Members</w:t>
      </w:r>
    </w:p>
    <w:p>
      <w:pPr>
        <w:pStyle w:val="Normal"/>
        <w:spacing w:lineRule="exact" w:line="268" w:before="0" w:after="110"/>
        <w:jc w:val="start"/>
        <w:rPr/>
      </w:pPr>
      <w:r>
        <w:rPr>
          <w:rFonts w:eastAsia="Calibri" w:cs="Calibri"/>
          <w:b w:val="false"/>
          <w:bCs w:val="false"/>
          <w:i w:val="false"/>
          <w:iCs w:val="false"/>
          <w:color w:val="1A1A1A"/>
          <w:sz w:val="20"/>
          <w:szCs w:val="20"/>
        </w:rPr>
        <w:t>Here is the Colorado landscape of who puts brain injury members in front of a certified SLP home. Not all of these carry the same weight — the Case Management Agencies and the discharge teams matter most — but each has a role:</w:t>
      </w:r>
    </w:p>
    <w:p>
      <w:pPr>
        <w:pStyle w:val="ListParagraph"/>
        <w:numPr>
          <w:ilvl w:val="0"/>
          <w:numId w:val="3"/>
        </w:numPr>
        <w:spacing w:lineRule="exact" w:line="268" w:before="0" w:after="60"/>
        <w:rPr/>
      </w:pPr>
      <w:r>
        <w:rPr>
          <w:rFonts w:eastAsia="Calibri" w:cs="Calibri"/>
          <w:b/>
          <w:bCs/>
          <w:i w:val="false"/>
          <w:iCs w:val="false"/>
          <w:color w:val="1A1A1A"/>
          <w:sz w:val="20"/>
          <w:szCs w:val="20"/>
        </w:rPr>
        <w:t xml:space="preserve">Case Management Agencies (CMAs) — usually the biggest. </w:t>
      </w:r>
      <w:r>
        <w:rPr>
          <w:rFonts w:eastAsia="Calibri" w:cs="Calibri"/>
          <w:b w:val="false"/>
          <w:bCs w:val="false"/>
          <w:i w:val="false"/>
          <w:iCs w:val="false"/>
          <w:color w:val="1A1A1A"/>
          <w:sz w:val="20"/>
          <w:szCs w:val="20"/>
        </w:rPr>
        <w:t>They determine level of care, complete the prior authorization, and refer members to certified providers. Getting onto your regional CMAs’ radar as a reliable SLP home is the highest-value relationship you have.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Hospital &amp; neuro-rehabilitation discharge. </w:t>
      </w:r>
      <w:r>
        <w:rPr>
          <w:rFonts w:eastAsia="Calibri" w:cs="Calibri"/>
          <w:b w:val="false"/>
          <w:bCs w:val="false"/>
          <w:i w:val="false"/>
          <w:iCs w:val="false"/>
          <w:color w:val="1A1A1A"/>
          <w:sz w:val="20"/>
          <w:szCs w:val="20"/>
        </w:rPr>
        <w:t>Brain injury survivors move from trauma centers and inpatient neuro-rehabilitation (for example, Craig Hospital and hospital rehab units) toward the community; their case managers and social workers help steer where a member lands.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The state brain injury network. </w:t>
      </w:r>
      <w:r>
        <w:rPr>
          <w:rFonts w:eastAsia="Calibri" w:cs="Calibri"/>
          <w:b w:val="false"/>
          <w:bCs w:val="false"/>
          <w:i w:val="false"/>
          <w:iCs w:val="false"/>
          <w:color w:val="1A1A1A"/>
          <w:sz w:val="20"/>
          <w:szCs w:val="20"/>
        </w:rPr>
        <w:t>MINDSOURCE (Colorado’s lead state agency on brain injury) and the Brain Injury Alliance of Colorado navigate survivors, families, and professionals to resources and providers.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Neurology, physiatry &amp; TBI clinics. </w:t>
      </w:r>
      <w:r>
        <w:rPr>
          <w:rFonts w:eastAsia="Calibri" w:cs="Calibri"/>
          <w:b w:val="false"/>
          <w:bCs w:val="false"/>
          <w:i w:val="false"/>
          <w:iCs w:val="false"/>
          <w:color w:val="1A1A1A"/>
          <w:sz w:val="20"/>
          <w:szCs w:val="20"/>
        </w:rPr>
        <w:t>The clinicians who follow brain injury patients and are asked “where can my patient live safely?”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Other brain injury providers. </w:t>
      </w:r>
      <w:r>
        <w:rPr>
          <w:rFonts w:eastAsia="Calibri" w:cs="Calibri"/>
          <w:b w:val="false"/>
          <w:bCs w:val="false"/>
          <w:i w:val="false"/>
          <w:iCs w:val="false"/>
          <w:color w:val="1A1A1A"/>
          <w:sz w:val="20"/>
          <w:szCs w:val="20"/>
        </w:rPr>
        <w:t>Independent-living-skills trainers, day programs, and transition programs are two-way partners — they serve members who may need residential care, and vice versa.</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Families, guardians &amp; past members. </w:t>
      </w:r>
      <w:r>
        <w:rPr>
          <w:rFonts w:eastAsia="Calibri" w:cs="Calibri"/>
          <w:b w:val="false"/>
          <w:bCs w:val="false"/>
          <w:i w:val="false"/>
          <w:iCs w:val="false"/>
          <w:color w:val="1A1A1A"/>
          <w:sz w:val="20"/>
          <w:szCs w:val="20"/>
        </w:rPr>
        <w:t>The warmest source of all — families talk to other families, and a member you served well is your best reference.</w:t>
      </w:r>
    </w:p>
    <w:p>
      <w:pPr>
        <w:pStyle w:val="Normal"/>
        <w:spacing w:lineRule="exact" w:line="268" w:before="0" w:after="110"/>
        <w:jc w:val="start"/>
        <w:rPr/>
      </w:pPr>
      <w:r>
        <w:rPr>
          <w:rFonts w:eastAsia="Calibri" w:cs="Calibri"/>
          <w:b w:val="false"/>
          <w:bCs w:val="false"/>
          <w:i w:val="false"/>
          <w:iCs w:val="false"/>
          <w:color w:val="1A1A1A"/>
          <w:sz w:val="20"/>
          <w:szCs w:val="20"/>
        </w:rPr>
        <w:t>Do not try to work all of these at once. For a new home, the order that matters is simple: first, the Case Management Agencies that serve your region, because they are the ones who actually authorize and place members; second, the neuro-rehabilitation programs and hospital discharge teams where members are found before they reach the community; and third, the state brain injury network and the clinics and organizations that families turn to. Get deep with the first group before you spread thin across the rest. A handful of strong CMA and discharge relationships will fill more beds than a hundred cold introductions.</w:t>
      </w:r>
    </w:p>
    <w:p>
      <w:pPr>
        <w:pStyle w:val="Normal"/>
        <w:keepNext w:val="true"/>
        <w:spacing w:before="220" w:after="90"/>
        <w:rPr/>
      </w:pPr>
      <w:r>
        <w:rPr>
          <w:rFonts w:eastAsia="Calibri" w:cs="Calibri"/>
          <w:b/>
          <w:bCs/>
          <w:i w:val="false"/>
          <w:iCs w:val="false"/>
          <w:color w:val="1F3A5F"/>
          <w:sz w:val="26"/>
          <w:szCs w:val="26"/>
        </w:rPr>
        <w:t>Part 3 — The Placement Pipeline: Getting Into It (and the Legal Line)</w:t>
      </w:r>
    </w:p>
    <w:p>
      <w:pPr>
        <w:pStyle w:val="Normal"/>
        <w:spacing w:lineRule="exact" w:line="268" w:before="0" w:after="110"/>
        <w:jc w:val="start"/>
        <w:rPr/>
      </w:pPr>
      <w:r>
        <w:rPr>
          <w:rFonts w:eastAsia="Calibri" w:cs="Calibri"/>
          <w:b w:val="false"/>
          <w:bCs w:val="false"/>
          <w:i w:val="false"/>
          <w:iCs w:val="false"/>
          <w:color w:val="1A1A1A"/>
          <w:sz w:val="20"/>
          <w:szCs w:val="20"/>
        </w:rPr>
        <w:t>Most of this playbook is about earning placements through relationships. This part is about the formal pipeline you must be in first, and the legal line you must never cross.</w:t>
      </w:r>
    </w:p>
    <w:p>
      <w:pPr>
        <w:pStyle w:val="Normal"/>
        <w:keepNext w:val="true"/>
        <w:spacing w:before="140" w:after="60"/>
        <w:rPr/>
      </w:pPr>
      <w:r>
        <w:rPr>
          <w:rFonts w:eastAsia="Calibri" w:cs="Calibri"/>
          <w:b/>
          <w:bCs/>
          <w:i w:val="false"/>
          <w:iCs w:val="false"/>
          <w:color w:val="3E5871"/>
          <w:sz w:val="21"/>
          <w:szCs w:val="21"/>
        </w:rPr>
        <w:t>Getting into the pipeline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certified and enrolled. </w:t>
      </w:r>
      <w:r>
        <w:rPr>
          <w:rFonts w:eastAsia="Calibri" w:cs="Calibri"/>
          <w:b w:val="false"/>
          <w:bCs w:val="false"/>
          <w:i w:val="false"/>
          <w:iCs w:val="false"/>
          <w:color w:val="1A1A1A"/>
          <w:sz w:val="20"/>
          <w:szCs w:val="20"/>
        </w:rPr>
        <w:t>Hold your Assisted Living Residence license and Supported Living Program certification and be enrolled as a Health First Colorado provider under Specialty 680 — a CMA can only place a member with a certified, enrolled provider.</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Get onto the Case Management Agencies’ provider radar. </w:t>
      </w:r>
      <w:r>
        <w:rPr>
          <w:rFonts w:eastAsia="Calibri" w:cs="Calibri"/>
          <w:b w:val="false"/>
          <w:bCs w:val="false"/>
          <w:i w:val="false"/>
          <w:iCs w:val="false"/>
          <w:color w:val="1A1A1A"/>
          <w:sz w:val="20"/>
          <w:szCs w:val="20"/>
        </w:rPr>
        <w:t>Identify the CMAs serving your region, introduce your home and the members you serve well, and make it easy for them to place with you.</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into the Brain Injury Alliance directory. </w:t>
      </w:r>
      <w:r>
        <w:rPr>
          <w:rFonts w:eastAsia="Calibri" w:cs="Calibri"/>
          <w:b w:val="false"/>
          <w:bCs w:val="false"/>
          <w:i w:val="false"/>
          <w:iCs w:val="false"/>
          <w:color w:val="1A1A1A"/>
          <w:sz w:val="20"/>
          <w:szCs w:val="20"/>
        </w:rPr>
        <w:t>Families and professionals use it to find providers; be listed and keep your listing current.</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Build relationships with discharge and rehab teams. </w:t>
      </w:r>
      <w:r>
        <w:rPr>
          <w:rFonts w:eastAsia="Calibri" w:cs="Calibri"/>
          <w:b w:val="false"/>
          <w:bCs w:val="false"/>
          <w:i w:val="false"/>
          <w:iCs w:val="false"/>
          <w:color w:val="1A1A1A"/>
          <w:sz w:val="20"/>
          <w:szCs w:val="20"/>
        </w:rPr>
        <w:t>Be known to the hospital and neuro-rehab social workers and case managers who help members transition.</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Then work the relationships. </w:t>
      </w:r>
      <w:r>
        <w:rPr>
          <w:rFonts w:eastAsia="Calibri" w:cs="Calibri"/>
          <w:b w:val="false"/>
          <w:bCs w:val="false"/>
          <w:i w:val="false"/>
          <w:iCs w:val="false"/>
          <w:color w:val="1A1A1A"/>
          <w:sz w:val="20"/>
          <w:szCs w:val="20"/>
        </w:rPr>
        <w:t>Once you are in the pipeline, the rest of this playbook — reliability, communication, and being a genuine resource — is what earns the placements.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legal line — you earn placements, you never buy them</w:t>
            </w:r>
          </w:p>
          <w:p>
            <w:pPr>
              <w:pStyle w:val="Normal"/>
              <w:spacing w:lineRule="exact" w:line="264" w:before="0" w:after="0"/>
              <w:rPr/>
            </w:pPr>
            <w:r>
              <w:rPr>
                <w:rFonts w:eastAsia="Calibri" w:cs="Calibri"/>
                <w:b w:val="false"/>
                <w:bCs w:val="false"/>
                <w:i w:val="false"/>
                <w:iCs w:val="false"/>
                <w:color w:val="1A1A1A"/>
                <w:sz w:val="19"/>
                <w:szCs w:val="19"/>
              </w:rPr>
              <w:t>One rule sits above all the rest: you may not pay for referrals of Medicaid-funded members, and you may not offer or accept anything of value in exchange for a referral. The federal Anti-Kickback Statute and Colorado law apply squarely to waiver-funded residential services. What you can do: market legitimately (a website, listings, and educational materials); employ a genuine business-development person on a real salary; educate and build relationships by being a real resource; pay fair-market value for actual, documented services under a written agreement (never for referrals); and thank referrers appropriately — gratitude, not a fee. Be careful with any “lead service” that offers to sell you member referrals. When in doubt, get qualified legal advice before you sign anything.</w:t>
            </w:r>
          </w:p>
        </w:tc>
      </w:tr>
    </w:tbl>
    <w:p>
      <w:pPr>
        <w:pStyle w:val="Normal"/>
        <w:keepNext w:val="true"/>
        <w:spacing w:before="220" w:after="90"/>
        <w:rPr/>
      </w:pPr>
      <w:r>
        <w:rPr>
          <w:rFonts w:eastAsia="Calibri" w:cs="Calibri"/>
          <w:b/>
          <w:bCs/>
          <w:i w:val="false"/>
          <w:iCs w:val="false"/>
          <w:color w:val="1F3A5F"/>
          <w:sz w:val="26"/>
          <w:szCs w:val="26"/>
        </w:rPr>
        <w:t>Part 4 — What Each Source Actually Wants</w:t>
      </w:r>
    </w:p>
    <w:p>
      <w:pPr>
        <w:pStyle w:val="Normal"/>
        <w:rPr/>
      </w:pPr>
      <w:r>
        <w:rPr/>
      </w:r>
      <w:r>
        <w:br w:type="page"/>
      </w:r>
    </w:p>
    <w:p>
      <w:pPr>
        <w:pStyle w:val="Normal"/>
        <w:spacing w:lineRule="exact" w:line="268" w:before="0" w:after="110"/>
        <w:jc w:val="start"/>
        <w:rPr/>
      </w:pPr>
      <w:r>
        <w:rPr>
          <w:rFonts w:eastAsia="Calibri" w:cs="Calibri"/>
          <w:b w:val="false"/>
          <w:bCs w:val="false"/>
          <w:i w:val="false"/>
          <w:iCs w:val="false"/>
          <w:color w:val="1A1A1A"/>
          <w:sz w:val="20"/>
          <w:szCs w:val="20"/>
        </w:rPr>
        <w:t>You win placements by solving the referrer’s problem, not by talking about yourself. Each source is under a different pressure: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Case managers want reliability and communication. </w:t>
      </w:r>
      <w:r>
        <w:rPr>
          <w:rFonts w:eastAsia="Calibri" w:cs="Calibri"/>
          <w:b w:val="false"/>
          <w:bCs w:val="false"/>
          <w:i w:val="false"/>
          <w:iCs w:val="false"/>
          <w:color w:val="1A1A1A"/>
          <w:sz w:val="20"/>
          <w:szCs w:val="20"/>
        </w:rPr>
        <w:t>They have staked their judgment on you and must document that the member is safe and served. They want a provider who accepts the referral, answers the phone, gives updates, and flags problems early.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Discharge planners &amp; rehab social workers want a safe, willing placement. </w:t>
      </w:r>
      <w:r>
        <w:rPr>
          <w:rFonts w:eastAsia="Calibri" w:cs="Calibri"/>
          <w:b w:val="false"/>
          <w:bCs w:val="false"/>
          <w:i w:val="false"/>
          <w:iCs w:val="false"/>
          <w:color w:val="1A1A1A"/>
          <w:sz w:val="20"/>
          <w:szCs w:val="20"/>
        </w:rPr>
        <w:t>They need a home that will accept a member with real complexity — behavioral, cognitive, medical — and get them settled without a bounce-back.</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Neurology &amp; physiatry clinics want their patient cared for. </w:t>
      </w:r>
      <w:r>
        <w:rPr>
          <w:rFonts w:eastAsia="Calibri" w:cs="Calibri"/>
          <w:b w:val="false"/>
          <w:bCs w:val="false"/>
          <w:i w:val="false"/>
          <w:iCs w:val="false"/>
          <w:color w:val="1A1A1A"/>
          <w:sz w:val="20"/>
          <w:szCs w:val="20"/>
        </w:rPr>
        <w:t>Low-hassle, trustworthy, and communicative — they want to know their patient is safe and that you will keep them informed.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The state brain injury network wants quality and fit. </w:t>
      </w:r>
      <w:r>
        <w:rPr>
          <w:rFonts w:eastAsia="Calibri" w:cs="Calibri"/>
          <w:b w:val="false"/>
          <w:bCs w:val="false"/>
          <w:i w:val="false"/>
          <w:iCs w:val="false"/>
          <w:color w:val="1A1A1A"/>
          <w:sz w:val="20"/>
          <w:szCs w:val="20"/>
        </w:rPr>
        <w:t>MINDSOURCE and the Brain Injury Alliance refer to providers who deliver genuine, person-centered brain injury care.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Families &amp; guardians want trust. </w:t>
      </w:r>
      <w:r>
        <w:rPr>
          <w:rFonts w:eastAsia="Calibri" w:cs="Calibri"/>
          <w:b w:val="false"/>
          <w:bCs w:val="false"/>
          <w:i w:val="false"/>
          <w:iCs w:val="false"/>
          <w:color w:val="1A1A1A"/>
          <w:sz w:val="20"/>
          <w:szCs w:val="20"/>
        </w:rPr>
        <w:t>Warmth, competence, and the felt sense that their loved one is safe, respected, and progressing.</w:t>
      </w:r>
    </w:p>
    <w:p>
      <w:pPr>
        <w:pStyle w:val="Normal"/>
        <w:spacing w:lineRule="exact" w:line="268" w:before="0" w:after="110"/>
        <w:jc w:val="start"/>
        <w:rPr/>
      </w:pPr>
      <w:r>
        <w:rPr>
          <w:rFonts w:eastAsia="Calibri" w:cs="Calibri"/>
          <w:b w:val="false"/>
          <w:bCs w:val="false"/>
          <w:i w:val="false"/>
          <w:iCs w:val="false"/>
          <w:color w:val="1A1A1A"/>
          <w:sz w:val="20"/>
          <w:szCs w:val="20"/>
        </w:rPr>
        <w:t>Understand the pressure each source is under and speak to it directly. A case manager measured on timely placements and safe outcomes does not want a sales pitch — they want to know you will accept the referral, keep the member safe, and make their job easier.</w:t>
      </w:r>
    </w:p>
    <w:p>
      <w:pPr>
        <w:pStyle w:val="Normal"/>
        <w:spacing w:lineRule="exact" w:line="268" w:before="0" w:after="110"/>
        <w:jc w:val="start"/>
        <w:rPr/>
      </w:pPr>
      <w:r>
        <w:rPr>
          <w:rFonts w:eastAsia="Calibri" w:cs="Calibri"/>
          <w:b w:val="false"/>
          <w:bCs w:val="false"/>
          <w:i w:val="false"/>
          <w:iCs w:val="false"/>
          <w:color w:val="1A1A1A"/>
          <w:sz w:val="20"/>
          <w:szCs w:val="20"/>
        </w:rPr>
        <w:t>Here is a concrete way to think about it. When a case manager has a member ready to leave a hospital or rehab and needs a residential placement, they are under time pressure, safety pressure, and documentation pressure all at once: the member cannot stay where they are, the placement has to be safe, and the case manager has to justify the decision. If you are the provider who answers the phone, gives a clear yes, accepts a member with real complexity, and communicates well after admission, you have removed all three pressures at once. That is why reliability beats marketing every time in this field — you are not selling a service, you are relieving a professional’s hardest problem.</w:t>
      </w:r>
    </w:p>
    <w:p>
      <w:pPr>
        <w:pStyle w:val="Normal"/>
        <w:keepNext w:val="true"/>
        <w:spacing w:before="220" w:after="90"/>
        <w:rPr/>
      </w:pPr>
      <w:r>
        <w:rPr>
          <w:rFonts w:eastAsia="Calibri" w:cs="Calibri"/>
          <w:b/>
          <w:bCs/>
          <w:i w:val="false"/>
          <w:iCs w:val="false"/>
          <w:color w:val="1F3A5F"/>
          <w:sz w:val="26"/>
          <w:szCs w:val="26"/>
        </w:rPr>
        <w:t>Part 5 — How to Approach Them</w:t>
      </w:r>
    </w:p>
    <w:p>
      <w:pPr>
        <w:pStyle w:val="Normal"/>
        <w:spacing w:lineRule="exact" w:line="268" w:before="0" w:after="110"/>
        <w:jc w:val="start"/>
        <w:rPr/>
      </w:pPr>
      <w:r>
        <w:rPr>
          <w:rFonts w:eastAsia="Calibri" w:cs="Calibri"/>
          <w:b w:val="false"/>
          <w:bCs w:val="false"/>
          <w:i w:val="false"/>
          <w:iCs w:val="false"/>
          <w:color w:val="1A1A1A"/>
          <w:sz w:val="20"/>
          <w:szCs w:val="20"/>
        </w:rPr>
        <w:t>Approach referral sources the way you would want to be approached: professionally, briefly, and with something useful. Start with the sources that matter most — your regional Case Management Agencies and the neuro-rehab discharge teams — and work outward.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Do your homework: know which CMAs serve your region and which hospitals and rehab programs discharge brain injury members near you.</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Lead with the members you serve well, your certification, and your reliability — not a sales pitch.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Make it effortless: a clear one-page leave-behind, your intake contact, and how quickly you respond to a referral.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Be a resource, not a solicitor: share useful information and be genuinely helpful even when there is no immediate placement.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Follow up consistently and respect their time — professionals refer to providers who are easy to work with.</w:t>
      </w:r>
    </w:p>
    <w:p>
      <w:pPr>
        <w:pStyle w:val="Normal"/>
        <w:spacing w:lineRule="exact" w:line="268" w:before="0" w:after="110"/>
        <w:jc w:val="start"/>
        <w:rPr/>
      </w:pPr>
      <w:r>
        <w:rPr>
          <w:rFonts w:eastAsia="Calibri" w:cs="Calibri"/>
          <w:b w:val="false"/>
          <w:bCs w:val="false"/>
          <w:i w:val="false"/>
          <w:iCs w:val="false"/>
          <w:color w:val="1A1A1A"/>
          <w:sz w:val="20"/>
          <w:szCs w:val="20"/>
        </w:rPr>
        <w:t>A useful way to think about outreach: you are not asking for a favor, you are offering to solve a recurring problem. Case managers and discharge planners constantly need safe, willing placements for complex brain injury members, and good options are genuinely scarce. When you present yourself as a reliable solution to that problem — clear about who you serve, fast to respond, and easy to work with — you are giving them something valuable, not asking for something. That framing changes how you show up, and professionals feel the difference.</w:t>
      </w:r>
    </w:p>
    <w:p>
      <w:pPr>
        <w:pStyle w:val="Normal"/>
        <w:keepNext w:val="true"/>
        <w:spacing w:before="220" w:after="90"/>
        <w:rPr/>
      </w:pPr>
      <w:r>
        <w:rPr>
          <w:rFonts w:eastAsia="Calibri" w:cs="Calibri"/>
          <w:b/>
          <w:bCs/>
          <w:i w:val="false"/>
          <w:iCs w:val="false"/>
          <w:color w:val="1F3A5F"/>
          <w:sz w:val="26"/>
          <w:szCs w:val="26"/>
        </w:rPr>
        <w:t>Part 6 — What to Say: Scripts &amp; Messages</w:t>
      </w:r>
    </w:p>
    <w:p>
      <w:pPr>
        <w:pStyle w:val="Normal"/>
        <w:keepNext w:val="true"/>
        <w:spacing w:before="140" w:after="60"/>
        <w:rPr/>
      </w:pPr>
      <w:r>
        <w:rPr>
          <w:rFonts w:eastAsia="Calibri" w:cs="Calibri"/>
          <w:b/>
          <w:bCs/>
          <w:i w:val="false"/>
          <w:iCs w:val="false"/>
          <w:color w:val="3E5871"/>
          <w:sz w:val="21"/>
          <w:szCs w:val="21"/>
        </w:rPr>
        <w:t>Your 20-second introduction</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I’m [name] with [home name], a licensed assisted living residence certified as a Supported Living Program for the Brain Injury waiver in [area]. We provide 24-hour support for adults with brain injury — independent-living skills, behavioral support, medication management, and cognitive supports — and we accept referrals from Case Management Agencies. I’d love to be a resource when you have a member who needs a residential placement. What’s the best way to reach you?”</w:t>
      </w:r>
    </w:p>
    <w:p>
      <w:pPr>
        <w:pStyle w:val="Normal"/>
        <w:keepNext w:val="true"/>
        <w:spacing w:before="140" w:after="60"/>
        <w:rPr/>
      </w:pPr>
      <w:r>
        <w:rPr>
          <w:rFonts w:eastAsia="Calibri" w:cs="Calibri"/>
          <w:b/>
          <w:bCs/>
          <w:i w:val="false"/>
          <w:iCs w:val="false"/>
          <w:color w:val="3E5871"/>
          <w:sz w:val="21"/>
          <w:szCs w:val="21"/>
        </w:rPr>
        <w:t>Your one-page leave-behind</w:t>
      </w:r>
    </w:p>
    <w:p>
      <w:pPr>
        <w:pStyle w:val="Normal"/>
        <w:spacing w:lineRule="exact" w:line="268" w:before="0" w:after="110"/>
        <w:jc w:val="start"/>
        <w:rPr/>
      </w:pPr>
      <w:r>
        <w:rPr>
          <w:rFonts w:eastAsia="Calibri" w:cs="Calibri"/>
          <w:b w:val="false"/>
          <w:bCs w:val="false"/>
          <w:i w:val="false"/>
          <w:iCs w:val="false"/>
          <w:color w:val="1A1A1A"/>
          <w:sz w:val="20"/>
          <w:szCs w:val="20"/>
        </w:rPr>
        <w:t>A single clear page a case manager or discharge planner can keep: your home’s name and location; that you are an ALR certified as an SLP under the BI waiver (Specialty 680); the members you serve well (acuity levels, behavioral and cognitive needs, any specialties); your capacity and current availability; your intake contact and how fast you respond to a referral; and one line on what makes your home reliable. Keep it factual and free of any claim you cannot back up.</w:t>
      </w:r>
    </w:p>
    <w:p>
      <w:pPr>
        <w:pStyle w:val="Normal"/>
        <w:keepNext w:val="true"/>
        <w:spacing w:before="140" w:after="60"/>
        <w:rPr/>
      </w:pPr>
      <w:r>
        <w:rPr>
          <w:rFonts w:eastAsia="Calibri" w:cs="Calibri"/>
          <w:b/>
          <w:bCs/>
          <w:i w:val="false"/>
          <w:iCs w:val="false"/>
          <w:color w:val="3E5871"/>
          <w:sz w:val="21"/>
          <w:szCs w:val="21"/>
        </w:rPr>
        <w:t>A short introduction email you can adapt</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Hello [name], I’m [name] with [home name], a licensed assisted living residence certified as a Supported Living Program for the Brain Injury waiver in [area]. We provide 24-hour residential support for adults with brain injury and currently have availability for [tier/needs]. I know you occasionally need a reliable placement for a member transitioning to the community, and I’d like to be a resource. I’ve attached a one-page summary of who we serve and how to reach us for a referral. Would a brief call be helpful? Thank you for the work you do for these members.”</w:t>
      </w:r>
    </w:p>
    <w:p>
      <w:pPr>
        <w:pStyle w:val="Normal"/>
        <w:spacing w:lineRule="exact" w:line="268" w:before="0" w:after="110"/>
        <w:jc w:val="start"/>
        <w:rPr/>
      </w:pPr>
      <w:r>
        <w:rPr>
          <w:rFonts w:eastAsia="Calibri" w:cs="Calibri"/>
          <w:b w:val="false"/>
          <w:bCs w:val="false"/>
          <w:i w:val="false"/>
          <w:iCs w:val="false"/>
          <w:color w:val="1A1A1A"/>
          <w:sz w:val="20"/>
          <w:szCs w:val="20"/>
        </w:rPr>
        <w:t>Keep every message short, specific, and about the member — not about you. The goal of a first message is not to win a placement; it is to become a name the professional recognizes and trusts enough to call when the right member comes along.</w:t>
      </w:r>
    </w:p>
    <w:p>
      <w:pPr>
        <w:pStyle w:val="Normal"/>
        <w:keepNext w:val="true"/>
        <w:spacing w:before="140" w:after="60"/>
        <w:rPr/>
      </w:pPr>
      <w:r>
        <w:rPr>
          <w:rFonts w:eastAsia="Calibri" w:cs="Calibri"/>
          <w:b/>
          <w:bCs/>
          <w:i w:val="false"/>
          <w:iCs w:val="false"/>
          <w:color w:val="3E5871"/>
          <w:sz w:val="21"/>
          <w:szCs w:val="21"/>
        </w:rPr>
        <w:t>Speaking with families and guardians</w:t>
      </w:r>
    </w:p>
    <w:p>
      <w:pPr>
        <w:pStyle w:val="Normal"/>
        <w:spacing w:lineRule="exact" w:line="268" w:before="0" w:after="110"/>
        <w:jc w:val="start"/>
        <w:rPr/>
      </w:pPr>
      <w:r>
        <w:rPr>
          <w:rFonts w:eastAsia="Calibri" w:cs="Calibri"/>
          <w:b w:val="false"/>
          <w:bCs w:val="false"/>
          <w:i w:val="false"/>
          <w:iCs w:val="false"/>
          <w:color w:val="1A1A1A"/>
          <w:sz w:val="20"/>
          <w:szCs w:val="20"/>
        </w:rPr>
        <w:t>Families and guardians are often exhausted, frightened, and grieving the person their loved one was before the injury. With them, lead with warmth and competence, not logistics: acknowledge how hard this is, describe in plain terms how you keep their loved one safe and help them live as fully as possible, and invite them to visit. Families do not choose a home from a brochure; they choose it from the feeling that their loved one will be safe, respected, and genuinely cared for. Let them feel that in how you talk to them.</w:t>
      </w:r>
    </w:p>
    <w:p>
      <w:pPr>
        <w:pStyle w:val="Normal"/>
        <w:keepNext w:val="true"/>
        <w:spacing w:before="140" w:after="60"/>
        <w:rPr/>
      </w:pPr>
      <w:r>
        <w:rPr>
          <w:rFonts w:eastAsia="Calibri" w:cs="Calibri"/>
          <w:b/>
          <w:bCs/>
          <w:i w:val="false"/>
          <w:iCs w:val="false"/>
          <w:color w:val="3E5871"/>
          <w:sz w:val="21"/>
          <w:szCs w:val="21"/>
        </w:rPr>
        <w:t>What not to say</w:t>
      </w:r>
    </w:p>
    <w:p>
      <w:pPr>
        <w:pStyle w:val="Normal"/>
        <w:spacing w:lineRule="exact" w:line="268" w:before="0" w:after="110"/>
        <w:jc w:val="start"/>
        <w:rPr/>
      </w:pPr>
      <w:r>
        <w:rPr>
          <w:rFonts w:eastAsia="Calibri" w:cs="Calibri"/>
          <w:b w:val="false"/>
          <w:bCs w:val="false"/>
          <w:i w:val="false"/>
          <w:iCs w:val="false"/>
          <w:color w:val="1A1A1A"/>
          <w:sz w:val="20"/>
          <w:szCs w:val="20"/>
        </w:rPr>
        <w:t>Avoid anything you cannot back up: never promise outcomes you cannot guarantee, never claim to serve needs you are not staffed for, and never disparage another provider. Do not overwhelm a first conversation with paperwork or pricing. And never offer anything of value in exchange for a referral — even casually — because that crosses the legal line and instantly damages your credibility with a professional referrer.</w:t>
      </w:r>
    </w:p>
    <w:p>
      <w:pPr>
        <w:pStyle w:val="Normal"/>
        <w:keepNext w:val="true"/>
        <w:spacing w:before="220" w:after="90"/>
        <w:rPr/>
      </w:pPr>
      <w:r>
        <w:rPr>
          <w:rFonts w:eastAsia="Calibri" w:cs="Calibri"/>
          <w:b/>
          <w:bCs/>
          <w:i w:val="false"/>
          <w:iCs w:val="false"/>
          <w:color w:val="1F3A5F"/>
          <w:sz w:val="26"/>
          <w:szCs w:val="26"/>
        </w:rPr>
        <w:t>Part 7 — Becoming a Preferred SLP Provider</w:t>
      </w:r>
    </w:p>
    <w:p>
      <w:pPr>
        <w:pStyle w:val="Normal"/>
        <w:spacing w:lineRule="exact" w:line="268" w:before="0" w:after="110"/>
        <w:jc w:val="start"/>
        <w:rPr/>
      </w:pPr>
      <w:r>
        <w:rPr>
          <w:rFonts w:eastAsia="Calibri" w:cs="Calibri"/>
          <w:b w:val="false"/>
          <w:bCs w:val="false"/>
          <w:i w:val="false"/>
          <w:iCs w:val="false"/>
          <w:color w:val="1A1A1A"/>
          <w:sz w:val="20"/>
          <w:szCs w:val="20"/>
        </w:rPr>
        <w:t>Getting one placement is a start; becoming the home a case manager thinks of first is the goal. You earn that by making every placement easy and every professional look good.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Accept referrals promptly and communicate a clear yes or no — an easy, fast answer earns the next call.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Give proactive updates on how a member is settling and progressing, and flag any problem early rather than letting the referrer be surprised.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Do what you said you would do — reliability is the whole reputation in a small professional circle.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Handle the hard moments well: a behavioral crisis handled calmly and communicated honestly builds more trust than a smooth month.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Say thank you appropriately — a call or a note — and refer back when you can, because the best relationships are two-way.</w:t>
      </w:r>
    </w:p>
    <w:p>
      <w:pPr>
        <w:pStyle w:val="Normal"/>
        <w:spacing w:lineRule="exact" w:line="268" w:before="0" w:after="110"/>
        <w:jc w:val="start"/>
        <w:rPr/>
      </w:pPr>
      <w:r>
        <w:rPr>
          <w:rFonts w:eastAsia="Calibri" w:cs="Calibri"/>
          <w:b w:val="false"/>
          <w:bCs w:val="false"/>
          <w:i w:val="false"/>
          <w:iCs w:val="false"/>
          <w:color w:val="1A1A1A"/>
          <w:sz w:val="20"/>
          <w:szCs w:val="20"/>
        </w:rPr>
        <w:t>The single most powerful thing you can do to become a preferred provider is to make the referring professional look good. When a case manager places a member with you and that member is safe, settled, and progressing — and the case manager hears about it — you have made that person’s judgment look sound to their supervisor, to the family, and to the member. Do that consistently and you stop competing for placements; the placements come to you because you are the safe choice.</w:t>
      </w:r>
    </w:p>
    <w:p>
      <w:pPr>
        <w:pStyle w:val="Normal"/>
        <w:keepNext w:val="true"/>
        <w:spacing w:before="220" w:after="90"/>
        <w:rPr/>
      </w:pPr>
      <w:r>
        <w:rPr>
          <w:rFonts w:eastAsia="Calibri" w:cs="Calibri"/>
          <w:b/>
          <w:bCs/>
          <w:i w:val="false"/>
          <w:iCs w:val="false"/>
          <w:color w:val="1F3A5F"/>
          <w:sz w:val="26"/>
          <w:szCs w:val="26"/>
        </w:rPr>
        <w:t>Part 8 — Get Found: Your Online Presence &amp; the Directories</w:t>
      </w:r>
    </w:p>
    <w:p>
      <w:pPr>
        <w:pStyle w:val="Normal"/>
        <w:spacing w:lineRule="exact" w:line="268" w:before="0" w:after="110"/>
        <w:jc w:val="start"/>
        <w:rPr/>
      </w:pPr>
      <w:r>
        <w:rPr>
          <w:rFonts w:eastAsia="Calibri" w:cs="Calibri"/>
          <w:b w:val="false"/>
          <w:bCs w:val="false"/>
          <w:i w:val="false"/>
          <w:iCs w:val="false"/>
          <w:color w:val="1A1A1A"/>
          <w:sz w:val="20"/>
          <w:szCs w:val="20"/>
        </w:rPr>
        <w:t>When a family or a case manager searches for a brain injury home, you want to be found and to look credible.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in the Brain Injury Alliance of Colorado directory. </w:t>
      </w:r>
      <w:r>
        <w:rPr>
          <w:rFonts w:eastAsia="Calibri" w:cs="Calibri"/>
          <w:b w:val="false"/>
          <w:bCs w:val="false"/>
          <w:i w:val="false"/>
          <w:iCs w:val="false"/>
          <w:color w:val="1A1A1A"/>
          <w:sz w:val="20"/>
          <w:szCs w:val="20"/>
        </w:rPr>
        <w:t>Families and professionals use it to find providers — be listed and keep your details current.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Claim your Google Business Profile. </w:t>
      </w:r>
      <w:r>
        <w:rPr>
          <w:rFonts w:eastAsia="Calibri" w:cs="Calibri"/>
          <w:b w:val="false"/>
          <w:bCs w:val="false"/>
          <w:i w:val="false"/>
          <w:iCs w:val="false"/>
          <w:color w:val="1A1A1A"/>
          <w:sz w:val="20"/>
          <w:szCs w:val="20"/>
        </w:rPr>
        <w:t>Accurate name, location, phone, and hours, so you appear in local searches and maps.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Keep a simple, professional website. </w:t>
      </w:r>
      <w:r>
        <w:rPr>
          <w:rFonts w:eastAsia="Calibri" w:cs="Calibri"/>
          <w:b w:val="false"/>
          <w:bCs w:val="false"/>
          <w:i w:val="false"/>
          <w:iCs w:val="false"/>
          <w:color w:val="1A1A1A"/>
          <w:sz w:val="20"/>
          <w:szCs w:val="20"/>
        </w:rPr>
        <w:t>Clear on who you serve, your certification, and how to make a referral — a case manager should find your intake contact in seconds.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consistent everywhere. </w:t>
      </w:r>
      <w:r>
        <w:rPr>
          <w:rFonts w:eastAsia="Calibri" w:cs="Calibri"/>
          <w:b w:val="false"/>
          <w:bCs w:val="false"/>
          <w:i w:val="false"/>
          <w:iCs w:val="false"/>
          <w:color w:val="1A1A1A"/>
          <w:sz w:val="20"/>
          <w:szCs w:val="20"/>
        </w:rPr>
        <w:t>The same name, address, and phone across every listing builds trust and search visibility.</w:t>
      </w:r>
    </w:p>
    <w:p>
      <w:pPr>
        <w:pStyle w:val="Normal"/>
        <w:spacing w:lineRule="exact" w:line="268" w:before="0" w:after="110"/>
        <w:jc w:val="start"/>
        <w:rPr/>
      </w:pPr>
      <w:r>
        <w:rPr>
          <w:rFonts w:eastAsia="Calibri" w:cs="Calibri"/>
          <w:b w:val="false"/>
          <w:bCs w:val="false"/>
          <w:i w:val="false"/>
          <w:iCs w:val="false"/>
          <w:color w:val="1A1A1A"/>
          <w:sz w:val="20"/>
          <w:szCs w:val="20"/>
        </w:rPr>
        <w:t>Your online reputation matters more than you might expect, because case managers and families will look you up. Encourage satisfied families to leave honest reviews, respond to every review professionally, and make sure anyone who searches your home’s name finds a clear, credible picture of who you serve and how to reach you. One thoughtful, professional online presence does more for your credibility with referrers than any amount of advertising.</w:t>
      </w:r>
    </w:p>
    <w:p>
      <w:pPr>
        <w:pStyle w:val="Normal"/>
        <w:keepNext w:val="true"/>
        <w:spacing w:before="220" w:after="90"/>
        <w:rPr/>
      </w:pPr>
      <w:r>
        <w:rPr>
          <w:rFonts w:eastAsia="Calibri" w:cs="Calibri"/>
          <w:b/>
          <w:bCs/>
          <w:i w:val="false"/>
          <w:iCs w:val="false"/>
          <w:color w:val="1F3A5F"/>
          <w:sz w:val="26"/>
          <w:szCs w:val="26"/>
        </w:rPr>
        <w:t>Part 9 — The Referral System: Your Weekly Rhythm</w:t>
      </w:r>
    </w:p>
    <w:p>
      <w:pPr>
        <w:pStyle w:val="Normal"/>
        <w:spacing w:lineRule="exact" w:line="268" w:before="0" w:after="110"/>
        <w:jc w:val="start"/>
        <w:rPr/>
      </w:pPr>
      <w:r>
        <w:rPr>
          <w:rFonts w:eastAsia="Calibri" w:cs="Calibri"/>
          <w:b w:val="false"/>
          <w:bCs w:val="false"/>
          <w:i w:val="false"/>
          <w:iCs w:val="false"/>
          <w:color w:val="1A1A1A"/>
          <w:sz w:val="20"/>
          <w:szCs w:val="20"/>
        </w:rPr>
        <w:t>Placements come from consistency, not bursts. Build a simple weekly rhythm and keep it: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Each week, make a set number of outreach touches — a new CMA or rehab contact, and a check-in with an existing one.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Respond to every referral inquiry the same day, whether or not you have a bed.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Send one proactive update to a referring case manager about a member you share.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Log every outreach and every referral so nothing falls through the cracks (Part Three).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Review your availability and keep your CMA contacts and directory listings current.</w:t>
      </w:r>
    </w:p>
    <w:p>
      <w:pPr>
        <w:pStyle w:val="Normal"/>
        <w:spacing w:lineRule="exact" w:line="268" w:before="0" w:after="110"/>
        <w:jc w:val="start"/>
        <w:rPr/>
      </w:pPr>
      <w:r>
        <w:rPr>
          <w:rFonts w:eastAsia="Calibri" w:cs="Calibri"/>
          <w:b w:val="false"/>
          <w:bCs w:val="false"/>
          <w:i w:val="false"/>
          <w:iCs w:val="false"/>
          <w:color w:val="1A1A1A"/>
          <w:sz w:val="20"/>
          <w:szCs w:val="20"/>
        </w:rPr>
        <w:t>The hard part of a weekly rhythm is that it works slowly and invisibly at first. You will make outreach touches for weeks before they produce a placement, and it is tempting to stop when nothing seems to happen. Do not. Referral relationships compound: the case manager you checked in with three times this quarter is the one who calls you first when a member needs a bed. Protect a small, fixed amount of time every week for outreach and follow-up, and treat it as seriously as you treat resident care, because it is what keeps your beds full.</w:t>
      </w:r>
    </w:p>
    <w:p>
      <w:pPr>
        <w:pStyle w:val="Normal"/>
        <w:keepNext w:val="true"/>
        <w:spacing w:before="220" w:after="90"/>
        <w:rPr/>
      </w:pPr>
      <w:r>
        <w:rPr>
          <w:rFonts w:eastAsia="Calibri" w:cs="Calibri"/>
          <w:b/>
          <w:bCs/>
          <w:i w:val="false"/>
          <w:iCs w:val="false"/>
          <w:color w:val="1F3A5F"/>
          <w:sz w:val="26"/>
          <w:szCs w:val="26"/>
        </w:rPr>
        <w:t>Part 10 — Measure What Works and Grow</w:t>
      </w:r>
    </w:p>
    <w:p>
      <w:pPr>
        <w:pStyle w:val="Normal"/>
        <w:spacing w:lineRule="exact" w:line="268" w:before="0" w:after="110"/>
        <w:jc w:val="start"/>
        <w:rPr/>
      </w:pPr>
      <w:r>
        <w:rPr>
          <w:rFonts w:eastAsia="Calibri" w:cs="Calibri"/>
          <w:b w:val="false"/>
          <w:bCs w:val="false"/>
          <w:i w:val="false"/>
          <w:iCs w:val="false"/>
          <w:color w:val="1A1A1A"/>
          <w:sz w:val="20"/>
          <w:szCs w:val="20"/>
        </w:rPr>
        <w:t>Track where your placements actually come from so you invest in the sources that produce them:</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For every admission, record the referral source — which CMA, hospital, rehab program, or clinic.</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Watch which sources refer repeatedly and which never convert, and shift your time toward what works.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Track your response time to referrals — speed is one of the biggest drivers of the next placement.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Review quarterly and set your outreach priorities for the next quarter.</w:t>
      </w:r>
    </w:p>
    <w:p>
      <w:pPr>
        <w:pStyle w:val="Normal"/>
        <w:spacing w:lineRule="exact" w:line="268" w:before="0" w:after="110"/>
        <w:jc w:val="start"/>
        <w:rPr/>
      </w:pPr>
      <w:r>
        <w:rPr>
          <w:rFonts w:eastAsia="Calibri" w:cs="Calibri"/>
          <w:b w:val="false"/>
          <w:bCs w:val="false"/>
          <w:i w:val="false"/>
          <w:iCs w:val="false"/>
          <w:color w:val="1A1A1A"/>
          <w:sz w:val="20"/>
          <w:szCs w:val="20"/>
        </w:rPr>
        <w:t>Honest tracking will surprise you. Most homes discover that a small number of sources produce the large majority of their placements — often one or two Case Management Agencies and one or two rehab or hospital teams. Once you know who those are, you can invest your best time in deepening those relationships rather than spreading yourself thin. Tracking also protects you: if a once-reliable source stops referring, you will notice early and can find out why before it quietly costs you your census.</w:t>
      </w:r>
    </w:p>
    <w:p>
      <w:pPr>
        <w:pStyle w:val="Normal"/>
        <w:keepNext w:val="true"/>
        <w:spacing w:before="220" w:after="90"/>
        <w:rPr/>
      </w:pPr>
      <w:r>
        <w:rPr>
          <w:rFonts w:eastAsia="Calibri" w:cs="Calibri"/>
          <w:b/>
          <w:bCs/>
          <w:i w:val="false"/>
          <w:iCs w:val="false"/>
          <w:color w:val="1F3A5F"/>
          <w:sz w:val="26"/>
          <w:szCs w:val="26"/>
        </w:rPr>
        <w:t>Part 11 — Common Mistakes (and the Legal Line)</w:t>
      </w:r>
    </w:p>
    <w:p>
      <w:pPr>
        <w:pStyle w:val="Normal"/>
        <w:keepNext w:val="true"/>
        <w:spacing w:before="220" w:after="90"/>
        <w:rPr/>
      </w:pPr>
      <w:r>
        <w:rPr>
          <w:rFonts w:eastAsia="Calibri" w:cs="Calibri"/>
          <w:b/>
          <w:bCs/>
          <w:i w:val="false"/>
          <w:iCs w:val="false"/>
          <w:color w:val="1F3A5F"/>
          <w:sz w:val="26"/>
          <w:szCs w:val="26"/>
        </w:rPr>
        <w:t>Building Your Referral Story: What Makes Your Home the Safe Choice</w:t>
      </w:r>
    </w:p>
    <w:p>
      <w:pPr>
        <w:pStyle w:val="Normal"/>
        <w:spacing w:lineRule="exact" w:line="268" w:before="0" w:after="110"/>
        <w:jc w:val="start"/>
        <w:rPr/>
      </w:pPr>
      <w:r>
        <w:rPr>
          <w:rFonts w:eastAsia="Calibri" w:cs="Calibri"/>
          <w:b w:val="false"/>
          <w:bCs w:val="false"/>
          <w:i w:val="false"/>
          <w:iCs w:val="false"/>
          <w:color w:val="1A1A1A"/>
          <w:sz w:val="20"/>
          <w:szCs w:val="20"/>
        </w:rPr>
        <w:t>Before you can earn placements, you need to be clear — in one or two sentences — on why a case manager or discharge planner should trust you with a member. This is your referral story, and it is not marketing language; it is a factual, specific account of what your home does well. The clearer it is, the easier you are to refer to.</w:t>
      </w:r>
    </w:p>
    <w:p>
      <w:pPr>
        <w:pStyle w:val="Normal"/>
        <w:spacing w:lineRule="exact" w:line="268" w:before="0" w:after="110"/>
        <w:jc w:val="start"/>
        <w:rPr/>
      </w:pPr>
      <w:r>
        <w:rPr>
          <w:rFonts w:eastAsia="Calibri" w:cs="Calibri"/>
          <w:b w:val="false"/>
          <w:bCs w:val="false"/>
          <w:i w:val="false"/>
          <w:iCs w:val="false"/>
          <w:color w:val="1A1A1A"/>
          <w:sz w:val="20"/>
          <w:szCs w:val="20"/>
        </w:rPr>
        <w:t>A strong referral story answers three questions a referrer is silently asking. First, who do you serve well? Be specific about acuity levels, and about the behavioral, cognitive, and medical needs you are staffed and trained to support — and honest about who you are not the right fit for. Second, how do you keep members safe? Point to your 24-hour oversight, your trained staff, your medication and behavioral supports, and your track record. Third, what is it like to work with you? Fast responses, clear communication, and reliability. When you can state your story plainly and back every part of it up, referrers can place with confidence — and confidence is what earns the next referral.</w:t>
      </w:r>
    </w:p>
    <w:p>
      <w:pPr>
        <w:pStyle w:val="Normal"/>
        <w:spacing w:lineRule="exact" w:line="268" w:before="0" w:after="110"/>
        <w:jc w:val="start"/>
        <w:rPr/>
      </w:pPr>
      <w:r>
        <w:rPr>
          <w:rFonts w:eastAsia="Calibri" w:cs="Calibri"/>
          <w:b w:val="false"/>
          <w:bCs w:val="false"/>
          <w:i w:val="false"/>
          <w:iCs w:val="false"/>
          <w:color w:val="1A1A1A"/>
          <w:sz w:val="20"/>
          <w:szCs w:val="20"/>
        </w:rPr>
        <w:t>Write your referral story down, make sure every staff member who answers the phone can express it, and keep it current as your home’s capabilities grow. Then let everything you do — every call answered, every update sent, every member well cared for — prove it true.</w:t>
      </w:r>
    </w:p>
    <w:p>
      <w:pPr>
        <w:pStyle w:val="Normal"/>
        <w:keepNext w:val="true"/>
        <w:spacing w:before="220" w:after="90"/>
        <w:rPr/>
      </w:pPr>
      <w:r>
        <w:rPr>
          <w:rFonts w:eastAsia="Calibri" w:cs="Calibri"/>
          <w:b/>
          <w:bCs/>
          <w:i w:val="false"/>
          <w:iCs w:val="false"/>
          <w:color w:val="1F3A5F"/>
          <w:sz w:val="26"/>
          <w:szCs w:val="26"/>
        </w:rPr>
        <w:t>Your First 90 Days: An Outreach Action Plan</w:t>
      </w:r>
    </w:p>
    <w:p>
      <w:pPr>
        <w:pStyle w:val="Normal"/>
        <w:spacing w:lineRule="exact" w:line="268" w:before="0" w:after="110"/>
        <w:jc w:val="start"/>
        <w:rPr/>
      </w:pPr>
      <w:r>
        <w:rPr>
          <w:rFonts w:eastAsia="Calibri" w:cs="Calibri"/>
          <w:b w:val="false"/>
          <w:bCs w:val="false"/>
          <w:i w:val="false"/>
          <w:iCs w:val="false"/>
          <w:color w:val="1A1A1A"/>
          <w:sz w:val="20"/>
          <w:szCs w:val="20"/>
        </w:rPr>
        <w:t>If you are opening or newly certified, here is a concrete way to build your referral base in the first ninety days:</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Weeks 1–2: map your region. </w:t>
      </w:r>
      <w:r>
        <w:rPr>
          <w:rFonts w:eastAsia="Calibri" w:cs="Calibri"/>
          <w:b w:val="false"/>
          <w:bCs w:val="false"/>
          <w:i w:val="false"/>
          <w:iCs w:val="false"/>
          <w:color w:val="1A1A1A"/>
          <w:sz w:val="20"/>
          <w:szCs w:val="20"/>
        </w:rPr>
        <w:t>Identify the Case Management Agencies that serve your area, the neuro-rehab programs and hospitals nearby, and the brain injury organizations — use the directory in Part Two as your starting map.</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Weeks 2–4: get findable. </w:t>
      </w:r>
      <w:r>
        <w:rPr>
          <w:rFonts w:eastAsia="Calibri" w:cs="Calibri"/>
          <w:b w:val="false"/>
          <w:bCs w:val="false"/>
          <w:i w:val="false"/>
          <w:iCs w:val="false"/>
          <w:color w:val="1A1A1A"/>
          <w:sz w:val="20"/>
          <w:szCs w:val="20"/>
        </w:rPr>
        <w:t>Confirm your provider enrollment, get listed in the Brain Injury Alliance directory, claim your Google Business Profile, and finish your one-page leave-behind.</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Weeks 3–6: introduce yourself to the CMAs. </w:t>
      </w:r>
      <w:r>
        <w:rPr>
          <w:rFonts w:eastAsia="Calibri" w:cs="Calibri"/>
          <w:b w:val="false"/>
          <w:bCs w:val="false"/>
          <w:i w:val="false"/>
          <w:iCs w:val="false"/>
          <w:color w:val="1A1A1A"/>
          <w:sz w:val="20"/>
          <w:szCs w:val="20"/>
        </w:rPr>
        <w:t>Reach out to each Case Management Agency serving your region, introduce your home and who you serve well, and ask how they prefer to receive referrals.</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Weeks 5–8: build discharge relationships. </w:t>
      </w:r>
      <w:r>
        <w:rPr>
          <w:rFonts w:eastAsia="Calibri" w:cs="Calibri"/>
          <w:b w:val="false"/>
          <w:bCs w:val="false"/>
          <w:i w:val="false"/>
          <w:iCs w:val="false"/>
          <w:color w:val="1A1A1A"/>
          <w:sz w:val="20"/>
          <w:szCs w:val="20"/>
        </w:rPr>
        <w:t>Introduce yourself to the social workers and case managers at the neuro-rehab programs and hospitals that discharge brain injury members near you.</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Weeks 8–12: deepen and follow up. </w:t>
      </w:r>
      <w:r>
        <w:rPr>
          <w:rFonts w:eastAsia="Calibri" w:cs="Calibri"/>
          <w:b w:val="false"/>
          <w:bCs w:val="false"/>
          <w:i w:val="false"/>
          <w:iCs w:val="false"/>
          <w:color w:val="1A1A1A"/>
          <w:sz w:val="20"/>
          <w:szCs w:val="20"/>
        </w:rPr>
        <w:t>Check back in with everyone you met, respond instantly to any referral, and start your weekly rhythm and tracking so nothing slips.</w:t>
      </w:r>
    </w:p>
    <w:p>
      <w:pPr>
        <w:pStyle w:val="Normal"/>
        <w:spacing w:lineRule="exact" w:line="268" w:before="0" w:after="110"/>
        <w:jc w:val="start"/>
        <w:rPr/>
      </w:pPr>
      <w:r>
        <w:rPr>
          <w:rFonts w:eastAsia="Calibri" w:cs="Calibri"/>
          <w:b w:val="false"/>
          <w:bCs w:val="false"/>
          <w:i w:val="false"/>
          <w:iCs w:val="false"/>
          <w:color w:val="1A1A1A"/>
          <w:sz w:val="20"/>
          <w:szCs w:val="20"/>
        </w:rPr>
        <w:t>By the end of ninety days you will not have every relationship you need, but you will have introduced yourself to the sources that matter most and started the habits that fill beds over the long run. Keep going — in this business, consistency is the whole strategy.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Waiting for members to come to you. </w:t>
      </w:r>
      <w:r>
        <w:rPr>
          <w:rFonts w:eastAsia="Calibri" w:cs="Calibri"/>
          <w:b w:val="false"/>
          <w:bCs w:val="false"/>
          <w:i w:val="false"/>
          <w:iCs w:val="false"/>
          <w:color w:val="1A1A1A"/>
          <w:sz w:val="20"/>
          <w:szCs w:val="20"/>
        </w:rPr>
        <w:t>Certification does not fill beds; relationships with CMAs and discharge teams do.</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Being slow or hard to reach. </w:t>
      </w:r>
      <w:r>
        <w:rPr>
          <w:rFonts w:eastAsia="Calibri" w:cs="Calibri"/>
          <w:b w:val="false"/>
          <w:bCs w:val="false"/>
          <w:i w:val="false"/>
          <w:iCs w:val="false"/>
          <w:color w:val="1A1A1A"/>
          <w:sz w:val="20"/>
          <w:szCs w:val="20"/>
        </w:rPr>
        <w:t>A slow or unclear response to a referral sends the next one elsewhere.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Over-promising on who you can serve. </w:t>
      </w:r>
      <w:r>
        <w:rPr>
          <w:rFonts w:eastAsia="Calibri" w:cs="Calibri"/>
          <w:b w:val="false"/>
          <w:bCs w:val="false"/>
          <w:i w:val="false"/>
          <w:iCs w:val="false"/>
          <w:color w:val="1A1A1A"/>
          <w:sz w:val="20"/>
          <w:szCs w:val="20"/>
        </w:rPr>
        <w:t>Accepting a member you cannot safely support damages the trust you depend on — be honest about fit.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Going quiet after placement. </w:t>
      </w:r>
      <w:r>
        <w:rPr>
          <w:rFonts w:eastAsia="Calibri" w:cs="Calibri"/>
          <w:b w:val="false"/>
          <w:bCs w:val="false"/>
          <w:i w:val="false"/>
          <w:iCs w:val="false"/>
          <w:color w:val="1A1A1A"/>
          <w:sz w:val="20"/>
          <w:szCs w:val="20"/>
        </w:rPr>
        <w:t>No updates is how you lose a referrer; proactive communication is how you keep one.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Paying for referrals. </w:t>
      </w:r>
      <w:r>
        <w:rPr>
          <w:rFonts w:eastAsia="Calibri" w:cs="Calibri"/>
          <w:b w:val="false"/>
          <w:bCs w:val="false"/>
          <w:i w:val="false"/>
          <w:iCs w:val="false"/>
          <w:color w:val="1A1A1A"/>
          <w:sz w:val="20"/>
          <w:szCs w:val="20"/>
        </w:rPr>
        <w:t>Never pay or accept anything of value for a Medicaid-member referral — the Anti-Kickback Statute applies; earn placements, don’t buy them.</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Two — The Colorado Brain Injury Referral Directory</w:t>
      </w:r>
    </w:p>
    <w:p>
      <w:pPr>
        <w:pStyle w:val="Normal"/>
        <w:spacing w:lineRule="exact" w:line="268" w:before="0" w:after="110"/>
        <w:jc w:val="start"/>
        <w:rPr/>
      </w:pPr>
      <w:r>
        <w:rPr>
          <w:rFonts w:eastAsia="Calibri" w:cs="Calibri"/>
          <w:b w:val="false"/>
          <w:bCs w:val="false"/>
          <w:i w:val="false"/>
          <w:iCs w:val="false"/>
          <w:color w:val="1A1A1A"/>
          <w:sz w:val="20"/>
          <w:szCs w:val="20"/>
        </w:rPr>
        <w:t>These are the Colorado sources a brain injury SLP provider builds relationships with, organized statewide and then by metro with verified named partners. Contacts change — confirm each before you rely on it, and treat this as a starting map, not a guarantee.</w:t>
      </w:r>
    </w:p>
    <w:p>
      <w:pPr>
        <w:pStyle w:val="Normal"/>
        <w:keepNext w:val="true"/>
        <w:spacing w:before="150" w:after="60"/>
        <w:rPr/>
      </w:pPr>
      <w:r>
        <w:rPr>
          <w:rFonts w:eastAsia="Calibri" w:cs="Calibri"/>
          <w:b/>
          <w:bCs/>
          <w:i w:val="false"/>
          <w:iCs w:val="false"/>
          <w:color w:val="3E5871"/>
          <w:sz w:val="20"/>
          <w:szCs w:val="20"/>
        </w:rPr>
        <w:t>Statewide — start 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HCPF — Brain Injury (BI) Waiver &amp; provider enrollment. </w:t>
      </w:r>
      <w:r>
        <w:rPr>
          <w:rFonts w:eastAsia="Calibri" w:cs="Calibri"/>
          <w:b w:val="false"/>
          <w:bCs w:val="false"/>
          <w:i w:val="false"/>
          <w:iCs w:val="false"/>
          <w:color w:val="1A1A1A"/>
          <w:sz w:val="20"/>
          <w:szCs w:val="20"/>
        </w:rPr>
        <w:t>Colorado’s Medicaid agency; the BI waiver and SLP provider enrollment (Specialty 680) live here. hcpf.colorado.gov.</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Case Management Agencies (CMAs) — your #1 referral source. </w:t>
      </w:r>
      <w:r>
        <w:rPr>
          <w:rFonts w:eastAsia="Calibri" w:cs="Calibri"/>
          <w:b w:val="false"/>
          <w:bCs w:val="false"/>
          <w:i w:val="false"/>
          <w:iCs w:val="false"/>
          <w:color w:val="1A1A1A"/>
          <w:sz w:val="20"/>
          <w:szCs w:val="20"/>
        </w:rPr>
        <w:t>Determine level of care, complete prior authorizations, and refer members. Find the CMA(s) serving your region through HCPF’s case-management resources; an example serving parts of the Denver metro is Developmental Pathways (dpcolo.org).</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MINDSOURCE Brain Injury Network. </w:t>
      </w:r>
      <w:r>
        <w:rPr>
          <w:rFonts w:eastAsia="Calibri" w:cs="Calibri"/>
          <w:b w:val="false"/>
          <w:bCs w:val="false"/>
          <w:i w:val="false"/>
          <w:iCs w:val="false"/>
          <w:color w:val="1A1A1A"/>
          <w:sz w:val="20"/>
          <w:szCs w:val="20"/>
        </w:rPr>
        <w:t>Colorado’s lead state agency on brain injury (Colorado Dept of Human Services); administers the Brain Injury Trust Fund. 1575 Sherman St., 2nd Floor, Denver, CO 80203. mindsourcecolorado.org.</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Brain Injury Alliance of Colorado (BIAC). </w:t>
      </w:r>
      <w:r>
        <w:rPr>
          <w:rFonts w:eastAsia="Calibri" w:cs="Calibri"/>
          <w:b w:val="false"/>
          <w:bCs w:val="false"/>
          <w:i w:val="false"/>
          <w:iCs w:val="false"/>
          <w:color w:val="1A1A1A"/>
          <w:sz w:val="20"/>
          <w:szCs w:val="20"/>
        </w:rPr>
        <w:t>Statewide resource navigation, support, and a provider directory families and professionals use. 7900 E Colfax Ave, Denver · 303-355-9969 · biacolorado.org.</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Craig Hospital. </w:t>
      </w:r>
      <w:r>
        <w:rPr>
          <w:rFonts w:eastAsia="Calibri" w:cs="Calibri"/>
          <w:b w:val="false"/>
          <w:bCs w:val="false"/>
          <w:i w:val="false"/>
          <w:iCs w:val="false"/>
          <w:color w:val="1A1A1A"/>
          <w:sz w:val="20"/>
          <w:szCs w:val="20"/>
        </w:rPr>
        <w:t>Nationally known neuro-rehabilitation hospital (brain and spinal cord injury); a major source of members transitioning to the community. 3425 S Clarkson St, Englewood · 303-789-8000.</w:t>
      </w:r>
    </w:p>
    <w:p>
      <w:pPr>
        <w:pStyle w:val="Normal"/>
        <w:keepNext w:val="true"/>
        <w:spacing w:before="150" w:after="60"/>
        <w:rPr/>
      </w:pPr>
      <w:r>
        <w:rPr>
          <w:rFonts w:eastAsia="Calibri" w:cs="Calibri"/>
          <w:b/>
          <w:bCs/>
          <w:i w:val="false"/>
          <w:iCs w:val="false"/>
          <w:color w:val="3E5871"/>
          <w:sz w:val="20"/>
          <w:szCs w:val="20"/>
        </w:rPr>
        <w:t>Denver Metro — verified named partners</w:t>
      </w:r>
    </w:p>
    <w:p>
      <w:pPr>
        <w:pStyle w:val="Normal"/>
        <w:spacing w:before="0" w:after="60"/>
        <w:rPr/>
      </w:pPr>
      <w:r>
        <w:rPr>
          <w:rFonts w:eastAsia="Calibri" w:cs="Calibri"/>
          <w:b/>
          <w:bCs/>
          <w:i w:val="false"/>
          <w:iCs w:val="false"/>
          <w:color w:val="1F3A5F"/>
          <w:sz w:val="19"/>
          <w:szCs w:val="19"/>
        </w:rPr>
        <w:t>Neuro-rehabilitation hospitals &amp; units (discharge sources)</w:t>
      </w:r>
    </w:p>
    <w:p>
      <w:pPr>
        <w:pStyle w:val="ListParagraph"/>
        <w:numPr>
          <w:ilvl w:val="0"/>
          <w:numId w:val="1"/>
        </w:numPr>
        <w:spacing w:lineRule="exact" w:line="264" w:before="0" w:after="70"/>
        <w:rPr/>
      </w:pPr>
      <w:r>
        <w:rPr>
          <w:rFonts w:eastAsia="Calibri" w:cs="Calibri"/>
          <w:b/>
          <w:bCs/>
          <w:i w:val="false"/>
          <w:iCs w:val="false"/>
          <w:color w:val="1A1A1A"/>
          <w:sz w:val="19"/>
          <w:szCs w:val="19"/>
        </w:rPr>
        <w:t>Craig Hospital</w:t>
      </w:r>
      <w:r>
        <w:rPr>
          <w:rFonts w:eastAsia="Calibri" w:cs="Calibri"/>
          <w:b w:val="false"/>
          <w:bCs w:val="false"/>
          <w:i w:val="false"/>
          <w:iCs w:val="false"/>
          <w:color w:val="555555"/>
          <w:sz w:val="18"/>
          <w:szCs w:val="18"/>
        </w:rPr>
        <w:t xml:space="preserve">  —  3425 S Clarkson St, Englewood, CO 80113</w:t>
      </w:r>
      <w:r>
        <w:rPr>
          <w:rFonts w:eastAsia="Calibri" w:cs="Calibri"/>
          <w:b w:val="false"/>
          <w:bCs w:val="false"/>
          <w:i w:val="false"/>
          <w:iCs w:val="false"/>
          <w:color w:val="3E5871"/>
          <w:sz w:val="18"/>
          <w:szCs w:val="18"/>
        </w:rPr>
        <w:t xml:space="preserve">  ·  303-789-8000</w:t>
      </w:r>
    </w:p>
    <w:p>
      <w:pPr>
        <w:pStyle w:val="ListParagraph"/>
        <w:numPr>
          <w:ilvl w:val="0"/>
          <w:numId w:val="1"/>
        </w:numPr>
        <w:spacing w:lineRule="exact" w:line="264" w:before="0" w:after="70"/>
        <w:rPr/>
      </w:pPr>
      <w:r>
        <w:rPr>
          <w:rFonts w:eastAsia="Calibri" w:cs="Calibri"/>
          <w:b/>
          <w:bCs/>
          <w:i w:val="false"/>
          <w:iCs w:val="false"/>
          <w:color w:val="1A1A1A"/>
          <w:sz w:val="19"/>
          <w:szCs w:val="19"/>
        </w:rPr>
        <w:t>Colorado Brain Injury Program (MINDSOURCE)</w:t>
      </w:r>
      <w:r>
        <w:rPr>
          <w:rFonts w:eastAsia="Calibri" w:cs="Calibri"/>
          <w:b w:val="false"/>
          <w:bCs w:val="false"/>
          <w:i w:val="false"/>
          <w:iCs w:val="false"/>
          <w:color w:val="555555"/>
          <w:sz w:val="18"/>
          <w:szCs w:val="18"/>
        </w:rPr>
        <w:t xml:space="preserve">  —  1575 Sherman St, Denver, CO 80203</w:t>
      </w:r>
      <w:r>
        <w:rPr>
          <w:rFonts w:eastAsia="Calibri" w:cs="Calibri"/>
          <w:b w:val="false"/>
          <w:bCs w:val="false"/>
          <w:i w:val="false"/>
          <w:iCs w:val="false"/>
          <w:color w:val="3E5871"/>
          <w:sz w:val="18"/>
          <w:szCs w:val="18"/>
        </w:rPr>
        <w:t xml:space="preserve">  ·  888-331-3311</w:t>
      </w:r>
    </w:p>
    <w:p>
      <w:pPr>
        <w:pStyle w:val="ListParagraph"/>
        <w:numPr>
          <w:ilvl w:val="0"/>
          <w:numId w:val="1"/>
        </w:numPr>
        <w:spacing w:lineRule="exact" w:line="264" w:before="0" w:after="70"/>
        <w:rPr/>
      </w:pPr>
      <w:r>
        <w:rPr>
          <w:rFonts w:eastAsia="Calibri" w:cs="Calibri"/>
          <w:b/>
          <w:bCs/>
          <w:i w:val="false"/>
          <w:iCs w:val="false"/>
          <w:color w:val="1A1A1A"/>
          <w:sz w:val="19"/>
          <w:szCs w:val="19"/>
        </w:rPr>
        <w:t>Independent Living Resource Center Colorado (independent-living skills)</w:t>
      </w:r>
      <w:r>
        <w:rPr>
          <w:rFonts w:eastAsia="Calibri" w:cs="Calibri"/>
          <w:b w:val="false"/>
          <w:bCs w:val="false"/>
          <w:i w:val="false"/>
          <w:iCs w:val="false"/>
          <w:color w:val="555555"/>
          <w:sz w:val="18"/>
          <w:szCs w:val="18"/>
        </w:rPr>
        <w:t xml:space="preserve">  —  7950 S Lincoln St #111E, Littleton, CO 80122</w:t>
      </w:r>
      <w:r>
        <w:rPr>
          <w:rFonts w:eastAsia="Calibri" w:cs="Calibri"/>
          <w:b w:val="false"/>
          <w:bCs w:val="false"/>
          <w:i w:val="false"/>
          <w:iCs w:val="false"/>
          <w:color w:val="3E5871"/>
          <w:sz w:val="18"/>
          <w:szCs w:val="18"/>
        </w:rPr>
        <w:t xml:space="preserve">  ·  720-379-3642</w:t>
      </w:r>
    </w:p>
    <w:p>
      <w:pPr>
        <w:pStyle w:val="ListParagraph"/>
        <w:numPr>
          <w:ilvl w:val="0"/>
          <w:numId w:val="1"/>
        </w:numPr>
        <w:spacing w:lineRule="exact" w:line="264" w:before="0" w:after="70"/>
        <w:rPr/>
      </w:pPr>
      <w:r>
        <w:rPr>
          <w:rFonts w:eastAsia="Calibri" w:cs="Calibri"/>
          <w:b/>
          <w:bCs/>
          <w:i w:val="false"/>
          <w:iCs w:val="false"/>
          <w:color w:val="1A1A1A"/>
          <w:sz w:val="19"/>
          <w:szCs w:val="19"/>
        </w:rPr>
        <w:t>HCA HealthONE Presbyterian St. Luke’s / Spalding Rehabilitation</w:t>
      </w:r>
      <w:r>
        <w:rPr>
          <w:rFonts w:eastAsia="Calibri" w:cs="Calibri"/>
          <w:b w:val="false"/>
          <w:bCs w:val="false"/>
          <w:i w:val="false"/>
          <w:iCs w:val="false"/>
          <w:color w:val="555555"/>
          <w:sz w:val="18"/>
          <w:szCs w:val="18"/>
        </w:rPr>
        <w:t xml:space="preserve">  —  1719 E 19th Ave, Denver, CO 80218</w:t>
      </w:r>
      <w:r>
        <w:rPr>
          <w:rFonts w:eastAsia="Calibri" w:cs="Calibri"/>
          <w:b w:val="false"/>
          <w:bCs w:val="false"/>
          <w:i w:val="false"/>
          <w:iCs w:val="false"/>
          <w:color w:val="3E5871"/>
          <w:sz w:val="18"/>
          <w:szCs w:val="18"/>
        </w:rPr>
        <w:t xml:space="preserve">  ·  303-839-6293</w:t>
      </w:r>
    </w:p>
    <w:p>
      <w:pPr>
        <w:pStyle w:val="ListParagraph"/>
        <w:numPr>
          <w:ilvl w:val="0"/>
          <w:numId w:val="1"/>
        </w:numPr>
        <w:spacing w:lineRule="exact" w:line="264" w:before="0" w:after="70"/>
        <w:rPr/>
      </w:pPr>
      <w:r>
        <w:rPr>
          <w:rFonts w:eastAsia="Calibri" w:cs="Calibri"/>
          <w:b/>
          <w:bCs/>
          <w:i w:val="false"/>
          <w:iCs w:val="false"/>
          <w:color w:val="1A1A1A"/>
          <w:sz w:val="19"/>
          <w:szCs w:val="19"/>
        </w:rPr>
        <w:t>Reunion Rehabilitation Hospital Denver</w:t>
      </w:r>
      <w:r>
        <w:rPr>
          <w:rFonts w:eastAsia="Calibri" w:cs="Calibri"/>
          <w:b w:val="false"/>
          <w:bCs w:val="false"/>
          <w:i w:val="false"/>
          <w:iCs w:val="false"/>
          <w:color w:val="555555"/>
          <w:sz w:val="18"/>
          <w:szCs w:val="18"/>
        </w:rPr>
        <w:t xml:space="preserve">  —  4650 Central Park Blvd, Denver, CO 80238</w:t>
      </w:r>
      <w:r>
        <w:rPr>
          <w:rFonts w:eastAsia="Calibri" w:cs="Calibri"/>
          <w:b w:val="false"/>
          <w:bCs w:val="false"/>
          <w:i w:val="false"/>
          <w:iCs w:val="false"/>
          <w:color w:val="3E5871"/>
          <w:sz w:val="18"/>
          <w:szCs w:val="18"/>
        </w:rPr>
        <w:t xml:space="preserve">  ·  720-734-3500</w:t>
      </w:r>
    </w:p>
    <w:p>
      <w:pPr>
        <w:pStyle w:val="ListParagraph"/>
        <w:numPr>
          <w:ilvl w:val="0"/>
          <w:numId w:val="1"/>
        </w:numPr>
        <w:spacing w:lineRule="exact" w:line="264" w:before="0" w:after="70"/>
        <w:rPr/>
      </w:pPr>
      <w:r>
        <w:rPr>
          <w:rFonts w:eastAsia="Calibri" w:cs="Calibri"/>
          <w:b/>
          <w:bCs/>
          <w:i w:val="false"/>
          <w:iCs w:val="false"/>
          <w:color w:val="1A1A1A"/>
          <w:sz w:val="19"/>
          <w:szCs w:val="19"/>
        </w:rPr>
        <w:t>Reunion Rehabilitation Hospital Inverness</w:t>
      </w:r>
      <w:r>
        <w:rPr>
          <w:rFonts w:eastAsia="Calibri" w:cs="Calibri"/>
          <w:b w:val="false"/>
          <w:bCs w:val="false"/>
          <w:i w:val="false"/>
          <w:iCs w:val="false"/>
          <w:color w:val="555555"/>
          <w:sz w:val="18"/>
          <w:szCs w:val="18"/>
        </w:rPr>
        <w:t xml:space="preserve">  —  372 Inverness Dr S, Englewood, CO 80112</w:t>
      </w:r>
      <w:r>
        <w:rPr>
          <w:rFonts w:eastAsia="Calibri" w:cs="Calibri"/>
          <w:b w:val="false"/>
          <w:bCs w:val="false"/>
          <w:i w:val="false"/>
          <w:iCs w:val="false"/>
          <w:color w:val="3E5871"/>
          <w:sz w:val="18"/>
          <w:szCs w:val="18"/>
        </w:rPr>
        <w:t xml:space="preserve">  ·  720-741-8800</w:t>
      </w:r>
    </w:p>
    <w:p>
      <w:pPr>
        <w:pStyle w:val="ListParagraph"/>
        <w:numPr>
          <w:ilvl w:val="0"/>
          <w:numId w:val="1"/>
        </w:numPr>
        <w:spacing w:lineRule="exact" w:line="264" w:before="0" w:after="70"/>
        <w:rPr/>
      </w:pPr>
      <w:r>
        <w:rPr>
          <w:rFonts w:eastAsia="Calibri" w:cs="Calibri"/>
          <w:b/>
          <w:bCs/>
          <w:i w:val="false"/>
          <w:iCs w:val="false"/>
          <w:color w:val="1A1A1A"/>
          <w:sz w:val="19"/>
          <w:szCs w:val="19"/>
        </w:rPr>
        <w:t>PAM Health Rehabilitation Hospital of Westminster</w:t>
      </w:r>
      <w:r>
        <w:rPr>
          <w:rFonts w:eastAsia="Calibri" w:cs="Calibri"/>
          <w:b w:val="false"/>
          <w:bCs w:val="false"/>
          <w:i w:val="false"/>
          <w:iCs w:val="false"/>
          <w:color w:val="555555"/>
          <w:sz w:val="18"/>
          <w:szCs w:val="18"/>
        </w:rPr>
        <w:t xml:space="preserve">  —  6500 W 104th Ave, Westminster, CO 80020</w:t>
      </w:r>
      <w:r>
        <w:rPr>
          <w:rFonts w:eastAsia="Calibri" w:cs="Calibri"/>
          <w:b w:val="false"/>
          <w:bCs w:val="false"/>
          <w:i w:val="false"/>
          <w:iCs w:val="false"/>
          <w:color w:val="3E5871"/>
          <w:sz w:val="18"/>
          <w:szCs w:val="18"/>
        </w:rPr>
        <w:t xml:space="preserve">  ·  720-653-3440</w:t>
      </w:r>
    </w:p>
    <w:p>
      <w:pPr>
        <w:pStyle w:val="ListParagraph"/>
        <w:numPr>
          <w:ilvl w:val="0"/>
          <w:numId w:val="1"/>
        </w:numPr>
        <w:spacing w:lineRule="exact" w:line="264" w:before="0" w:after="70"/>
        <w:rPr/>
      </w:pPr>
      <w:r>
        <w:rPr>
          <w:rFonts w:eastAsia="Calibri" w:cs="Calibri"/>
          <w:b/>
          <w:bCs/>
          <w:i w:val="false"/>
          <w:iCs w:val="false"/>
          <w:color w:val="1A1A1A"/>
          <w:sz w:val="19"/>
          <w:szCs w:val="19"/>
        </w:rPr>
        <w:t>Denver Regional Rehabilitation Hospital</w:t>
      </w:r>
      <w:r>
        <w:rPr>
          <w:rFonts w:eastAsia="Calibri" w:cs="Calibri"/>
          <w:b w:val="false"/>
          <w:bCs w:val="false"/>
          <w:i w:val="false"/>
          <w:iCs w:val="false"/>
          <w:color w:val="555555"/>
          <w:sz w:val="18"/>
          <w:szCs w:val="18"/>
        </w:rPr>
        <w:t xml:space="preserve">  —  8451 Pearl St #101, Thornton, CO 80229</w:t>
      </w:r>
      <w:r>
        <w:rPr>
          <w:rFonts w:eastAsia="Calibri" w:cs="Calibri"/>
          <w:b w:val="false"/>
          <w:bCs w:val="false"/>
          <w:i w:val="false"/>
          <w:iCs w:val="false"/>
          <w:color w:val="3E5871"/>
          <w:sz w:val="18"/>
          <w:szCs w:val="18"/>
        </w:rPr>
        <w:t xml:space="preserve">  ·  303-301-8700</w:t>
      </w:r>
    </w:p>
    <w:p>
      <w:pPr>
        <w:pStyle w:val="Normal"/>
        <w:spacing w:before="100" w:after="60"/>
        <w:rPr/>
      </w:pPr>
      <w:r>
        <w:rPr>
          <w:rFonts w:eastAsia="Calibri" w:cs="Calibri"/>
          <w:b/>
          <w:bCs/>
          <w:i w:val="false"/>
          <w:iCs w:val="false"/>
          <w:color w:val="1F3A5F"/>
          <w:sz w:val="19"/>
          <w:szCs w:val="19"/>
        </w:rPr>
        <w:t>Neurology, physiatry &amp; TBI clinics</w:t>
      </w:r>
    </w:p>
    <w:p>
      <w:pPr>
        <w:pStyle w:val="ListParagraph"/>
        <w:numPr>
          <w:ilvl w:val="0"/>
          <w:numId w:val="1"/>
        </w:numPr>
        <w:spacing w:lineRule="exact" w:line="264" w:before="0" w:after="70"/>
        <w:rPr/>
      </w:pPr>
      <w:r>
        <w:rPr>
          <w:rFonts w:eastAsia="Calibri" w:cs="Calibri"/>
          <w:b/>
          <w:bCs/>
          <w:i w:val="false"/>
          <w:iCs w:val="false"/>
          <w:color w:val="1A1A1A"/>
          <w:sz w:val="19"/>
          <w:szCs w:val="19"/>
        </w:rPr>
        <w:t>Integrated Brain Centers (TBI rehabilitation)</w:t>
      </w:r>
      <w:r>
        <w:rPr>
          <w:rFonts w:eastAsia="Calibri" w:cs="Calibri"/>
          <w:b w:val="false"/>
          <w:bCs w:val="false"/>
          <w:i w:val="false"/>
          <w:iCs w:val="false"/>
          <w:color w:val="555555"/>
          <w:sz w:val="18"/>
          <w:szCs w:val="18"/>
        </w:rPr>
        <w:t xml:space="preserve">  —  3601 S Clarkson St, Englewood, CO 80113</w:t>
      </w:r>
      <w:r>
        <w:rPr>
          <w:rFonts w:eastAsia="Calibri" w:cs="Calibri"/>
          <w:b w:val="false"/>
          <w:bCs w:val="false"/>
          <w:i w:val="false"/>
          <w:iCs w:val="false"/>
          <w:color w:val="3E5871"/>
          <w:sz w:val="18"/>
          <w:szCs w:val="18"/>
        </w:rPr>
        <w:t xml:space="preserve">  ·  303-781-0126</w:t>
      </w:r>
    </w:p>
    <w:p>
      <w:pPr>
        <w:pStyle w:val="ListParagraph"/>
        <w:numPr>
          <w:ilvl w:val="0"/>
          <w:numId w:val="1"/>
        </w:numPr>
        <w:spacing w:lineRule="exact" w:line="264" w:before="0" w:after="70"/>
        <w:rPr/>
      </w:pPr>
      <w:r>
        <w:rPr>
          <w:rFonts w:eastAsia="Calibri" w:cs="Calibri"/>
          <w:b/>
          <w:bCs/>
          <w:i w:val="false"/>
          <w:iCs w:val="false"/>
          <w:color w:val="1A1A1A"/>
          <w:sz w:val="19"/>
          <w:szCs w:val="19"/>
        </w:rPr>
        <w:t>Denver Neurological Clinic</w:t>
      </w:r>
      <w:r>
        <w:rPr>
          <w:rFonts w:eastAsia="Calibri" w:cs="Calibri"/>
          <w:b w:val="false"/>
          <w:bCs w:val="false"/>
          <w:i w:val="false"/>
          <w:iCs w:val="false"/>
          <w:color w:val="555555"/>
          <w:sz w:val="18"/>
          <w:szCs w:val="18"/>
        </w:rPr>
        <w:t xml:space="preserve">  —  9980 Park Meadows Dr Ste 100, Lone Tree, CO 80124</w:t>
      </w:r>
      <w:r>
        <w:rPr>
          <w:rFonts w:eastAsia="Calibri" w:cs="Calibri"/>
          <w:b w:val="false"/>
          <w:bCs w:val="false"/>
          <w:i w:val="false"/>
          <w:iCs w:val="false"/>
          <w:color w:val="3E5871"/>
          <w:sz w:val="18"/>
          <w:szCs w:val="18"/>
        </w:rPr>
        <w:t xml:space="preserve">  ·  303-715-9024</w:t>
      </w:r>
    </w:p>
    <w:p>
      <w:pPr>
        <w:pStyle w:val="ListParagraph"/>
        <w:numPr>
          <w:ilvl w:val="0"/>
          <w:numId w:val="1"/>
        </w:numPr>
        <w:spacing w:lineRule="exact" w:line="264" w:before="0" w:after="70"/>
        <w:rPr/>
      </w:pPr>
      <w:r>
        <w:rPr>
          <w:rFonts w:eastAsia="Calibri" w:cs="Calibri"/>
          <w:b/>
          <w:bCs/>
          <w:i w:val="false"/>
          <w:iCs w:val="false"/>
          <w:color w:val="1A1A1A"/>
          <w:sz w:val="19"/>
          <w:szCs w:val="19"/>
        </w:rPr>
        <w:t>Advanced Neurological Evaluation</w:t>
      </w:r>
      <w:r>
        <w:rPr>
          <w:rFonts w:eastAsia="Calibri" w:cs="Calibri"/>
          <w:b w:val="false"/>
          <w:bCs w:val="false"/>
          <w:i w:val="false"/>
          <w:iCs w:val="false"/>
          <w:color w:val="555555"/>
          <w:sz w:val="18"/>
          <w:szCs w:val="18"/>
        </w:rPr>
        <w:t xml:space="preserve">  —  1601 E 19th Ave #4400, Denver, CO 80218</w:t>
      </w:r>
      <w:r>
        <w:rPr>
          <w:rFonts w:eastAsia="Calibri" w:cs="Calibri"/>
          <w:b w:val="false"/>
          <w:bCs w:val="false"/>
          <w:i w:val="false"/>
          <w:iCs w:val="false"/>
          <w:color w:val="3E5871"/>
          <w:sz w:val="18"/>
          <w:szCs w:val="18"/>
        </w:rPr>
        <w:t xml:space="preserve">  ·  303-863-0501</w:t>
      </w:r>
    </w:p>
    <w:p>
      <w:pPr>
        <w:pStyle w:val="ListParagraph"/>
        <w:numPr>
          <w:ilvl w:val="0"/>
          <w:numId w:val="1"/>
        </w:numPr>
        <w:spacing w:lineRule="exact" w:line="264" w:before="0" w:after="70"/>
        <w:rPr/>
      </w:pPr>
      <w:r>
        <w:rPr>
          <w:rFonts w:eastAsia="Calibri" w:cs="Calibri"/>
          <w:b/>
          <w:bCs/>
          <w:i w:val="false"/>
          <w:iCs w:val="false"/>
          <w:color w:val="1A1A1A"/>
          <w:sz w:val="19"/>
          <w:szCs w:val="19"/>
        </w:rPr>
        <w:t>UCHealth Neurology Clinic — Cherry Creek</w:t>
      </w:r>
      <w:r>
        <w:rPr>
          <w:rFonts w:eastAsia="Calibri" w:cs="Calibri"/>
          <w:b w:val="false"/>
          <w:bCs w:val="false"/>
          <w:i w:val="false"/>
          <w:iCs w:val="false"/>
          <w:color w:val="555555"/>
          <w:sz w:val="18"/>
          <w:szCs w:val="18"/>
        </w:rPr>
        <w:t xml:space="preserve">  —  100 Cook St Suite 402, Denver, CO 80206</w:t>
      </w:r>
      <w:r>
        <w:rPr>
          <w:rFonts w:eastAsia="Calibri" w:cs="Calibri"/>
          <w:b w:val="false"/>
          <w:bCs w:val="false"/>
          <w:i w:val="false"/>
          <w:iCs w:val="false"/>
          <w:color w:val="3E5871"/>
          <w:sz w:val="18"/>
          <w:szCs w:val="18"/>
        </w:rPr>
        <w:t xml:space="preserve">  ·  720-516-9415</w:t>
      </w:r>
    </w:p>
    <w:p>
      <w:pPr>
        <w:pStyle w:val="Normal"/>
        <w:spacing w:before="100" w:after="60"/>
        <w:rPr/>
      </w:pPr>
      <w:r>
        <w:rPr>
          <w:rFonts w:eastAsia="Calibri" w:cs="Calibri"/>
          <w:b/>
          <w:bCs/>
          <w:i w:val="false"/>
          <w:iCs w:val="false"/>
          <w:color w:val="1F3A5F"/>
          <w:sz w:val="19"/>
          <w:szCs w:val="19"/>
        </w:rPr>
        <w:t>Brain injury organizations &amp; support</w:t>
      </w:r>
    </w:p>
    <w:p>
      <w:pPr>
        <w:pStyle w:val="ListParagraph"/>
        <w:numPr>
          <w:ilvl w:val="0"/>
          <w:numId w:val="1"/>
        </w:numPr>
        <w:spacing w:lineRule="exact" w:line="264" w:before="0" w:after="70"/>
        <w:rPr/>
      </w:pPr>
      <w:r>
        <w:rPr>
          <w:rFonts w:eastAsia="Calibri" w:cs="Calibri"/>
          <w:b/>
          <w:bCs/>
          <w:i w:val="false"/>
          <w:iCs w:val="false"/>
          <w:color w:val="1A1A1A"/>
          <w:sz w:val="19"/>
          <w:szCs w:val="19"/>
        </w:rPr>
        <w:t>Brain Injury Alliance of Colorado</w:t>
      </w:r>
      <w:r>
        <w:rPr>
          <w:rFonts w:eastAsia="Calibri" w:cs="Calibri"/>
          <w:b w:val="false"/>
          <w:bCs w:val="false"/>
          <w:i w:val="false"/>
          <w:iCs w:val="false"/>
          <w:color w:val="555555"/>
          <w:sz w:val="18"/>
          <w:szCs w:val="18"/>
        </w:rPr>
        <w:t xml:space="preserve">  —  7900 E Colfax Ave, Denver, CO 80220</w:t>
      </w:r>
      <w:r>
        <w:rPr>
          <w:rFonts w:eastAsia="Calibri" w:cs="Calibri"/>
          <w:b w:val="false"/>
          <w:bCs w:val="false"/>
          <w:i w:val="false"/>
          <w:iCs w:val="false"/>
          <w:color w:val="3E5871"/>
          <w:sz w:val="18"/>
          <w:szCs w:val="18"/>
        </w:rPr>
        <w:t xml:space="preserve">  ·  303-355-9969</w:t>
      </w:r>
    </w:p>
    <w:p>
      <w:pPr>
        <w:pStyle w:val="ListParagraph"/>
        <w:numPr>
          <w:ilvl w:val="0"/>
          <w:numId w:val="1"/>
        </w:numPr>
        <w:spacing w:lineRule="exact" w:line="264" w:before="0" w:after="70"/>
        <w:rPr/>
      </w:pPr>
      <w:r>
        <w:rPr>
          <w:rFonts w:eastAsia="Calibri" w:cs="Calibri"/>
          <w:b/>
          <w:bCs/>
          <w:i w:val="false"/>
          <w:iCs w:val="false"/>
          <w:color w:val="1A1A1A"/>
          <w:sz w:val="19"/>
          <w:szCs w:val="19"/>
        </w:rPr>
        <w:t>MINDSOURCE Brain Injury Network</w:t>
      </w:r>
      <w:r>
        <w:rPr>
          <w:rFonts w:eastAsia="Calibri" w:cs="Calibri"/>
          <w:b w:val="false"/>
          <w:bCs w:val="false"/>
          <w:i w:val="false"/>
          <w:iCs w:val="false"/>
          <w:color w:val="555555"/>
          <w:sz w:val="18"/>
          <w:szCs w:val="18"/>
        </w:rPr>
        <w:t xml:space="preserve">  —  1575 Sherman St, 2nd Floor, Denver, CO 80203</w:t>
      </w:r>
    </w:p>
    <w:p>
      <w:pPr>
        <w:pStyle w:val="Normal"/>
        <w:spacing w:before="100" w:after="60"/>
        <w:rPr/>
      </w:pPr>
      <w:r>
        <w:rPr>
          <w:rFonts w:eastAsia="Calibri" w:cs="Calibri"/>
          <w:b/>
          <w:bCs/>
          <w:i w:val="false"/>
          <w:iCs w:val="false"/>
          <w:color w:val="1F3A5F"/>
          <w:sz w:val="19"/>
          <w:szCs w:val="19"/>
        </w:rPr>
        <w:t>Trauma centers &amp; hospitals (early discharge sources)</w:t>
      </w:r>
    </w:p>
    <w:p>
      <w:pPr>
        <w:pStyle w:val="ListParagraph"/>
        <w:numPr>
          <w:ilvl w:val="0"/>
          <w:numId w:val="1"/>
        </w:numPr>
        <w:spacing w:lineRule="exact" w:line="264" w:before="0" w:after="70"/>
        <w:rPr/>
      </w:pPr>
      <w:r>
        <w:rPr>
          <w:rFonts w:eastAsia="Calibri" w:cs="Calibri"/>
          <w:b/>
          <w:bCs/>
          <w:i w:val="false"/>
          <w:iCs w:val="false"/>
          <w:color w:val="1A1A1A"/>
          <w:sz w:val="19"/>
          <w:szCs w:val="19"/>
        </w:rPr>
        <w:t>Ernest E. Moore Shock Trauma Center at Denver Health</w:t>
      </w:r>
      <w:r>
        <w:rPr>
          <w:rFonts w:eastAsia="Calibri" w:cs="Calibri"/>
          <w:b w:val="false"/>
          <w:bCs w:val="false"/>
          <w:i w:val="false"/>
          <w:iCs w:val="false"/>
          <w:color w:val="555555"/>
          <w:sz w:val="18"/>
          <w:szCs w:val="18"/>
        </w:rPr>
        <w:t xml:space="preserve">  —  777 Bannock St, Denver, CO 80204</w:t>
      </w:r>
      <w:r>
        <w:rPr>
          <w:rFonts w:eastAsia="Calibri" w:cs="Calibri"/>
          <w:b w:val="false"/>
          <w:bCs w:val="false"/>
          <w:i w:val="false"/>
          <w:iCs w:val="false"/>
          <w:color w:val="3E5871"/>
          <w:sz w:val="18"/>
          <w:szCs w:val="18"/>
        </w:rPr>
        <w:t xml:space="preserve">  ·  866-348-7286</w:t>
      </w:r>
    </w:p>
    <w:p>
      <w:pPr>
        <w:pStyle w:val="Normal"/>
        <w:spacing w:before="100" w:after="60"/>
        <w:rPr/>
      </w:pPr>
      <w:r>
        <w:rPr>
          <w:rFonts w:eastAsia="Calibri" w:cs="Calibri"/>
          <w:b/>
          <w:bCs/>
          <w:i w:val="false"/>
          <w:iCs w:val="false"/>
          <w:color w:val="1F3A5F"/>
          <w:sz w:val="19"/>
          <w:szCs w:val="19"/>
        </w:rPr>
        <w:t>Community neuro-rehab, ILST &amp; two-way partners</w:t>
      </w:r>
    </w:p>
    <w:p>
      <w:pPr>
        <w:pStyle w:val="ListParagraph"/>
        <w:numPr>
          <w:ilvl w:val="0"/>
          <w:numId w:val="1"/>
        </w:numPr>
        <w:spacing w:lineRule="exact" w:line="264" w:before="0" w:after="70"/>
        <w:rPr/>
      </w:pPr>
      <w:r>
        <w:rPr>
          <w:rFonts w:eastAsia="Calibri" w:cs="Calibri"/>
          <w:b/>
          <w:bCs/>
          <w:i w:val="false"/>
          <w:iCs w:val="false"/>
          <w:color w:val="1A1A1A"/>
          <w:sz w:val="19"/>
          <w:szCs w:val="19"/>
        </w:rPr>
        <w:t>Rehab Without Walls — Home &amp; Community (community neuro-rehab)</w:t>
      </w:r>
      <w:r>
        <w:rPr>
          <w:rFonts w:eastAsia="Calibri" w:cs="Calibri"/>
          <w:b w:val="false"/>
          <w:bCs w:val="false"/>
          <w:i w:val="false"/>
          <w:iCs w:val="false"/>
          <w:color w:val="555555"/>
          <w:sz w:val="18"/>
          <w:szCs w:val="18"/>
        </w:rPr>
        <w:t xml:space="preserve">  —  1325 S Colorado Blvd Bldg B Ste 602, Denver, CO 80222</w:t>
      </w:r>
      <w:r>
        <w:rPr>
          <w:rFonts w:eastAsia="Calibri" w:cs="Calibri"/>
          <w:b w:val="false"/>
          <w:bCs w:val="false"/>
          <w:i w:val="false"/>
          <w:iCs w:val="false"/>
          <w:color w:val="3E5871"/>
          <w:sz w:val="18"/>
          <w:szCs w:val="18"/>
        </w:rPr>
        <w:t xml:space="preserve">  ·  303-427-5020</w:t>
      </w:r>
    </w:p>
    <w:p>
      <w:pPr>
        <w:pStyle w:val="ListParagraph"/>
        <w:numPr>
          <w:ilvl w:val="0"/>
          <w:numId w:val="1"/>
        </w:numPr>
        <w:spacing w:lineRule="exact" w:line="264" w:before="0" w:after="70"/>
        <w:rPr/>
      </w:pPr>
      <w:r>
        <w:rPr>
          <w:rFonts w:eastAsia="Calibri" w:cs="Calibri"/>
          <w:b/>
          <w:bCs/>
          <w:i w:val="false"/>
          <w:iCs w:val="false"/>
          <w:color w:val="1A1A1A"/>
          <w:sz w:val="19"/>
          <w:szCs w:val="19"/>
        </w:rPr>
        <w:t>Brain and Body Integration (Denver)</w:t>
      </w:r>
      <w:r>
        <w:rPr>
          <w:rFonts w:eastAsia="Calibri" w:cs="Calibri"/>
          <w:b w:val="false"/>
          <w:bCs w:val="false"/>
          <w:i w:val="false"/>
          <w:iCs w:val="false"/>
          <w:color w:val="555555"/>
          <w:sz w:val="18"/>
          <w:szCs w:val="18"/>
        </w:rPr>
        <w:t xml:space="preserve">  —  6000 E Evans Ave Bldg 1 Ste 350, Denver, CO 80222</w:t>
      </w:r>
      <w:r>
        <w:rPr>
          <w:rFonts w:eastAsia="Calibri" w:cs="Calibri"/>
          <w:b w:val="false"/>
          <w:bCs w:val="false"/>
          <w:i w:val="false"/>
          <w:iCs w:val="false"/>
          <w:color w:val="3E5871"/>
          <w:sz w:val="18"/>
          <w:szCs w:val="18"/>
        </w:rPr>
        <w:t xml:space="preserve">  ·  720-640-4567</w:t>
      </w:r>
    </w:p>
    <w:p>
      <w:pPr>
        <w:pStyle w:val="Normal"/>
        <w:spacing w:before="100" w:after="60"/>
        <w:rPr/>
      </w:pPr>
      <w:r>
        <w:rPr>
          <w:rFonts w:eastAsia="Calibri" w:cs="Calibri"/>
          <w:b/>
          <w:bCs/>
          <w:i w:val="false"/>
          <w:iCs w:val="false"/>
          <w:color w:val="1F3A5F"/>
          <w:sz w:val="19"/>
          <w:szCs w:val="19"/>
        </w:rPr>
        <w:t>Transitional skilled nursing &amp; rehabilitation</w:t>
      </w:r>
    </w:p>
    <w:p>
      <w:pPr>
        <w:pStyle w:val="ListParagraph"/>
        <w:numPr>
          <w:ilvl w:val="0"/>
          <w:numId w:val="1"/>
        </w:numPr>
        <w:spacing w:lineRule="exact" w:line="264" w:before="0" w:after="70"/>
        <w:rPr/>
      </w:pPr>
      <w:r>
        <w:rPr>
          <w:rFonts w:eastAsia="Calibri" w:cs="Calibri"/>
          <w:b/>
          <w:bCs/>
          <w:i w:val="false"/>
          <w:iCs w:val="false"/>
          <w:color w:val="1A1A1A"/>
          <w:sz w:val="19"/>
          <w:szCs w:val="19"/>
        </w:rPr>
        <w:t>The Center at Lowry (rehabilitation)</w:t>
      </w:r>
      <w:r>
        <w:rPr>
          <w:rFonts w:eastAsia="Calibri" w:cs="Calibri"/>
          <w:b w:val="false"/>
          <w:bCs w:val="false"/>
          <w:i w:val="false"/>
          <w:iCs w:val="false"/>
          <w:color w:val="555555"/>
          <w:sz w:val="18"/>
          <w:szCs w:val="18"/>
        </w:rPr>
        <w:t xml:space="preserve">  —  8550 E Lowry Blvd, Denver, CO 80230</w:t>
      </w:r>
      <w:r>
        <w:rPr>
          <w:rFonts w:eastAsia="Calibri" w:cs="Calibri"/>
          <w:b w:val="false"/>
          <w:bCs w:val="false"/>
          <w:i w:val="false"/>
          <w:iCs w:val="false"/>
          <w:color w:val="3E5871"/>
          <w:sz w:val="18"/>
          <w:szCs w:val="18"/>
        </w:rPr>
        <w:t xml:space="preserve">  ·  303-676-4000</w:t>
      </w:r>
    </w:p>
    <w:p>
      <w:pPr>
        <w:pStyle w:val="ListParagraph"/>
        <w:numPr>
          <w:ilvl w:val="0"/>
          <w:numId w:val="1"/>
        </w:numPr>
        <w:spacing w:lineRule="exact" w:line="264" w:before="0" w:after="70"/>
        <w:rPr/>
      </w:pPr>
      <w:r>
        <w:rPr>
          <w:rFonts w:eastAsia="Calibri" w:cs="Calibri"/>
          <w:b/>
          <w:bCs/>
          <w:i w:val="false"/>
          <w:iCs w:val="false"/>
          <w:color w:val="1A1A1A"/>
          <w:sz w:val="19"/>
          <w:szCs w:val="19"/>
        </w:rPr>
        <w:t>Sloan’s Lake Rehabilitation Center</w:t>
      </w:r>
      <w:r>
        <w:rPr>
          <w:rFonts w:eastAsia="Calibri" w:cs="Calibri"/>
          <w:b w:val="false"/>
          <w:bCs w:val="false"/>
          <w:i w:val="false"/>
          <w:iCs w:val="false"/>
          <w:color w:val="555555"/>
          <w:sz w:val="18"/>
          <w:szCs w:val="18"/>
        </w:rPr>
        <w:t xml:space="preserve">  —  1601 N Lowell Blvd, Denver, CO 80204</w:t>
      </w:r>
      <w:r>
        <w:rPr>
          <w:rFonts w:eastAsia="Calibri" w:cs="Calibri"/>
          <w:b w:val="false"/>
          <w:bCs w:val="false"/>
          <w:i w:val="false"/>
          <w:iCs w:val="false"/>
          <w:color w:val="3E5871"/>
          <w:sz w:val="18"/>
          <w:szCs w:val="18"/>
        </w:rPr>
        <w:t xml:space="preserve">  ·  303-534-2211</w:t>
      </w:r>
    </w:p>
    <w:p>
      <w:pPr>
        <w:pStyle w:val="Normal"/>
        <w:keepNext w:val="true"/>
        <w:spacing w:before="150" w:after="60"/>
        <w:rPr/>
      </w:pPr>
      <w:r>
        <w:rPr>
          <w:rFonts w:eastAsia="Calibri" w:cs="Calibri"/>
          <w:b/>
          <w:bCs/>
          <w:i w:val="false"/>
          <w:iCs w:val="false"/>
          <w:color w:val="3E5871"/>
          <w:sz w:val="20"/>
          <w:szCs w:val="20"/>
        </w:rPr>
        <w:t>Aurora — verified named partners</w:t>
      </w:r>
    </w:p>
    <w:p>
      <w:pPr>
        <w:pStyle w:val="Normal"/>
        <w:spacing w:before="0" w:after="60"/>
        <w:rPr/>
      </w:pPr>
      <w:r>
        <w:rPr>
          <w:rFonts w:eastAsia="Calibri" w:cs="Calibri"/>
          <w:b/>
          <w:bCs/>
          <w:i w:val="false"/>
          <w:iCs w:val="false"/>
          <w:color w:val="1F3A5F"/>
          <w:sz w:val="19"/>
          <w:szCs w:val="19"/>
        </w:rPr>
        <w:t>Neuro-rehabilitation &amp; discharge sources</w:t>
      </w:r>
    </w:p>
    <w:p>
      <w:pPr>
        <w:pStyle w:val="ListParagraph"/>
        <w:numPr>
          <w:ilvl w:val="0"/>
          <w:numId w:val="1"/>
        </w:numPr>
        <w:spacing w:lineRule="exact" w:line="264" w:before="0" w:after="70"/>
        <w:rPr/>
      </w:pPr>
      <w:r>
        <w:rPr>
          <w:rFonts w:eastAsia="Calibri" w:cs="Calibri"/>
          <w:b/>
          <w:bCs/>
          <w:i w:val="false"/>
          <w:iCs w:val="false"/>
          <w:color w:val="1A1A1A"/>
          <w:sz w:val="19"/>
          <w:szCs w:val="19"/>
        </w:rPr>
        <w:t>HCA HealthONE Spalding Rehabilitation</w:t>
      </w:r>
      <w:r>
        <w:rPr>
          <w:rFonts w:eastAsia="Calibri" w:cs="Calibri"/>
          <w:b w:val="false"/>
          <w:bCs w:val="false"/>
          <w:i w:val="false"/>
          <w:iCs w:val="false"/>
          <w:color w:val="555555"/>
          <w:sz w:val="18"/>
          <w:szCs w:val="18"/>
        </w:rPr>
        <w:t xml:space="preserve">  —  900 Potomac St, Aurora, CO 80011</w:t>
      </w:r>
      <w:r>
        <w:rPr>
          <w:rFonts w:eastAsia="Calibri" w:cs="Calibri"/>
          <w:b w:val="false"/>
          <w:bCs w:val="false"/>
          <w:i w:val="false"/>
          <w:iCs w:val="false"/>
          <w:color w:val="3E5871"/>
          <w:sz w:val="18"/>
          <w:szCs w:val="18"/>
        </w:rPr>
        <w:t xml:space="preserve">  ·  303-367-1166</w:t>
      </w:r>
    </w:p>
    <w:p>
      <w:pPr>
        <w:pStyle w:val="ListParagraph"/>
        <w:numPr>
          <w:ilvl w:val="0"/>
          <w:numId w:val="1"/>
        </w:numPr>
        <w:spacing w:lineRule="exact" w:line="264" w:before="0" w:after="70"/>
        <w:rPr/>
      </w:pPr>
      <w:r>
        <w:rPr>
          <w:rFonts w:eastAsia="Calibri" w:cs="Calibri"/>
          <w:b/>
          <w:bCs/>
          <w:i w:val="false"/>
          <w:iCs w:val="false"/>
          <w:color w:val="1A1A1A"/>
          <w:sz w:val="19"/>
          <w:szCs w:val="19"/>
        </w:rPr>
        <w:t>Kindred Hospital Aurora (long-term acute care)</w:t>
      </w:r>
      <w:r>
        <w:rPr>
          <w:rFonts w:eastAsia="Calibri" w:cs="Calibri"/>
          <w:b w:val="false"/>
          <w:bCs w:val="false"/>
          <w:i w:val="false"/>
          <w:iCs w:val="false"/>
          <w:color w:val="555555"/>
          <w:sz w:val="18"/>
          <w:szCs w:val="18"/>
        </w:rPr>
        <w:t xml:space="preserve">  —  700 Potomac St, 2nd Floor, Aurora, CO 80011</w:t>
      </w:r>
      <w:r>
        <w:rPr>
          <w:rFonts w:eastAsia="Calibri" w:cs="Calibri"/>
          <w:b w:val="false"/>
          <w:bCs w:val="false"/>
          <w:i w:val="false"/>
          <w:iCs w:val="false"/>
          <w:color w:val="3E5871"/>
          <w:sz w:val="18"/>
          <w:szCs w:val="18"/>
        </w:rPr>
        <w:t xml:space="preserve">  ·  303-927-5500</w:t>
      </w:r>
    </w:p>
    <w:p>
      <w:pPr>
        <w:pStyle w:val="Normal"/>
        <w:spacing w:before="100" w:after="60"/>
        <w:rPr/>
      </w:pPr>
      <w:r>
        <w:rPr>
          <w:rFonts w:eastAsia="Calibri" w:cs="Calibri"/>
          <w:b/>
          <w:bCs/>
          <w:i w:val="false"/>
          <w:iCs w:val="false"/>
          <w:color w:val="1F3A5F"/>
          <w:sz w:val="19"/>
          <w:szCs w:val="19"/>
        </w:rPr>
        <w:t>Neuro-rehab &amp; TBI clinics</w:t>
      </w:r>
    </w:p>
    <w:p>
      <w:pPr>
        <w:pStyle w:val="ListParagraph"/>
        <w:numPr>
          <w:ilvl w:val="0"/>
          <w:numId w:val="1"/>
        </w:numPr>
        <w:spacing w:lineRule="exact" w:line="264" w:before="0" w:after="70"/>
        <w:rPr/>
      </w:pPr>
      <w:r>
        <w:rPr>
          <w:rFonts w:eastAsia="Calibri" w:cs="Calibri"/>
          <w:b/>
          <w:bCs/>
          <w:i w:val="false"/>
          <w:iCs w:val="false"/>
          <w:color w:val="1A1A1A"/>
          <w:sz w:val="19"/>
          <w:szCs w:val="19"/>
        </w:rPr>
        <w:t>Brainwave Neuro Rehab Services</w:t>
      </w:r>
      <w:r>
        <w:rPr>
          <w:rFonts w:eastAsia="Calibri" w:cs="Calibri"/>
          <w:b w:val="false"/>
          <w:bCs w:val="false"/>
          <w:i w:val="false"/>
          <w:iCs w:val="false"/>
          <w:color w:val="555555"/>
          <w:sz w:val="18"/>
          <w:szCs w:val="18"/>
        </w:rPr>
        <w:t xml:space="preserve">  —  12500 E Iliff Ave Ste 300, Aurora, CO 80014</w:t>
      </w:r>
      <w:r>
        <w:rPr>
          <w:rFonts w:eastAsia="Calibri" w:cs="Calibri"/>
          <w:b w:val="false"/>
          <w:bCs w:val="false"/>
          <w:i w:val="false"/>
          <w:iCs w:val="false"/>
          <w:color w:val="3E5871"/>
          <w:sz w:val="18"/>
          <w:szCs w:val="18"/>
        </w:rPr>
        <w:t xml:space="preserve">  ·  303-731-4620</w:t>
      </w:r>
    </w:p>
    <w:p>
      <w:pPr>
        <w:pStyle w:val="ListParagraph"/>
        <w:numPr>
          <w:ilvl w:val="0"/>
          <w:numId w:val="1"/>
        </w:numPr>
        <w:spacing w:lineRule="exact" w:line="264" w:before="0" w:after="70"/>
        <w:rPr/>
      </w:pPr>
      <w:r>
        <w:rPr>
          <w:rFonts w:eastAsia="Calibri" w:cs="Calibri"/>
          <w:b/>
          <w:bCs/>
          <w:i w:val="false"/>
          <w:iCs w:val="false"/>
          <w:color w:val="1A1A1A"/>
          <w:sz w:val="19"/>
          <w:szCs w:val="19"/>
        </w:rPr>
        <w:t>Marcus Institute for Brain Health (specialized TBI care)</w:t>
      </w:r>
      <w:r>
        <w:rPr>
          <w:rFonts w:eastAsia="Calibri" w:cs="Calibri"/>
          <w:b w:val="false"/>
          <w:bCs w:val="false"/>
          <w:i w:val="false"/>
          <w:iCs w:val="false"/>
          <w:color w:val="555555"/>
          <w:sz w:val="18"/>
          <w:szCs w:val="18"/>
        </w:rPr>
        <w:t xml:space="preserve">  —  12348 E Montview Blvd, Aurora, CO 80045</w:t>
      </w:r>
      <w:r>
        <w:rPr>
          <w:rFonts w:eastAsia="Calibri" w:cs="Calibri"/>
          <w:b w:val="false"/>
          <w:bCs w:val="false"/>
          <w:i w:val="false"/>
          <w:iCs w:val="false"/>
          <w:color w:val="3E5871"/>
          <w:sz w:val="18"/>
          <w:szCs w:val="18"/>
        </w:rPr>
        <w:t xml:space="preserve">  ·  303-724-4824</w:t>
      </w:r>
    </w:p>
    <w:p>
      <w:pPr>
        <w:pStyle w:val="Normal"/>
        <w:spacing w:before="100" w:after="60"/>
        <w:rPr/>
      </w:pPr>
      <w:r>
        <w:rPr>
          <w:rFonts w:eastAsia="Calibri" w:cs="Calibri"/>
          <w:b/>
          <w:bCs/>
          <w:i w:val="false"/>
          <w:iCs w:val="false"/>
          <w:color w:val="1F3A5F"/>
          <w:sz w:val="19"/>
          <w:szCs w:val="19"/>
        </w:rPr>
        <w:t>Trauma center (early discharge source)</w:t>
      </w:r>
    </w:p>
    <w:p>
      <w:pPr>
        <w:pStyle w:val="ListParagraph"/>
        <w:numPr>
          <w:ilvl w:val="0"/>
          <w:numId w:val="1"/>
        </w:numPr>
        <w:spacing w:lineRule="exact" w:line="264" w:before="0" w:after="70"/>
        <w:rPr/>
      </w:pPr>
      <w:r>
        <w:rPr>
          <w:rFonts w:eastAsia="Calibri" w:cs="Calibri"/>
          <w:b/>
          <w:bCs/>
          <w:i w:val="false"/>
          <w:iCs w:val="false"/>
          <w:color w:val="1A1A1A"/>
          <w:sz w:val="19"/>
          <w:szCs w:val="19"/>
        </w:rPr>
        <w:t>UCHealth University of Colorado Hospital Trauma Center (Anschutz)</w:t>
      </w:r>
      <w:r>
        <w:rPr>
          <w:rFonts w:eastAsia="Calibri" w:cs="Calibri"/>
          <w:b w:val="false"/>
          <w:bCs w:val="false"/>
          <w:i w:val="false"/>
          <w:iCs w:val="false"/>
          <w:color w:val="555555"/>
          <w:sz w:val="18"/>
          <w:szCs w:val="18"/>
        </w:rPr>
        <w:t xml:space="preserve">  —  12505 E 16th Ave, Aurora, CO 80045</w:t>
      </w:r>
      <w:r>
        <w:rPr>
          <w:rFonts w:eastAsia="Calibri" w:cs="Calibri"/>
          <w:b w:val="false"/>
          <w:bCs w:val="false"/>
          <w:i w:val="false"/>
          <w:iCs w:val="false"/>
          <w:color w:val="3E5871"/>
          <w:sz w:val="18"/>
          <w:szCs w:val="18"/>
        </w:rPr>
        <w:t xml:space="preserve">  ·  720-848-2711</w:t>
      </w:r>
    </w:p>
    <w:p>
      <w:pPr>
        <w:pStyle w:val="Normal"/>
        <w:keepNext w:val="true"/>
        <w:spacing w:before="150" w:after="60"/>
        <w:rPr/>
      </w:pPr>
      <w:r>
        <w:rPr>
          <w:rFonts w:eastAsia="Calibri" w:cs="Calibri"/>
          <w:b/>
          <w:bCs/>
          <w:i w:val="false"/>
          <w:iCs w:val="false"/>
          <w:color w:val="3E5871"/>
          <w:sz w:val="20"/>
          <w:szCs w:val="20"/>
        </w:rPr>
        <w:t>Colorado Springs (Pikes Peak) — verified named partners</w:t>
      </w:r>
    </w:p>
    <w:p>
      <w:pPr>
        <w:pStyle w:val="Normal"/>
        <w:spacing w:before="0" w:after="60"/>
        <w:rPr/>
      </w:pPr>
      <w:r>
        <w:rPr>
          <w:rFonts w:eastAsia="Calibri" w:cs="Calibri"/>
          <w:b/>
          <w:bCs/>
          <w:i w:val="false"/>
          <w:iCs w:val="false"/>
          <w:color w:val="1F3A5F"/>
          <w:sz w:val="19"/>
          <w:szCs w:val="19"/>
        </w:rPr>
        <w:t>Neuro-rehabilitation hospitals &amp; units (discharge sources)</w:t>
      </w:r>
    </w:p>
    <w:p>
      <w:pPr>
        <w:pStyle w:val="ListParagraph"/>
        <w:numPr>
          <w:ilvl w:val="0"/>
          <w:numId w:val="1"/>
        </w:numPr>
        <w:spacing w:lineRule="exact" w:line="264" w:before="0" w:after="70"/>
        <w:rPr/>
      </w:pPr>
      <w:r>
        <w:rPr>
          <w:rFonts w:eastAsia="Calibri" w:cs="Calibri"/>
          <w:b/>
          <w:bCs/>
          <w:i w:val="false"/>
          <w:iCs w:val="false"/>
          <w:color w:val="1A1A1A"/>
          <w:sz w:val="19"/>
          <w:szCs w:val="19"/>
        </w:rPr>
        <w:t>Encompass Health Rehabilitation Hospital of Colorado Springs</w:t>
      </w:r>
      <w:r>
        <w:rPr>
          <w:rFonts w:eastAsia="Calibri" w:cs="Calibri"/>
          <w:b w:val="false"/>
          <w:bCs w:val="false"/>
          <w:i w:val="false"/>
          <w:iCs w:val="false"/>
          <w:color w:val="555555"/>
          <w:sz w:val="18"/>
          <w:szCs w:val="18"/>
        </w:rPr>
        <w:t xml:space="preserve">  —  325 S Parkside Dr, Colorado Springs, CO 80910</w:t>
      </w:r>
      <w:r>
        <w:rPr>
          <w:rFonts w:eastAsia="Calibri" w:cs="Calibri"/>
          <w:b w:val="false"/>
          <w:bCs w:val="false"/>
          <w:i w:val="false"/>
          <w:iCs w:val="false"/>
          <w:color w:val="3E5871"/>
          <w:sz w:val="18"/>
          <w:szCs w:val="18"/>
        </w:rPr>
        <w:t xml:space="preserve">  ·  719-630-8000</w:t>
      </w:r>
    </w:p>
    <w:p>
      <w:pPr>
        <w:pStyle w:val="ListParagraph"/>
        <w:numPr>
          <w:ilvl w:val="0"/>
          <w:numId w:val="1"/>
        </w:numPr>
        <w:spacing w:lineRule="exact" w:line="264" w:before="0" w:after="70"/>
        <w:rPr/>
      </w:pPr>
      <w:r>
        <w:rPr>
          <w:rFonts w:eastAsia="Calibri" w:cs="Calibri"/>
          <w:b/>
          <w:bCs/>
          <w:i w:val="false"/>
          <w:iCs w:val="false"/>
          <w:color w:val="1A1A1A"/>
          <w:sz w:val="19"/>
          <w:szCs w:val="19"/>
        </w:rPr>
        <w:t>UCHealth Rehabilitation Unit — Memorial Hospital Central</w:t>
      </w:r>
      <w:r>
        <w:rPr>
          <w:rFonts w:eastAsia="Calibri" w:cs="Calibri"/>
          <w:b w:val="false"/>
          <w:bCs w:val="false"/>
          <w:i w:val="false"/>
          <w:iCs w:val="false"/>
          <w:color w:val="555555"/>
          <w:sz w:val="18"/>
          <w:szCs w:val="18"/>
        </w:rPr>
        <w:t xml:space="preserve">  —  1400 E Boulder St, Colorado Springs, CO 80909</w:t>
      </w:r>
      <w:r>
        <w:rPr>
          <w:rFonts w:eastAsia="Calibri" w:cs="Calibri"/>
          <w:b w:val="false"/>
          <w:bCs w:val="false"/>
          <w:i w:val="false"/>
          <w:iCs w:val="false"/>
          <w:color w:val="3E5871"/>
          <w:sz w:val="18"/>
          <w:szCs w:val="18"/>
        </w:rPr>
        <w:t xml:space="preserve">  ·  719-365-2777</w:t>
      </w:r>
    </w:p>
    <w:p>
      <w:pPr>
        <w:pStyle w:val="ListParagraph"/>
        <w:numPr>
          <w:ilvl w:val="0"/>
          <w:numId w:val="1"/>
        </w:numPr>
        <w:spacing w:lineRule="exact" w:line="264" w:before="0" w:after="70"/>
        <w:rPr/>
      </w:pPr>
      <w:r>
        <w:rPr>
          <w:rFonts w:eastAsia="Calibri" w:cs="Calibri"/>
          <w:b/>
          <w:bCs/>
          <w:i w:val="false"/>
          <w:iCs w:val="false"/>
          <w:color w:val="1A1A1A"/>
          <w:sz w:val="19"/>
          <w:szCs w:val="19"/>
        </w:rPr>
        <w:t>Capron Rehabilitation Center</w:t>
      </w:r>
      <w:r>
        <w:rPr>
          <w:rFonts w:eastAsia="Calibri" w:cs="Calibri"/>
          <w:b w:val="false"/>
          <w:bCs w:val="false"/>
          <w:i w:val="false"/>
          <w:iCs w:val="false"/>
          <w:color w:val="555555"/>
          <w:sz w:val="18"/>
          <w:szCs w:val="18"/>
        </w:rPr>
        <w:t xml:space="preserve">  —  6001 E Woodmen Rd, Colorado Springs, CO 80923</w:t>
      </w:r>
      <w:r>
        <w:rPr>
          <w:rFonts w:eastAsia="Calibri" w:cs="Calibri"/>
          <w:b w:val="false"/>
          <w:bCs w:val="false"/>
          <w:i w:val="false"/>
          <w:iCs w:val="false"/>
          <w:color w:val="3E5871"/>
          <w:sz w:val="18"/>
          <w:szCs w:val="18"/>
        </w:rPr>
        <w:t xml:space="preserve">  ·  719-571-6600</w:t>
      </w:r>
    </w:p>
    <w:p>
      <w:pPr>
        <w:pStyle w:val="Normal"/>
        <w:spacing w:before="100" w:after="60"/>
        <w:rPr/>
      </w:pPr>
      <w:r>
        <w:rPr>
          <w:rFonts w:eastAsia="Calibri" w:cs="Calibri"/>
          <w:b/>
          <w:bCs/>
          <w:i w:val="false"/>
          <w:iCs w:val="false"/>
          <w:color w:val="1F3A5F"/>
          <w:sz w:val="19"/>
          <w:szCs w:val="19"/>
        </w:rPr>
        <w:t>Brain injury &amp; TBI clinics &amp; organizations</w:t>
      </w:r>
    </w:p>
    <w:p>
      <w:pPr>
        <w:pStyle w:val="ListParagraph"/>
        <w:numPr>
          <w:ilvl w:val="0"/>
          <w:numId w:val="1"/>
        </w:numPr>
        <w:spacing w:lineRule="exact" w:line="264" w:before="0" w:after="70"/>
        <w:rPr/>
      </w:pPr>
      <w:r>
        <w:rPr>
          <w:rFonts w:eastAsia="Calibri" w:cs="Calibri"/>
          <w:b/>
          <w:bCs/>
          <w:i w:val="false"/>
          <w:iCs w:val="false"/>
          <w:color w:val="1A1A1A"/>
          <w:sz w:val="19"/>
          <w:szCs w:val="19"/>
        </w:rPr>
        <w:t>Operation TBI Freedom (brain injury navigation)</w:t>
      </w:r>
      <w:r>
        <w:rPr>
          <w:rFonts w:eastAsia="Calibri" w:cs="Calibri"/>
          <w:b w:val="false"/>
          <w:bCs w:val="false"/>
          <w:i w:val="false"/>
          <w:iCs w:val="false"/>
          <w:color w:val="555555"/>
          <w:sz w:val="18"/>
          <w:szCs w:val="18"/>
        </w:rPr>
        <w:t xml:space="preserve">  —  565 Communication Cir Suite 100, Colorado Springs, CO 80905</w:t>
      </w:r>
      <w:r>
        <w:rPr>
          <w:rFonts w:eastAsia="Calibri" w:cs="Calibri"/>
          <w:b w:val="false"/>
          <w:bCs w:val="false"/>
          <w:i w:val="false"/>
          <w:iCs w:val="false"/>
          <w:color w:val="3E5871"/>
          <w:sz w:val="18"/>
          <w:szCs w:val="18"/>
        </w:rPr>
        <w:t xml:space="preserve">  ·  855-355-6824</w:t>
      </w:r>
    </w:p>
    <w:p>
      <w:pPr>
        <w:pStyle w:val="ListParagraph"/>
        <w:numPr>
          <w:ilvl w:val="0"/>
          <w:numId w:val="1"/>
        </w:numPr>
        <w:spacing w:lineRule="exact" w:line="264" w:before="0" w:after="70"/>
        <w:rPr/>
      </w:pPr>
      <w:r>
        <w:rPr>
          <w:rFonts w:eastAsia="Calibri" w:cs="Calibri"/>
          <w:b/>
          <w:bCs/>
          <w:i w:val="false"/>
          <w:iCs w:val="false"/>
          <w:color w:val="1A1A1A"/>
          <w:sz w:val="19"/>
          <w:szCs w:val="19"/>
        </w:rPr>
        <w:t>Brain and Body Integration</w:t>
      </w:r>
      <w:r>
        <w:rPr>
          <w:rFonts w:eastAsia="Calibri" w:cs="Calibri"/>
          <w:b w:val="false"/>
          <w:bCs w:val="false"/>
          <w:i w:val="false"/>
          <w:iCs w:val="false"/>
          <w:color w:val="555555"/>
          <w:sz w:val="18"/>
          <w:szCs w:val="18"/>
        </w:rPr>
        <w:t xml:space="preserve">  —  1115 Elkton Dr #102, Colorado Springs, CO 80907</w:t>
      </w:r>
      <w:r>
        <w:rPr>
          <w:rFonts w:eastAsia="Calibri" w:cs="Calibri"/>
          <w:b w:val="false"/>
          <w:bCs w:val="false"/>
          <w:i w:val="false"/>
          <w:iCs w:val="false"/>
          <w:color w:val="3E5871"/>
          <w:sz w:val="18"/>
          <w:szCs w:val="18"/>
        </w:rPr>
        <w:t xml:space="preserve">  ·  719-357-6471</w:t>
      </w:r>
    </w:p>
    <w:p>
      <w:pPr>
        <w:pStyle w:val="ListParagraph"/>
        <w:numPr>
          <w:ilvl w:val="0"/>
          <w:numId w:val="1"/>
        </w:numPr>
        <w:spacing w:lineRule="exact" w:line="264" w:before="0" w:after="70"/>
        <w:rPr/>
      </w:pPr>
      <w:r>
        <w:rPr>
          <w:rFonts w:eastAsia="Calibri" w:cs="Calibri"/>
          <w:b/>
          <w:bCs/>
          <w:i w:val="false"/>
          <w:iCs w:val="false"/>
          <w:color w:val="1A1A1A"/>
          <w:sz w:val="19"/>
          <w:szCs w:val="19"/>
        </w:rPr>
        <w:t>Peak Brain Performance Centers</w:t>
      </w:r>
      <w:r>
        <w:rPr>
          <w:rFonts w:eastAsia="Calibri" w:cs="Calibri"/>
          <w:b w:val="false"/>
          <w:bCs w:val="false"/>
          <w:i w:val="false"/>
          <w:iCs w:val="false"/>
          <w:color w:val="555555"/>
          <w:sz w:val="18"/>
          <w:szCs w:val="18"/>
        </w:rPr>
        <w:t xml:space="preserve">  —  1259 Lake Plaza Dr Ste 240, Colorado Springs, CO 80906</w:t>
      </w:r>
      <w:r>
        <w:rPr>
          <w:rFonts w:eastAsia="Calibri" w:cs="Calibri"/>
          <w:b w:val="false"/>
          <w:bCs w:val="false"/>
          <w:i w:val="false"/>
          <w:iCs w:val="false"/>
          <w:color w:val="3E5871"/>
          <w:sz w:val="18"/>
          <w:szCs w:val="18"/>
        </w:rPr>
        <w:t xml:space="preserve">  ·  719-208-4314</w:t>
      </w:r>
    </w:p>
    <w:p>
      <w:pPr>
        <w:pStyle w:val="Normal"/>
        <w:spacing w:before="100" w:after="60"/>
        <w:rPr/>
      </w:pPr>
      <w:r>
        <w:rPr>
          <w:rFonts w:eastAsia="Calibri" w:cs="Calibri"/>
          <w:b/>
          <w:bCs/>
          <w:i w:val="false"/>
          <w:iCs w:val="false"/>
          <w:color w:val="1F3A5F"/>
          <w:sz w:val="19"/>
          <w:szCs w:val="19"/>
        </w:rPr>
        <w:t>Neurology &amp; brain/spine clinics</w:t>
      </w:r>
    </w:p>
    <w:p>
      <w:pPr>
        <w:pStyle w:val="ListParagraph"/>
        <w:numPr>
          <w:ilvl w:val="0"/>
          <w:numId w:val="1"/>
        </w:numPr>
        <w:spacing w:lineRule="exact" w:line="264" w:before="0" w:after="70"/>
        <w:rPr/>
      </w:pPr>
      <w:r>
        <w:rPr>
          <w:rFonts w:eastAsia="Calibri" w:cs="Calibri"/>
          <w:b/>
          <w:bCs/>
          <w:i w:val="false"/>
          <w:iCs w:val="false"/>
          <w:color w:val="1A1A1A"/>
          <w:sz w:val="19"/>
          <w:szCs w:val="19"/>
        </w:rPr>
        <w:t>Colorado Springs Neurological Associates</w:t>
      </w:r>
      <w:r>
        <w:rPr>
          <w:rFonts w:eastAsia="Calibri" w:cs="Calibri"/>
          <w:b w:val="false"/>
          <w:bCs w:val="false"/>
          <w:i w:val="false"/>
          <w:iCs w:val="false"/>
          <w:color w:val="555555"/>
          <w:sz w:val="18"/>
          <w:szCs w:val="18"/>
        </w:rPr>
        <w:t xml:space="preserve">  —  5725 Mark Dabling Blvd, Colorado Springs, CO 80919</w:t>
      </w:r>
      <w:r>
        <w:rPr>
          <w:rFonts w:eastAsia="Calibri" w:cs="Calibri"/>
          <w:b w:val="false"/>
          <w:bCs w:val="false"/>
          <w:i w:val="false"/>
          <w:iCs w:val="false"/>
          <w:color w:val="3E5871"/>
          <w:sz w:val="18"/>
          <w:szCs w:val="18"/>
        </w:rPr>
        <w:t xml:space="preserve">  ·  719-473-3272</w:t>
      </w:r>
    </w:p>
    <w:p>
      <w:pPr>
        <w:pStyle w:val="ListParagraph"/>
        <w:numPr>
          <w:ilvl w:val="0"/>
          <w:numId w:val="1"/>
        </w:numPr>
        <w:spacing w:lineRule="exact" w:line="264" w:before="0" w:after="70"/>
        <w:rPr/>
      </w:pPr>
      <w:r>
        <w:rPr>
          <w:rFonts w:eastAsia="Calibri" w:cs="Calibri"/>
          <w:b/>
          <w:bCs/>
          <w:i w:val="false"/>
          <w:iCs w:val="false"/>
          <w:color w:val="1A1A1A"/>
          <w:sz w:val="19"/>
          <w:szCs w:val="19"/>
        </w:rPr>
        <w:t>UCHealth Brain and Spine Clinic — Colorado Springs</w:t>
      </w:r>
      <w:r>
        <w:rPr>
          <w:rFonts w:eastAsia="Calibri" w:cs="Calibri"/>
          <w:b w:val="false"/>
          <w:bCs w:val="false"/>
          <w:i w:val="false"/>
          <w:iCs w:val="false"/>
          <w:color w:val="555555"/>
          <w:sz w:val="18"/>
          <w:szCs w:val="18"/>
        </w:rPr>
        <w:t xml:space="preserve">  —  1725 E Boulder St Ste 101, Colorado Springs, CO 80909</w:t>
      </w:r>
      <w:r>
        <w:rPr>
          <w:rFonts w:eastAsia="Calibri" w:cs="Calibri"/>
          <w:b w:val="false"/>
          <w:bCs w:val="false"/>
          <w:i w:val="false"/>
          <w:iCs w:val="false"/>
          <w:color w:val="3E5871"/>
          <w:sz w:val="18"/>
          <w:szCs w:val="18"/>
        </w:rPr>
        <w:t xml:space="preserve">  ·  719-365-6300</w:t>
      </w:r>
    </w:p>
    <w:p>
      <w:pPr>
        <w:pStyle w:val="ListParagraph"/>
        <w:numPr>
          <w:ilvl w:val="0"/>
          <w:numId w:val="1"/>
        </w:numPr>
        <w:spacing w:lineRule="exact" w:line="264" w:before="0" w:after="70"/>
        <w:rPr/>
      </w:pPr>
      <w:r>
        <w:rPr>
          <w:rFonts w:eastAsia="Calibri" w:cs="Calibri"/>
          <w:b/>
          <w:bCs/>
          <w:i w:val="false"/>
          <w:iCs w:val="false"/>
          <w:color w:val="1A1A1A"/>
          <w:sz w:val="19"/>
          <w:szCs w:val="19"/>
        </w:rPr>
        <w:t>UCHealth Neurology Clinic — Memorial Hospital North</w:t>
      </w:r>
      <w:r>
        <w:rPr>
          <w:rFonts w:eastAsia="Calibri" w:cs="Calibri"/>
          <w:b w:val="false"/>
          <w:bCs w:val="false"/>
          <w:i w:val="false"/>
          <w:iCs w:val="false"/>
          <w:color w:val="555555"/>
          <w:sz w:val="18"/>
          <w:szCs w:val="18"/>
        </w:rPr>
        <w:t xml:space="preserve">  —  4110 Briargate Pkwy Ste 405, Colorado Springs, CO 80920</w:t>
      </w:r>
      <w:r>
        <w:rPr>
          <w:rFonts w:eastAsia="Calibri" w:cs="Calibri"/>
          <w:b w:val="false"/>
          <w:bCs w:val="false"/>
          <w:i w:val="false"/>
          <w:iCs w:val="false"/>
          <w:color w:val="3E5871"/>
          <w:sz w:val="18"/>
          <w:szCs w:val="18"/>
        </w:rPr>
        <w:t xml:space="preserve">  ·  719-365-7300</w:t>
      </w:r>
    </w:p>
    <w:p>
      <w:pPr>
        <w:pStyle w:val="Normal"/>
        <w:spacing w:before="100" w:after="60"/>
        <w:rPr/>
      </w:pPr>
      <w:r>
        <w:rPr>
          <w:rFonts w:eastAsia="Calibri" w:cs="Calibri"/>
          <w:b/>
          <w:bCs/>
          <w:i w:val="false"/>
          <w:iCs w:val="false"/>
          <w:color w:val="1F3A5F"/>
          <w:sz w:val="19"/>
          <w:szCs w:val="19"/>
        </w:rPr>
        <w:t>Transitional skilled nursing &amp; rehabilitation</w:t>
      </w:r>
    </w:p>
    <w:p>
      <w:pPr>
        <w:pStyle w:val="ListParagraph"/>
        <w:numPr>
          <w:ilvl w:val="0"/>
          <w:numId w:val="1"/>
        </w:numPr>
        <w:spacing w:lineRule="exact" w:line="264" w:before="0" w:after="70"/>
        <w:rPr/>
      </w:pPr>
      <w:r>
        <w:rPr>
          <w:rFonts w:eastAsia="Calibri" w:cs="Calibri"/>
          <w:b/>
          <w:bCs/>
          <w:i w:val="false"/>
          <w:iCs w:val="false"/>
          <w:color w:val="1A1A1A"/>
          <w:sz w:val="19"/>
          <w:szCs w:val="19"/>
        </w:rPr>
        <w:t>Advanced Health Care of Colorado Springs</w:t>
      </w:r>
      <w:r>
        <w:rPr>
          <w:rFonts w:eastAsia="Calibri" w:cs="Calibri"/>
          <w:b w:val="false"/>
          <w:bCs w:val="false"/>
          <w:i w:val="false"/>
          <w:iCs w:val="false"/>
          <w:color w:val="555555"/>
          <w:sz w:val="18"/>
          <w:szCs w:val="18"/>
        </w:rPr>
        <w:t xml:space="preserve">  —  55 S Parkside Dr, Colorado Springs, CO 80910</w:t>
      </w:r>
      <w:r>
        <w:rPr>
          <w:rFonts w:eastAsia="Calibri" w:cs="Calibri"/>
          <w:b w:val="false"/>
          <w:bCs w:val="false"/>
          <w:i w:val="false"/>
          <w:iCs w:val="false"/>
          <w:color w:val="3E5871"/>
          <w:sz w:val="18"/>
          <w:szCs w:val="18"/>
        </w:rPr>
        <w:t xml:space="preserve">  ·  719-418-4500</w:t>
      </w:r>
    </w:p>
    <w:p>
      <w:pPr>
        <w:pStyle w:val="ListParagraph"/>
        <w:numPr>
          <w:ilvl w:val="0"/>
          <w:numId w:val="1"/>
        </w:numPr>
        <w:spacing w:lineRule="exact" w:line="264" w:before="0" w:after="70"/>
        <w:rPr/>
      </w:pPr>
      <w:r>
        <w:rPr>
          <w:rFonts w:eastAsia="Calibri" w:cs="Calibri"/>
          <w:b/>
          <w:bCs/>
          <w:i w:val="false"/>
          <w:iCs w:val="false"/>
          <w:color w:val="1A1A1A"/>
          <w:sz w:val="19"/>
          <w:szCs w:val="19"/>
        </w:rPr>
        <w:t>The Gardens Skilled Nursing and Rehabilitation</w:t>
      </w:r>
      <w:r>
        <w:rPr>
          <w:rFonts w:eastAsia="Calibri" w:cs="Calibri"/>
          <w:b w:val="false"/>
          <w:bCs w:val="false"/>
          <w:i w:val="false"/>
          <w:iCs w:val="false"/>
          <w:color w:val="555555"/>
          <w:sz w:val="18"/>
          <w:szCs w:val="18"/>
        </w:rPr>
        <w:t xml:space="preserve">  —  104 Lois Ln, Colorado Springs, CO 80904</w:t>
      </w:r>
      <w:r>
        <w:rPr>
          <w:rFonts w:eastAsia="Calibri" w:cs="Calibri"/>
          <w:b w:val="false"/>
          <w:bCs w:val="false"/>
          <w:i w:val="false"/>
          <w:iCs w:val="false"/>
          <w:color w:val="3E5871"/>
          <w:sz w:val="18"/>
          <w:szCs w:val="18"/>
        </w:rPr>
        <w:t xml:space="preserve">  ·  719-635-2569</w:t>
      </w:r>
    </w:p>
    <w:p>
      <w:pPr>
        <w:pStyle w:val="ListParagraph"/>
        <w:numPr>
          <w:ilvl w:val="0"/>
          <w:numId w:val="1"/>
        </w:numPr>
        <w:spacing w:lineRule="exact" w:line="264" w:before="0" w:after="70"/>
        <w:rPr/>
      </w:pPr>
      <w:r>
        <w:rPr>
          <w:rFonts w:eastAsia="Calibri" w:cs="Calibri"/>
          <w:b/>
          <w:bCs/>
          <w:i w:val="false"/>
          <w:iCs w:val="false"/>
          <w:color w:val="1A1A1A"/>
          <w:sz w:val="19"/>
          <w:szCs w:val="19"/>
        </w:rPr>
        <w:t>Fountain View Health and Rehabilitation</w:t>
      </w:r>
      <w:r>
        <w:rPr>
          <w:rFonts w:eastAsia="Calibri" w:cs="Calibri"/>
          <w:b w:val="false"/>
          <w:bCs w:val="false"/>
          <w:i w:val="false"/>
          <w:iCs w:val="false"/>
          <w:color w:val="555555"/>
          <w:sz w:val="18"/>
          <w:szCs w:val="18"/>
        </w:rPr>
        <w:t xml:space="preserve">  —  2438 E Fountain Blvd, Colorado Springs, CO 80910</w:t>
      </w:r>
      <w:r>
        <w:rPr>
          <w:rFonts w:eastAsia="Calibri" w:cs="Calibri"/>
          <w:b w:val="false"/>
          <w:bCs w:val="false"/>
          <w:i w:val="false"/>
          <w:iCs w:val="false"/>
          <w:color w:val="3E5871"/>
          <w:sz w:val="18"/>
          <w:szCs w:val="18"/>
        </w:rPr>
        <w:t xml:space="preserve">  ·  719-473-8000</w:t>
      </w:r>
    </w:p>
    <w:p>
      <w:pPr>
        <w:pStyle w:val="Normal"/>
        <w:keepNext w:val="true"/>
        <w:spacing w:before="150" w:after="60"/>
        <w:rPr/>
      </w:pPr>
      <w:r>
        <w:rPr>
          <w:rFonts w:eastAsia="Calibri" w:cs="Calibri"/>
          <w:b/>
          <w:bCs/>
          <w:i w:val="false"/>
          <w:iCs w:val="false"/>
          <w:color w:val="3E5871"/>
          <w:sz w:val="20"/>
          <w:szCs w:val="20"/>
        </w:rPr>
        <w:t>Fort Collins / Northern Colorado — verified named partners</w:t>
      </w:r>
    </w:p>
    <w:p>
      <w:pPr>
        <w:pStyle w:val="Normal"/>
        <w:spacing w:before="0" w:after="60"/>
        <w:rPr/>
      </w:pPr>
      <w:r>
        <w:rPr>
          <w:rFonts w:eastAsia="Calibri" w:cs="Calibri"/>
          <w:b/>
          <w:bCs/>
          <w:i w:val="false"/>
          <w:iCs w:val="false"/>
          <w:color w:val="1F3A5F"/>
          <w:sz w:val="19"/>
          <w:szCs w:val="19"/>
        </w:rPr>
        <w:t>Neuro-rehabilitation &amp; discharge sources</w:t>
      </w:r>
    </w:p>
    <w:p>
      <w:pPr>
        <w:pStyle w:val="ListParagraph"/>
        <w:numPr>
          <w:ilvl w:val="0"/>
          <w:numId w:val="1"/>
        </w:numPr>
        <w:spacing w:lineRule="exact" w:line="264" w:before="0" w:after="70"/>
        <w:rPr/>
      </w:pPr>
      <w:r>
        <w:rPr>
          <w:rFonts w:eastAsia="Calibri" w:cs="Calibri"/>
          <w:b/>
          <w:bCs/>
          <w:i w:val="false"/>
          <w:iCs w:val="false"/>
          <w:color w:val="1A1A1A"/>
          <w:sz w:val="19"/>
          <w:szCs w:val="19"/>
        </w:rPr>
        <w:t>Northern Colorado Rehabilitation Hospital</w:t>
      </w:r>
      <w:r>
        <w:rPr>
          <w:rFonts w:eastAsia="Calibri" w:cs="Calibri"/>
          <w:b w:val="false"/>
          <w:bCs w:val="false"/>
          <w:i w:val="false"/>
          <w:iCs w:val="false"/>
          <w:color w:val="555555"/>
          <w:sz w:val="18"/>
          <w:szCs w:val="18"/>
        </w:rPr>
        <w:t xml:space="preserve">  —  4401 Union St, Johnstown, CO 80534</w:t>
      </w:r>
      <w:r>
        <w:rPr>
          <w:rFonts w:eastAsia="Calibri" w:cs="Calibri"/>
          <w:b w:val="false"/>
          <w:bCs w:val="false"/>
          <w:i w:val="false"/>
          <w:iCs w:val="false"/>
          <w:color w:val="3E5871"/>
          <w:sz w:val="18"/>
          <w:szCs w:val="18"/>
        </w:rPr>
        <w:t xml:space="preserve">  ·  970-619-3400</w:t>
      </w:r>
    </w:p>
    <w:p>
      <w:pPr>
        <w:pStyle w:val="ListParagraph"/>
        <w:numPr>
          <w:ilvl w:val="0"/>
          <w:numId w:val="1"/>
        </w:numPr>
        <w:spacing w:lineRule="exact" w:line="264" w:before="0" w:after="70"/>
        <w:rPr/>
      </w:pPr>
      <w:r>
        <w:rPr>
          <w:rFonts w:eastAsia="Calibri" w:cs="Calibri"/>
          <w:b/>
          <w:bCs/>
          <w:i w:val="false"/>
          <w:iCs w:val="false"/>
          <w:color w:val="1A1A1A"/>
          <w:sz w:val="19"/>
          <w:szCs w:val="19"/>
        </w:rPr>
        <w:t>Northern Colorado Long Term Acute Hospital</w:t>
      </w:r>
      <w:r>
        <w:rPr>
          <w:rFonts w:eastAsia="Calibri" w:cs="Calibri"/>
          <w:b w:val="false"/>
          <w:bCs w:val="false"/>
          <w:i w:val="false"/>
          <w:iCs w:val="false"/>
          <w:color w:val="555555"/>
          <w:sz w:val="18"/>
          <w:szCs w:val="18"/>
        </w:rPr>
        <w:t xml:space="preserve">  —  4401 Union St, Johnstown, CO 80534</w:t>
      </w:r>
      <w:r>
        <w:rPr>
          <w:rFonts w:eastAsia="Calibri" w:cs="Calibri"/>
          <w:b w:val="false"/>
          <w:bCs w:val="false"/>
          <w:i w:val="false"/>
          <w:iCs w:val="false"/>
          <w:color w:val="3E5871"/>
          <w:sz w:val="18"/>
          <w:szCs w:val="18"/>
        </w:rPr>
        <w:t xml:space="preserve">  ·  970-619-3400</w:t>
      </w:r>
    </w:p>
    <w:p>
      <w:pPr>
        <w:pStyle w:val="ListParagraph"/>
        <w:numPr>
          <w:ilvl w:val="0"/>
          <w:numId w:val="1"/>
        </w:numPr>
        <w:spacing w:lineRule="exact" w:line="264" w:before="0" w:after="70"/>
        <w:rPr/>
      </w:pPr>
      <w:r>
        <w:rPr>
          <w:rFonts w:eastAsia="Calibri" w:cs="Calibri"/>
          <w:b/>
          <w:bCs/>
          <w:i w:val="false"/>
          <w:iCs w:val="false"/>
          <w:color w:val="1A1A1A"/>
          <w:sz w:val="19"/>
          <w:szCs w:val="19"/>
        </w:rPr>
        <w:t>Rehabilitation and Nursing Center of the Rockies</w:t>
      </w:r>
      <w:r>
        <w:rPr>
          <w:rFonts w:eastAsia="Calibri" w:cs="Calibri"/>
          <w:b w:val="false"/>
          <w:bCs w:val="false"/>
          <w:i w:val="false"/>
          <w:iCs w:val="false"/>
          <w:color w:val="555555"/>
          <w:sz w:val="18"/>
          <w:szCs w:val="18"/>
        </w:rPr>
        <w:t xml:space="preserve">  —  1020 Patton St, Fort Collins, CO 80524</w:t>
      </w:r>
      <w:r>
        <w:rPr>
          <w:rFonts w:eastAsia="Calibri" w:cs="Calibri"/>
          <w:b w:val="false"/>
          <w:bCs w:val="false"/>
          <w:i w:val="false"/>
          <w:iCs w:val="false"/>
          <w:color w:val="3E5871"/>
          <w:sz w:val="18"/>
          <w:szCs w:val="18"/>
        </w:rPr>
        <w:t xml:space="preserve">  ·  970-484-7981</w:t>
      </w:r>
    </w:p>
    <w:p>
      <w:pPr>
        <w:pStyle w:val="Normal"/>
        <w:spacing w:before="100" w:after="60"/>
        <w:rPr/>
      </w:pPr>
      <w:r>
        <w:rPr>
          <w:rFonts w:eastAsia="Calibri" w:cs="Calibri"/>
          <w:b/>
          <w:bCs/>
          <w:i w:val="false"/>
          <w:iCs w:val="false"/>
          <w:color w:val="1F3A5F"/>
          <w:sz w:val="19"/>
          <w:szCs w:val="19"/>
        </w:rPr>
        <w:t>Hospital / trauma (early discharge source)</w:t>
      </w:r>
    </w:p>
    <w:p>
      <w:pPr>
        <w:pStyle w:val="ListParagraph"/>
        <w:numPr>
          <w:ilvl w:val="0"/>
          <w:numId w:val="1"/>
        </w:numPr>
        <w:spacing w:lineRule="exact" w:line="264" w:before="0" w:after="70"/>
        <w:rPr/>
      </w:pPr>
      <w:r>
        <w:rPr>
          <w:rFonts w:eastAsia="Calibri" w:cs="Calibri"/>
          <w:b/>
          <w:bCs/>
          <w:i w:val="false"/>
          <w:iCs w:val="false"/>
          <w:color w:val="1A1A1A"/>
          <w:sz w:val="19"/>
          <w:szCs w:val="19"/>
        </w:rPr>
        <w:t>UCHealth Poudre Valley Hospital</w:t>
      </w:r>
      <w:r>
        <w:rPr>
          <w:rFonts w:eastAsia="Calibri" w:cs="Calibri"/>
          <w:b w:val="false"/>
          <w:bCs w:val="false"/>
          <w:i w:val="false"/>
          <w:iCs w:val="false"/>
          <w:color w:val="555555"/>
          <w:sz w:val="18"/>
          <w:szCs w:val="18"/>
        </w:rPr>
        <w:t xml:space="preserve">  —  1024 S Lemay Ave, Fort Collins, CO 80524</w:t>
      </w:r>
      <w:r>
        <w:rPr>
          <w:rFonts w:eastAsia="Calibri" w:cs="Calibri"/>
          <w:b w:val="false"/>
          <w:bCs w:val="false"/>
          <w:i w:val="false"/>
          <w:iCs w:val="false"/>
          <w:color w:val="3E5871"/>
          <w:sz w:val="18"/>
          <w:szCs w:val="18"/>
        </w:rPr>
        <w:t xml:space="preserve">  ·  970-495-7000</w:t>
      </w:r>
    </w:p>
    <w:p>
      <w:pPr>
        <w:pStyle w:val="Normal"/>
        <w:pBdr>
          <w:top w:val="single" w:sz="4" w:space="6" w:color="9DB1C7"/>
        </w:pBdr>
        <w:spacing w:before="140" w:after="0"/>
        <w:rPr/>
      </w:pPr>
      <w:r>
        <w:rPr>
          <w:rFonts w:eastAsia="Calibri" w:cs="Calibri"/>
          <w:b w:val="false"/>
          <w:bCs w:val="false"/>
          <w:i/>
          <w:iCs/>
          <w:color w:val="555555"/>
          <w:sz w:val="17"/>
          <w:szCs w:val="17"/>
        </w:rPr>
        <w:t>Verify every contact before you rely on it. Named partners are potential referral relationships, not endorsements or guarantees of referrals, and listing is not affiliation.</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Three — The Referral Toolkit</w:t>
      </w:r>
    </w:p>
    <w:p>
      <w:pPr>
        <w:pStyle w:val="Normal"/>
        <w:spacing w:lineRule="exact" w:line="268" w:before="0" w:after="110"/>
        <w:jc w:val="start"/>
        <w:rPr/>
      </w:pPr>
      <w:r>
        <w:rPr>
          <w:rFonts w:eastAsia="Calibri" w:cs="Calibri"/>
          <w:b w:val="false"/>
          <w:bCs w:val="false"/>
          <w:i w:val="false"/>
          <w:iCs w:val="false"/>
          <w:color w:val="1A1A1A"/>
          <w:sz w:val="20"/>
          <w:szCs w:val="20"/>
        </w:rPr>
        <w:t>Use these worksheets to run your placement system week to week. Print them, or copy them into your own tracker.</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Priority Referral Partner Target List  </w:t>
      </w:r>
    </w:p>
    <w:p>
      <w:pPr>
        <w:pStyle w:val="Normal"/>
        <w:spacing w:lineRule="exact" w:line="268" w:before="0" w:after="110"/>
        <w:jc w:val="start"/>
        <w:rPr/>
      </w:pPr>
      <w:r>
        <w:rPr>
          <w:rFonts w:eastAsia="Calibri" w:cs="Calibri"/>
          <w:b w:val="false"/>
          <w:bCs w:val="false"/>
          <w:i w:val="false"/>
          <w:iCs w:val="false"/>
          <w:color w:val="1A1A1A"/>
          <w:sz w:val="20"/>
          <w:szCs w:val="20"/>
        </w:rPr>
        <w:t>List the sources you most want relationships with, by category, and plan your first contact.</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Source (name)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Type (CMA / rehab / clinic / org)</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First contact &amp; date</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Outreach Contact Log  </w:t>
      </w:r>
    </w:p>
    <w:p>
      <w:pPr>
        <w:pStyle w:val="Normal"/>
        <w:spacing w:lineRule="exact" w:line="268" w:before="0" w:after="110"/>
        <w:jc w:val="start"/>
        <w:rPr/>
      </w:pPr>
      <w:r>
        <w:rPr>
          <w:rFonts w:eastAsia="Calibri" w:cs="Calibri"/>
          <w:b w:val="false"/>
          <w:bCs w:val="false"/>
          <w:i w:val="false"/>
          <w:iCs w:val="false"/>
          <w:color w:val="1A1A1A"/>
          <w:sz w:val="20"/>
          <w:szCs w:val="20"/>
        </w:rPr>
        <w:t>Log every outreach so nothing falls through the cracks.</w:t>
      </w:r>
    </w:p>
    <w:tbl>
      <w:tblPr>
        <w:tblW w:w="9360" w:type="dxa"/>
        <w:jc w:val="start"/>
        <w:tblInd w:w="0" w:type="dxa"/>
        <w:tblLayout w:type="fixed"/>
        <w:tblCellMar>
          <w:top w:w="60" w:type="dxa"/>
          <w:start w:w="100" w:type="dxa"/>
          <w:bottom w:w="60" w:type="dxa"/>
          <w:end w:w="100" w:type="dxa"/>
        </w:tblCellMar>
      </w:tblPr>
      <w:tblGrid>
        <w:gridCol w:w="1500"/>
        <w:gridCol w:w="3359"/>
        <w:gridCol w:w="4501"/>
      </w:tblGrid>
      <w:tr>
        <w:trPr>
          <w:tblHeader w:val="true"/>
        </w:trPr>
        <w:tc>
          <w:tcPr>
            <w:tcW w:w="15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Date</w:t>
            </w:r>
          </w:p>
        </w:tc>
        <w:tc>
          <w:tcPr>
            <w:tcW w:w="33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Who / organization</w:t>
            </w:r>
          </w:p>
        </w:tc>
        <w:tc>
          <w:tcPr>
            <w:tcW w:w="45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What was said / next step</w:t>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Referral Source Tracker  </w:t>
      </w:r>
    </w:p>
    <w:p>
      <w:pPr>
        <w:pStyle w:val="Normal"/>
        <w:spacing w:lineRule="exact" w:line="268" w:before="0" w:after="110"/>
        <w:jc w:val="start"/>
        <w:rPr/>
      </w:pPr>
      <w:r>
        <w:rPr>
          <w:rFonts w:eastAsia="Calibri" w:cs="Calibri"/>
          <w:b w:val="false"/>
          <w:bCs w:val="false"/>
          <w:i w:val="false"/>
          <w:iCs w:val="false"/>
          <w:color w:val="1A1A1A"/>
          <w:sz w:val="20"/>
          <w:szCs w:val="20"/>
        </w:rPr>
        <w:t>Track where your admissions actually come from so you invest in what works.</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Member admitted (initials / date)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Referral source</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Acuity tier / notes</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Relationship Follow-Up Schedule  </w:t>
      </w:r>
    </w:p>
    <w:p>
      <w:pPr>
        <w:pStyle w:val="Normal"/>
        <w:spacing w:lineRule="exact" w:line="268" w:before="0" w:after="110"/>
        <w:jc w:val="start"/>
        <w:rPr/>
      </w:pPr>
      <w:r>
        <w:rPr>
          <w:rFonts w:eastAsia="Calibri" w:cs="Calibri"/>
          <w:b w:val="false"/>
          <w:bCs w:val="false"/>
          <w:i w:val="false"/>
          <w:iCs w:val="false"/>
          <w:color w:val="1A1A1A"/>
          <w:sz w:val="20"/>
          <w:szCs w:val="20"/>
        </w:rPr>
        <w:t>Keep your best relationships warm with a regular touch.</w:t>
      </w:r>
    </w:p>
    <w:tbl>
      <w:tblPr>
        <w:tblW w:w="9360" w:type="dxa"/>
        <w:jc w:val="start"/>
        <w:tblInd w:w="0" w:type="dxa"/>
        <w:tblLayout w:type="fixed"/>
        <w:tblCellMar>
          <w:top w:w="60" w:type="dxa"/>
          <w:start w:w="100" w:type="dxa"/>
          <w:bottom w:w="60" w:type="dxa"/>
          <w:end w:w="100" w:type="dxa"/>
        </w:tblCellMar>
      </w:tblPr>
      <w:tblGrid>
        <w:gridCol w:w="3759"/>
        <w:gridCol w:w="2801"/>
        <w:gridCol w:w="2800"/>
      </w:tblGrid>
      <w:tr>
        <w:trPr>
          <w:tblHeader w:val="true"/>
        </w:trPr>
        <w:tc>
          <w:tcPr>
            <w:tcW w:w="3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Source</w:t>
            </w:r>
          </w:p>
        </w:tc>
        <w:tc>
          <w:tcPr>
            <w:tcW w:w="28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Last contact</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Next touch (date)</w:t>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Case Management Agency Relationship Map  </w:t>
      </w:r>
    </w:p>
    <w:p>
      <w:pPr>
        <w:pStyle w:val="Normal"/>
        <w:spacing w:lineRule="exact" w:line="268" w:before="0" w:after="110"/>
        <w:jc w:val="start"/>
        <w:rPr/>
      </w:pPr>
      <w:r>
        <w:rPr>
          <w:rFonts w:eastAsia="Calibri" w:cs="Calibri"/>
          <w:b w:val="false"/>
          <w:bCs w:val="false"/>
          <w:i w:val="false"/>
          <w:iCs w:val="false"/>
          <w:color w:val="1A1A1A"/>
          <w:sz w:val="20"/>
          <w:szCs w:val="20"/>
        </w:rPr>
        <w:t>Map the Case Management Agencies that serve your region — these are your highest-value relationships.</w:t>
      </w:r>
    </w:p>
    <w:tbl>
      <w:tblPr>
        <w:tblW w:w="9360" w:type="dxa"/>
        <w:jc w:val="start"/>
        <w:tblInd w:w="0" w:type="dxa"/>
        <w:tblLayout w:type="fixed"/>
        <w:tblCellMar>
          <w:top w:w="60" w:type="dxa"/>
          <w:start w:w="100" w:type="dxa"/>
          <w:bottom w:w="60" w:type="dxa"/>
          <w:end w:w="100" w:type="dxa"/>
        </w:tblCellMar>
      </w:tblPr>
      <w:tblGrid>
        <w:gridCol w:w="3360"/>
        <w:gridCol w:w="3200"/>
        <w:gridCol w:w="2800"/>
      </w:tblGrid>
      <w:tr>
        <w:trPr>
          <w:tblHeader w:val="true"/>
        </w:trPr>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CMA / region served</w:t>
            </w:r>
          </w:p>
        </w:tc>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Key contact &amp; role</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Status / next step</w:t>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Weekly Outreach Planner  </w:t>
      </w:r>
    </w:p>
    <w:p>
      <w:pPr>
        <w:pStyle w:val="Normal"/>
        <w:spacing w:lineRule="exact" w:line="268" w:before="0" w:after="110"/>
        <w:jc w:val="start"/>
        <w:rPr/>
      </w:pPr>
      <w:r>
        <w:rPr>
          <w:rFonts w:eastAsia="Calibri" w:cs="Calibri"/>
          <w:b w:val="false"/>
          <w:bCs w:val="false"/>
          <w:i w:val="false"/>
          <w:iCs w:val="false"/>
          <w:color w:val="1A1A1A"/>
          <w:sz w:val="20"/>
          <w:szCs w:val="20"/>
        </w:rPr>
        <w:t>Plan your weekly rhythm: a set number of new contacts and check-ins each week.</w:t>
      </w:r>
    </w:p>
    <w:tbl>
      <w:tblPr>
        <w:tblW w:w="9360" w:type="dxa"/>
        <w:jc w:val="start"/>
        <w:tblInd w:w="0" w:type="dxa"/>
        <w:tblLayout w:type="fixed"/>
        <w:tblCellMar>
          <w:top w:w="60" w:type="dxa"/>
          <w:start w:w="100" w:type="dxa"/>
          <w:bottom w:w="60" w:type="dxa"/>
          <w:end w:w="100" w:type="dxa"/>
        </w:tblCellMar>
      </w:tblPr>
      <w:tblGrid>
        <w:gridCol w:w="2199"/>
        <w:gridCol w:w="3561"/>
        <w:gridCol w:w="3600"/>
      </w:tblGrid>
      <w:tr>
        <w:trPr>
          <w:tblHeader w:val="true"/>
        </w:trPr>
        <w:tc>
          <w:tcPr>
            <w:tcW w:w="21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Week of</w:t>
            </w:r>
          </w:p>
        </w:tc>
        <w:tc>
          <w:tcPr>
            <w:tcW w:w="356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New contacts (goal / done)</w:t>
            </w:r>
          </w:p>
        </w:tc>
        <w:tc>
          <w:tcPr>
            <w:tcW w:w="3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Check-ins &amp; updates sent</w:t>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pBdr>
          <w:bottom w:val="single" w:sz="8" w:space="1" w:color="9DB1C7"/>
        </w:pBdr>
        <w:spacing w:before="80" w:after="120"/>
        <w:rPr/>
      </w:pPr>
      <w:r>
        <w:rPr/>
      </w:r>
    </w:p>
    <w:p>
      <w:pPr>
        <w:pStyle w:val="Normal"/>
        <w:spacing w:lineRule="exact" w:line="268" w:before="0" w:after="90"/>
        <w:jc w:val="center"/>
        <w:rPr/>
      </w:pPr>
      <w:r>
        <w:rPr>
          <w:rFonts w:eastAsia="Calibri" w:cs="Calibri"/>
          <w:b w:val="false"/>
          <w:bCs w:val="false"/>
          <w:i/>
          <w:iCs/>
          <w:color w:val="555555"/>
          <w:sz w:val="18"/>
          <w:szCs w:val="18"/>
        </w:rPr>
        <w:t>This resource is general educational information for Colorado brain injury residential providers, not legal advice. Contacts, programs, and phone numbers change — verify each before you rely on it, and confirm the anti-kickback rules with qualified counsel before entering any arrangement involving referrals. Named partners are potential referral relationships, not endorsements.</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Brain Injury Referral System — Colorado Edition  —  PolicyReady.org  —  Page </w:t>
    </w:r>
    <w:r>
      <w:rPr/>
      <w:fldChar w:fldCharType="begin"/>
    </w:r>
    <w:r>
      <w:rPr/>
      <w:instrText xml:space="preserve"> PAGE </w:instrText>
    </w:r>
    <w:r>
      <w:rPr/>
      <w:fldChar w:fldCharType="separate"/>
    </w:r>
    <w:r>
      <w:rPr/>
      <w:t>14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Brain Injury Referral System — Colorado Edition  —  PolicyReady.org  —  Page </w:t>
    </w:r>
    <w:r>
      <w:rPr/>
      <w:fldChar w:fldCharType="begin"/>
    </w:r>
    <w:r>
      <w:rPr/>
      <w:instrText xml:space="preserve"> PAGE </w:instrText>
    </w:r>
    <w:r>
      <w:rPr/>
      <w:fldChar w:fldCharType="separate"/>
    </w:r>
    <w:r>
      <w:rPr/>
      <w:t>14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2026-07-14T17:39:52Z</dcterms:created>
  <dc:creator>PolicyReady.org</dc:creator>
  <dc:description/>
  <dc:language>en-US</dc:language>
  <cp:lastModifiedBy>Un-named</cp:lastModifiedBy>
  <dcterms:modified xsi:type="dcterms:W3CDTF">2026-07-14T17:39:52Z</dcterms:modified>
  <cp:revision>1</cp:revision>
  <dc:subject/>
  <dc:title>The Brain Injury Referral System — Colorado Edition</dc:title>
</cp:coreProperties>
</file>