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lineRule="exact" w:line="276" w:before="0" w:after="80"/>
        <w:jc w:val="center"/>
        <w:rPr/>
      </w:pPr>
      <w:r>
        <w:rPr>
          <w:rFonts w:eastAsia="Calibri" w:cs="Calibri"/>
          <w:b/>
          <w:bCs/>
          <w:i w:val="false"/>
          <w:iCs w:val="false"/>
          <w:color w:val="3E5871"/>
          <w:sz w:val="30"/>
          <w:szCs w:val="30"/>
        </w:rPr>
        <w:t>[AGENCY NAME]</w:t>
      </w:r>
    </w:p>
    <w:p>
      <w:pPr>
        <w:pStyle w:val="Normal"/>
        <w:spacing w:lineRule="exact" w:line="276" w:before="0" w:after="60"/>
        <w:jc w:val="center"/>
        <w:rPr/>
      </w:pPr>
      <w:r>
        <w:rPr>
          <w:rFonts w:eastAsia="Calibri" w:cs="Calibri"/>
          <w:b/>
          <w:bCs/>
          <w:i w:val="false"/>
          <w:iCs w:val="false"/>
          <w:color w:val="1F3A5F"/>
          <w:sz w:val="52"/>
          <w:szCs w:val="52"/>
        </w:rPr>
        <w:t>Caregiver Handbook</w:t>
      </w:r>
    </w:p>
    <w:p>
      <w:pPr>
        <w:pStyle w:val="Normal"/>
        <w:spacing w:lineRule="exact" w:line="276" w:before="0" w:after="40"/>
        <w:jc w:val="center"/>
        <w:rPr/>
      </w:pPr>
      <w:r>
        <w:rPr>
          <w:rFonts w:eastAsia="Calibri" w:cs="Calibri"/>
          <w:b w:val="false"/>
          <w:bCs w:val="false"/>
          <w:i/>
          <w:iCs/>
          <w:color w:val="3E5871"/>
          <w:sz w:val="26"/>
          <w:szCs w:val="26"/>
        </w:rPr>
        <w:t>For Personal Care Workers</w:t>
      </w:r>
    </w:p>
    <w:p>
      <w:pPr>
        <w:pStyle w:val="Normal"/>
        <w:spacing w:lineRule="exact" w:line="276" w:before="0" w:after="220"/>
        <w:jc w:val="center"/>
        <w:rPr/>
      </w:pPr>
      <w:r>
        <w:rPr>
          <w:rFonts w:eastAsia="Calibri" w:cs="Calibri"/>
          <w:b w:val="false"/>
          <w:bCs w:val="false"/>
          <w:i w:val="false"/>
          <w:iCs w:val="false"/>
          <w:color w:val="555555"/>
          <w:sz w:val="22"/>
          <w:szCs w:val="22"/>
        </w:rPr>
        <w:t>Class B Home Care Agency — Non-Medical — Colorado</w:t>
      </w:r>
    </w:p>
    <w:p>
      <w:pPr>
        <w:pStyle w:val="Normal"/>
        <w:pBdr>
          <w:bottom w:val="single" w:sz="8" w:space="1" w:color="9DB1C7"/>
        </w:pBdr>
        <w:spacing w:before="60" w:after="120"/>
        <w:rPr/>
      </w:pPr>
      <w:r>
        <w:rPr/>
      </w:r>
    </w:p>
    <w:p>
      <w:pPr>
        <w:pStyle w:val="Normal"/>
        <w:spacing w:lineRule="exact" w:line="276" w:before="0" w:after="120"/>
        <w:jc w:val="center"/>
        <w:rPr/>
      </w:pPr>
      <w:r>
        <w:rPr>
          <w:rFonts w:eastAsia="Calibri" w:cs="Calibri"/>
          <w:b w:val="false"/>
          <w:bCs w:val="false"/>
          <w:i w:val="false"/>
          <w:iCs w:val="false"/>
          <w:color w:val="1A1A1A"/>
          <w:sz w:val="21"/>
          <w:szCs w:val="21"/>
        </w:rPr>
        <w:t>A guide to your role, your responsibilities, and your rights as a Colorado personal care worker.</w:t>
      </w:r>
    </w:p>
    <w:p>
      <w:pPr>
        <w:pStyle w:val="Normal"/>
        <w:spacing w:lineRule="exact" w:line="276" w:before="0" w:after="90"/>
        <w:jc w:val="center"/>
        <w:rPr/>
      </w:pPr>
      <w:r>
        <w:rPr>
          <w:rFonts w:eastAsia="Calibri" w:cs="Calibri"/>
          <w:b w:val="false"/>
          <w:bCs w:val="false"/>
          <w:i/>
          <w:iCs/>
          <w:color w:val="555555"/>
          <w:sz w:val="18"/>
          <w:szCs w:val="18"/>
        </w:rPr>
        <w:t>This handbook is a template. Replace bracketed items with your agency’s details and adapt it to your operations and current Colorado law. It is general information, not legal advice.</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  —  Welcome — Your Role as a Personal Care Worker  </w:t>
      </w:r>
    </w:p>
    <w:p>
      <w:pPr>
        <w:pStyle w:val="Normal"/>
        <w:spacing w:lineRule="exact" w:line="276" w:before="0" w:after="120"/>
        <w:jc w:val="start"/>
        <w:rPr/>
      </w:pPr>
      <w:r>
        <w:rPr>
          <w:rFonts w:eastAsia="Calibri" w:cs="Calibri"/>
          <w:b w:val="false"/>
          <w:bCs w:val="false"/>
          <w:i w:val="false"/>
          <w:iCs w:val="false"/>
          <w:color w:val="1A1A1A"/>
          <w:sz w:val="21"/>
          <w:szCs w:val="21"/>
        </w:rPr>
        <w:t>Welcome to [Agency Name]. As a personal care worker, you help Colorado seniors and people with disabilities live safely and comfortably in their own homes. This handbook explains what you do, the important line you must never cross, and how to do your job safely, respectfully, and in line with Colorado’s rules. Keep it and refer back to it.</w:t>
      </w:r>
    </w:p>
    <w:p>
      <w:pPr>
        <w:pStyle w:val="Normal"/>
        <w:spacing w:lineRule="exact" w:line="276" w:before="0" w:after="120"/>
        <w:jc w:val="start"/>
        <w:rPr/>
      </w:pPr>
      <w:r>
        <w:rPr>
          <w:rFonts w:eastAsia="Calibri" w:cs="Calibri"/>
          <w:b w:val="false"/>
          <w:bCs w:val="false"/>
          <w:i w:val="false"/>
          <w:iCs w:val="false"/>
          <w:color w:val="1A1A1A"/>
          <w:sz w:val="21"/>
          <w:szCs w:val="21"/>
        </w:rPr>
        <w:t xml:space="preserve">The most important thing to understand first: </w:t>
      </w:r>
      <w:r>
        <w:rPr>
          <w:rFonts w:eastAsia="Calibri" w:cs="Calibri"/>
          <w:b/>
          <w:bCs/>
          <w:i w:val="false"/>
          <w:iCs w:val="false"/>
          <w:color w:val="1A1A1A"/>
          <w:sz w:val="21"/>
          <w:szCs w:val="21"/>
        </w:rPr>
        <w:t>we are a Class B, non-medical home care agency. That means you provide personal care and help around the home — you never provide skilled medical care.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  —  What You Do — Personal Care &amp; Home Management  </w:t>
      </w:r>
    </w:p>
    <w:p>
      <w:pPr>
        <w:pStyle w:val="Normal"/>
        <w:keepNext w:val="true"/>
        <w:spacing w:before="160" w:after="70"/>
        <w:rPr/>
      </w:pPr>
      <w:r>
        <w:rPr>
          <w:rFonts w:eastAsia="Calibri" w:cs="Calibri"/>
          <w:b/>
          <w:bCs/>
          <w:i w:val="false"/>
          <w:iCs w:val="false"/>
          <w:color w:val="3E5871"/>
          <w:sz w:val="22"/>
          <w:szCs w:val="22"/>
        </w:rPr>
        <w:t>Personal care tasks</w:t>
      </w:r>
    </w:p>
    <w:p>
      <w:pPr>
        <w:pStyle w:val="ListParagraph"/>
        <w:numPr>
          <w:ilvl w:val="0"/>
          <w:numId w:val="3"/>
        </w:numPr>
        <w:spacing w:lineRule="exact" w:line="276" w:before="0" w:after="70"/>
        <w:rPr/>
      </w:pPr>
      <w:r>
        <w:rPr>
          <w:rFonts w:eastAsia="Calibri" w:cs="Calibri"/>
          <w:b w:val="false"/>
          <w:bCs w:val="false"/>
          <w:i w:val="false"/>
          <w:iCs w:val="false"/>
          <w:color w:val="1A1A1A"/>
          <w:sz w:val="21"/>
          <w:szCs w:val="21"/>
        </w:rPr>
        <w:t>Bathing, showering, and personal hygiene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Dressing and grooming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Mobility, transfers, and safe positioning (using safe body mechanics)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Eating and feeding assistance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Toileting, incontinence care, and related hygiene</w:t>
      </w:r>
    </w:p>
    <w:p>
      <w:pPr>
        <w:pStyle w:val="Normal"/>
        <w:keepNext w:val="true"/>
        <w:spacing w:before="160" w:after="70"/>
        <w:rPr/>
      </w:pPr>
      <w:r>
        <w:rPr>
          <w:rFonts w:eastAsia="Calibri" w:cs="Calibri"/>
          <w:b/>
          <w:bCs/>
          <w:i w:val="false"/>
          <w:iCs w:val="false"/>
          <w:color w:val="3E5871"/>
          <w:sz w:val="22"/>
          <w:szCs w:val="22"/>
        </w:rPr>
        <w:t>Home management tasks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Light housekeeping and laundry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Meal preparation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Shopping and errands (with receipts and returned change if you handle a client’s money)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Companionship and supervision for safety</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The line you never cross</w:t>
            </w:r>
          </w:p>
          <w:p>
            <w:pPr>
              <w:pStyle w:val="Normal"/>
              <w:spacing w:lineRule="exact" w:line="270" w:before="0" w:after="0"/>
              <w:rPr/>
            </w:pPr>
            <w:r>
              <w:rPr>
                <w:rFonts w:eastAsia="Calibri" w:cs="Calibri"/>
                <w:b w:val="false"/>
                <w:bCs w:val="false"/>
                <w:i w:val="false"/>
                <w:iCs w:val="false"/>
                <w:color w:val="1A1A1A"/>
                <w:sz w:val="21"/>
                <w:szCs w:val="21"/>
              </w:rPr>
              <w:t xml:space="preserve">You provide </w:t>
            </w:r>
            <w:r>
              <w:rPr>
                <w:rFonts w:eastAsia="Calibri" w:cs="Calibri"/>
                <w:b/>
                <w:bCs/>
                <w:i w:val="false"/>
                <w:iCs w:val="false"/>
                <w:color w:val="1A1A1A"/>
                <w:sz w:val="21"/>
                <w:szCs w:val="21"/>
              </w:rPr>
              <w:t>personal care only</w:t>
            </w:r>
            <w:r>
              <w:rPr>
                <w:rFonts w:eastAsia="Calibri" w:cs="Calibri"/>
                <w:b w:val="false"/>
                <w:bCs w:val="false"/>
                <w:i w:val="false"/>
                <w:iCs w:val="false"/>
                <w:color w:val="1A1A1A"/>
                <w:sz w:val="21"/>
                <w:szCs w:val="21"/>
              </w:rPr>
              <w:t>. You do not perform any skilled medical task — no giving injections, no wound care, and no administering medications. If a client needs medical care, tell your supervisor so the agency can refer them. Doing a medical task, even to help, puts the client and the agency’s license at risk.</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3  —  Your Training &amp; Competency  </w:t>
      </w:r>
    </w:p>
    <w:p>
      <w:pPr>
        <w:pStyle w:val="Normal"/>
        <w:spacing w:lineRule="exact" w:line="276" w:before="0" w:after="120"/>
        <w:jc w:val="start"/>
        <w:rPr/>
      </w:pPr>
      <w:r>
        <w:rPr>
          <w:rFonts w:eastAsia="Calibri" w:cs="Calibri"/>
          <w:b w:val="false"/>
          <w:bCs w:val="false"/>
          <w:i w:val="false"/>
          <w:iCs w:val="false"/>
          <w:color w:val="1A1A1A"/>
          <w:sz w:val="21"/>
          <w:szCs w:val="21"/>
        </w:rPr>
        <w:t>Before you serve a client, the agency confirms you are qualified — through training or verified experience — and that you are competent for the specific tasks in that client’s plan of care. You will complete orientation before your first client contact and ongoing in-service training, including infection prevention at hire and at least yearly. If you are ever asked to do a task you have not been trained for, stop and ask your supervisor. The agency also evaluates your performance at least once a year, using observation or demonstration of the tasks you do.</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4  —  Following the Plan of Care &amp; the 90-Day Visit  </w:t>
      </w:r>
    </w:p>
    <w:p>
      <w:pPr>
        <w:pStyle w:val="Normal"/>
        <w:spacing w:lineRule="exact" w:line="276" w:before="0" w:after="120"/>
        <w:jc w:val="start"/>
        <w:rPr/>
      </w:pPr>
      <w:r>
        <w:rPr>
          <w:rFonts w:eastAsia="Calibri" w:cs="Calibri"/>
          <w:b w:val="false"/>
          <w:bCs w:val="false"/>
          <w:i w:val="false"/>
          <w:iCs w:val="false"/>
          <w:color w:val="1A1A1A"/>
          <w:sz w:val="21"/>
          <w:szCs w:val="21"/>
        </w:rPr>
        <w:t>Every client has a written plan of care that lists the exact tasks you provide and how often. Provide only the tasks in the plan of care — nothing more, nothing less. If a client asks you to do something not in the plan, or if their needs seem to have changed, tell your supervisor so the plan can be updated first. Never start a new task on your own.</w:t>
      </w:r>
    </w:p>
    <w:p>
      <w:pPr>
        <w:pStyle w:val="Normal"/>
        <w:spacing w:lineRule="exact" w:line="276" w:before="0" w:after="120"/>
        <w:jc w:val="start"/>
        <w:rPr/>
      </w:pPr>
      <w:r>
        <w:rPr>
          <w:rFonts w:eastAsia="Calibri" w:cs="Calibri"/>
          <w:b w:val="false"/>
          <w:bCs w:val="false"/>
          <w:i w:val="false"/>
          <w:iCs w:val="false"/>
          <w:color w:val="1A1A1A"/>
          <w:sz w:val="21"/>
          <w:szCs w:val="21"/>
        </w:rPr>
        <w:t>For clients receiving Medicaid personal care, a supervisor makes an onsite visit at least every 90 days while you are present, to check on the client, confirm your skills, and answer questions. These visits are normal and supportive — they help you do your best work.</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5  —  Medication: Self-Administration Only  </w:t>
      </w:r>
    </w:p>
    <w:p>
      <w:pPr>
        <w:pStyle w:val="Normal"/>
        <w:spacing w:lineRule="exact" w:line="276" w:before="0" w:after="120"/>
        <w:jc w:val="start"/>
        <w:rPr/>
      </w:pPr>
      <w:r>
        <w:rPr>
          <w:rFonts w:eastAsia="Calibri" w:cs="Calibri"/>
          <w:b w:val="false"/>
          <w:bCs w:val="false"/>
          <w:i w:val="false"/>
          <w:iCs w:val="false"/>
          <w:color w:val="1A1A1A"/>
          <w:sz w:val="21"/>
          <w:szCs w:val="21"/>
        </w:rPr>
        <w:t xml:space="preserve">You may </w:t>
      </w:r>
      <w:r>
        <w:rPr>
          <w:rFonts w:eastAsia="Calibri" w:cs="Calibri"/>
          <w:b/>
          <w:bCs/>
          <w:i w:val="false"/>
          <w:iCs w:val="false"/>
          <w:color w:val="1A1A1A"/>
          <w:sz w:val="21"/>
          <w:szCs w:val="21"/>
        </w:rPr>
        <w:t>remind</w:t>
      </w:r>
      <w:r>
        <w:rPr>
          <w:rFonts w:eastAsia="Calibri" w:cs="Calibri"/>
          <w:b w:val="false"/>
          <w:bCs w:val="false"/>
          <w:i w:val="false"/>
          <w:iCs w:val="false"/>
          <w:color w:val="1A1A1A"/>
          <w:sz w:val="21"/>
          <w:szCs w:val="21"/>
        </w:rPr>
        <w:t xml:space="preserve"> a client to take their medication, </w:t>
      </w:r>
      <w:r>
        <w:rPr>
          <w:rFonts w:eastAsia="Calibri" w:cs="Calibri"/>
          <w:b/>
          <w:bCs/>
          <w:i w:val="false"/>
          <w:iCs w:val="false"/>
          <w:color w:val="1A1A1A"/>
          <w:sz w:val="21"/>
          <w:szCs w:val="21"/>
        </w:rPr>
        <w:t>bring</w:t>
      </w:r>
      <w:r>
        <w:rPr>
          <w:rFonts w:eastAsia="Calibri" w:cs="Calibri"/>
          <w:b w:val="false"/>
          <w:bCs w:val="false"/>
          <w:i w:val="false"/>
          <w:iCs w:val="false"/>
          <w:color w:val="1A1A1A"/>
          <w:sz w:val="21"/>
          <w:szCs w:val="21"/>
        </w:rPr>
        <w:t xml:space="preserve"> them the container, or </w:t>
      </w:r>
      <w:r>
        <w:rPr>
          <w:rFonts w:eastAsia="Calibri" w:cs="Calibri"/>
          <w:b/>
          <w:bCs/>
          <w:i w:val="false"/>
          <w:iCs w:val="false"/>
          <w:color w:val="1A1A1A"/>
          <w:sz w:val="21"/>
          <w:szCs w:val="21"/>
        </w:rPr>
        <w:t>open</w:t>
      </w:r>
      <w:r>
        <w:rPr>
          <w:rFonts w:eastAsia="Calibri" w:cs="Calibri"/>
          <w:b w:val="false"/>
          <w:bCs w:val="false"/>
          <w:i w:val="false"/>
          <w:iCs w:val="false"/>
          <w:color w:val="1A1A1A"/>
          <w:sz w:val="21"/>
          <w:szCs w:val="21"/>
        </w:rPr>
        <w:t xml:space="preserve"> a container they cannot open. You may </w:t>
      </w:r>
      <w:r>
        <w:rPr>
          <w:rFonts w:eastAsia="Calibri" w:cs="Calibri"/>
          <w:b/>
          <w:bCs/>
          <w:i w:val="false"/>
          <w:iCs w:val="false"/>
          <w:color w:val="1A1A1A"/>
          <w:sz w:val="21"/>
          <w:szCs w:val="21"/>
        </w:rPr>
        <w:t>never</w:t>
      </w:r>
      <w:r>
        <w:rPr>
          <w:rFonts w:eastAsia="Calibri" w:cs="Calibri"/>
          <w:b w:val="false"/>
          <w:bCs w:val="false"/>
          <w:i w:val="false"/>
          <w:iCs w:val="false"/>
          <w:color w:val="1A1A1A"/>
          <w:sz w:val="21"/>
          <w:szCs w:val="21"/>
        </w:rPr>
        <w:t xml:space="preserve"> measure a dose, place medication in a client’s mouth, or otherwise give medication. If a client misses a dose, seems to have a reaction, or is confused about their medicine, report it to your supervisor right away.</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6  —  Conduct, Boundaries &amp; Confidentiality  </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Be reliable and respectful. </w:t>
      </w:r>
      <w:r>
        <w:rPr>
          <w:rFonts w:eastAsia="Calibri" w:cs="Calibri"/>
          <w:b w:val="false"/>
          <w:bCs w:val="false"/>
          <w:i w:val="false"/>
          <w:iCs w:val="false"/>
          <w:color w:val="1A1A1A"/>
          <w:sz w:val="21"/>
          <w:szCs w:val="21"/>
        </w:rPr>
        <w:t>Arrive on time, respect the client’s home, choices, dignity, and privacy.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Keep professional boundaries. </w:t>
      </w:r>
      <w:r>
        <w:rPr>
          <w:rFonts w:eastAsia="Calibri" w:cs="Calibri"/>
          <w:b w:val="false"/>
          <w:bCs w:val="false"/>
          <w:i w:val="false"/>
          <w:iCs w:val="false"/>
          <w:color w:val="1A1A1A"/>
          <w:sz w:val="21"/>
          <w:szCs w:val="21"/>
        </w:rPr>
        <w:t>Never accept gifts, tips, or loans; never borrow or lend money; never be a client’s power of attorney, payee, or account signer.</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Handle any client money carefully. </w:t>
      </w:r>
      <w:r>
        <w:rPr>
          <w:rFonts w:eastAsia="Calibri" w:cs="Calibri"/>
          <w:b w:val="false"/>
          <w:bCs w:val="false"/>
          <w:i w:val="false"/>
          <w:iCs w:val="false"/>
          <w:color w:val="1A1A1A"/>
          <w:sz w:val="21"/>
          <w:szCs w:val="21"/>
        </w:rPr>
        <w:t>Only for authorized errands, always with receipts and returned change.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Protect privacy. </w:t>
      </w:r>
      <w:r>
        <w:rPr>
          <w:rFonts w:eastAsia="Calibri" w:cs="Calibri"/>
          <w:b w:val="false"/>
          <w:bCs w:val="false"/>
          <w:i w:val="false"/>
          <w:iCs w:val="false"/>
          <w:color w:val="1A1A1A"/>
          <w:sz w:val="21"/>
          <w:szCs w:val="21"/>
        </w:rPr>
        <w:t>Keep everything about the client confidential (HIPAA). Do not discuss clients except as needed to provide care.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7  —  Safety &amp; Mandatory Reporting  </w:t>
      </w:r>
    </w:p>
    <w:p>
      <w:pPr>
        <w:pStyle w:val="Normal"/>
        <w:spacing w:lineRule="exact" w:line="276" w:before="0" w:after="120"/>
        <w:jc w:val="start"/>
        <w:rPr/>
      </w:pPr>
      <w:r>
        <w:rPr>
          <w:rFonts w:eastAsia="Calibri" w:cs="Calibri"/>
          <w:b w:val="false"/>
          <w:bCs w:val="false"/>
          <w:i w:val="false"/>
          <w:iCs w:val="false"/>
          <w:color w:val="1A1A1A"/>
          <w:sz w:val="21"/>
          <w:szCs w:val="21"/>
        </w:rPr>
        <w:t>Watch for safety hazards in the home — fall risks, fire hazards, unsafe conditions — and report them to your supervisor. Follow infection-control practices, including hand hygiene and gloves. If you are sick with something contagious, do not go to a client until you are cleared.</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You are a mandatory reporter — this is Colorado law</w:t>
            </w:r>
          </w:p>
          <w:p>
            <w:pPr>
              <w:pStyle w:val="Normal"/>
              <w:spacing w:lineRule="exact" w:line="270" w:before="0" w:after="0"/>
              <w:rPr/>
            </w:pPr>
            <w:r>
              <w:rPr>
                <w:rFonts w:eastAsia="Calibri" w:cs="Calibri"/>
                <w:b w:val="false"/>
                <w:bCs w:val="false"/>
                <w:i w:val="false"/>
                <w:iCs w:val="false"/>
                <w:color w:val="1A1A1A"/>
                <w:sz w:val="21"/>
                <w:szCs w:val="21"/>
              </w:rPr>
              <w:t xml:space="preserve">If you see or reasonably suspect that an at-risk elder (age 70 or older) or an at-risk adult with a developmental disability is being mistreated — abused, neglected, or exploited — you must report it to </w:t>
            </w:r>
            <w:r>
              <w:rPr>
                <w:rFonts w:eastAsia="Calibri" w:cs="Calibri"/>
                <w:b/>
                <w:bCs/>
                <w:i w:val="false"/>
                <w:iCs w:val="false"/>
                <w:color w:val="1A1A1A"/>
                <w:sz w:val="21"/>
                <w:szCs w:val="21"/>
              </w:rPr>
              <w:t>law enforcement within 24 hours</w:t>
            </w:r>
            <w:r>
              <w:rPr>
                <w:rFonts w:eastAsia="Calibri" w:cs="Calibri"/>
                <w:b w:val="false"/>
                <w:bCs w:val="false"/>
                <w:i w:val="false"/>
                <w:iCs w:val="false"/>
                <w:color w:val="1A1A1A"/>
                <w:sz w:val="21"/>
                <w:szCs w:val="21"/>
              </w:rPr>
              <w:t>, and tell your manager right away too. If the client is in immediate danger, call 911. Reporting is the law, and it protects the people you care for.</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8  —  Documentation &amp; Electronic Visit Verification  </w:t>
      </w:r>
    </w:p>
    <w:p>
      <w:pPr>
        <w:pStyle w:val="Normal"/>
        <w:spacing w:lineRule="exact" w:line="276" w:before="0" w:after="120"/>
        <w:jc w:val="start"/>
        <w:rPr/>
      </w:pPr>
      <w:r>
        <w:rPr>
          <w:rFonts w:eastAsia="Calibri" w:cs="Calibri"/>
          <w:b w:val="false"/>
          <w:bCs w:val="false"/>
          <w:i w:val="false"/>
          <w:iCs w:val="false"/>
          <w:color w:val="1A1A1A"/>
          <w:sz w:val="21"/>
          <w:szCs w:val="21"/>
        </w:rPr>
        <w:t>Write a service note for every visit — signed, with the date and time — describing the tasks you actually did and anything you noticed about the client. Never write down a task you did not do or a visit you did not make. For Medicaid clients, you will also use Electronic Visit Verification (EVV) — usually the Sandata app or phone system — to clock in and out at the point of care. Your notes and your EVV records must match.</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9  —  Understanding the People You Care For  </w:t>
      </w:r>
    </w:p>
    <w:p>
      <w:pPr>
        <w:pStyle w:val="Normal"/>
        <w:spacing w:lineRule="exact" w:line="276" w:before="0" w:after="120"/>
        <w:jc w:val="start"/>
        <w:rPr/>
      </w:pPr>
      <w:r>
        <w:rPr>
          <w:rFonts w:eastAsia="Calibri" w:cs="Calibri"/>
          <w:b w:val="false"/>
          <w:bCs w:val="false"/>
          <w:i w:val="false"/>
          <w:iCs w:val="false"/>
          <w:color w:val="1A1A1A"/>
          <w:sz w:val="21"/>
          <w:szCs w:val="21"/>
        </w:rPr>
        <w:t>Most of your clients are older adults or people living with a disability, and understanding what they may be experiencing helps you care for them well.</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Aging changes. </w:t>
      </w:r>
      <w:r>
        <w:rPr>
          <w:rFonts w:eastAsia="Calibri" w:cs="Calibri"/>
          <w:b w:val="false"/>
          <w:bCs w:val="false"/>
          <w:i w:val="false"/>
          <w:iCs w:val="false"/>
          <w:color w:val="1A1A1A"/>
          <w:sz w:val="21"/>
          <w:szCs w:val="21"/>
        </w:rPr>
        <w:t>Older clients may move more slowly, tire easily, see or hear less well, or bruise more easily. Be patient, speak clearly, ensure good lighting, and never rush them.</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Memory loss and dementia. </w:t>
      </w:r>
      <w:r>
        <w:rPr>
          <w:rFonts w:eastAsia="Calibri" w:cs="Calibri"/>
          <w:b w:val="false"/>
          <w:bCs w:val="false"/>
          <w:i w:val="false"/>
          <w:iCs w:val="false"/>
          <w:color w:val="1A1A1A"/>
          <w:sz w:val="21"/>
          <w:szCs w:val="21"/>
        </w:rPr>
        <w:t>Some clients have memory loss or dementia. Stay calm and reassuring, use short simple sentences, avoid arguing or correcting harshly, and keep routines consistent. If a client is confused or agitated, gentleness and a familiar routine help more than logic.</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Physical disability. </w:t>
      </w:r>
      <w:r>
        <w:rPr>
          <w:rFonts w:eastAsia="Calibri" w:cs="Calibri"/>
          <w:b w:val="false"/>
          <w:bCs w:val="false"/>
          <w:i w:val="false"/>
          <w:iCs w:val="false"/>
          <w:color w:val="1A1A1A"/>
          <w:sz w:val="21"/>
          <w:szCs w:val="21"/>
        </w:rPr>
        <w:t>Follow the plan of care for mobility and equipment, and let the client guide you on what works for their body.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Loneliness and loss. </w:t>
      </w:r>
      <w:r>
        <w:rPr>
          <w:rFonts w:eastAsia="Calibri" w:cs="Calibri"/>
          <w:b w:val="false"/>
          <w:bCs w:val="false"/>
          <w:i w:val="false"/>
          <w:iCs w:val="false"/>
          <w:color w:val="1A1A1A"/>
          <w:sz w:val="21"/>
          <w:szCs w:val="21"/>
        </w:rPr>
        <w:t>Many clients are isolated or grieving. Your kindness, conversation, and reliable presence can matter as much as the tasks you complete.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10  —  When Things Are Difficult  </w:t>
      </w:r>
    </w:p>
    <w:p>
      <w:pPr>
        <w:pStyle w:val="Normal"/>
        <w:spacing w:lineRule="exact" w:line="276" w:before="0" w:after="120"/>
        <w:jc w:val="start"/>
        <w:rPr/>
      </w:pPr>
      <w:r>
        <w:rPr>
          <w:rFonts w:eastAsia="Calibri" w:cs="Calibri"/>
          <w:b w:val="false"/>
          <w:bCs w:val="false"/>
          <w:i w:val="false"/>
          <w:iCs w:val="false"/>
          <w:color w:val="1A1A1A"/>
          <w:sz w:val="21"/>
          <w:szCs w:val="21"/>
        </w:rPr>
        <w:t>Not every visit is easy. Here is how to handle common challenges professionally: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 client refuses care. </w:t>
      </w:r>
      <w:r>
        <w:rPr>
          <w:rFonts w:eastAsia="Calibri" w:cs="Calibri"/>
          <w:b w:val="false"/>
          <w:bCs w:val="false"/>
          <w:i w:val="false"/>
          <w:iCs w:val="false"/>
          <w:color w:val="1A1A1A"/>
          <w:sz w:val="21"/>
          <w:szCs w:val="21"/>
        </w:rPr>
        <w:t>Clients have the right to refuse. Stay respectful, try to understand why, offer choices, and never force care. Report ongoing refusals to your supervisor so the plan of care can be adjusted.</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 client is confused or upset. </w:t>
      </w:r>
      <w:r>
        <w:rPr>
          <w:rFonts w:eastAsia="Calibri" w:cs="Calibri"/>
          <w:b w:val="false"/>
          <w:bCs w:val="false"/>
          <w:i w:val="false"/>
          <w:iCs w:val="false"/>
          <w:color w:val="1A1A1A"/>
          <w:sz w:val="21"/>
          <w:szCs w:val="21"/>
        </w:rPr>
        <w:t>Stay calm, lower your voice, give them space and time, and do not argue. If you are concerned for their safety or yours, contact your supervisor, and call 911 in an emergency.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 client or family crosses a line. </w:t>
      </w:r>
      <w:r>
        <w:rPr>
          <w:rFonts w:eastAsia="Calibri" w:cs="Calibri"/>
          <w:b w:val="false"/>
          <w:bCs w:val="false"/>
          <w:i w:val="false"/>
          <w:iCs w:val="false"/>
          <w:color w:val="1A1A1A"/>
          <w:sz w:val="21"/>
          <w:szCs w:val="21"/>
        </w:rPr>
        <w:t>If anyone behaves inappropriately or makes you feel unsafe, remove yourself from danger and report it to your supervisor immediately. You never have to tolerate abuse or harassment.</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You make a mistake. </w:t>
      </w:r>
      <w:r>
        <w:rPr>
          <w:rFonts w:eastAsia="Calibri" w:cs="Calibri"/>
          <w:b w:val="false"/>
          <w:bCs w:val="false"/>
          <w:i w:val="false"/>
          <w:iCs w:val="false"/>
          <w:color w:val="1A1A1A"/>
          <w:sz w:val="21"/>
          <w:szCs w:val="21"/>
        </w:rPr>
        <w:t>Everyone does. Tell your supervisor right away — honesty keeps clients safe, and the agency would always rather know than not know.</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11  —  Doing Personal Care Well  </w:t>
      </w:r>
    </w:p>
    <w:p>
      <w:pPr>
        <w:pStyle w:val="Normal"/>
        <w:spacing w:lineRule="exact" w:line="276" w:before="0" w:after="120"/>
        <w:jc w:val="start"/>
        <w:rPr/>
      </w:pPr>
      <w:r>
        <w:rPr>
          <w:rFonts w:eastAsia="Calibri" w:cs="Calibri"/>
          <w:b w:val="false"/>
          <w:bCs w:val="false"/>
          <w:i w:val="false"/>
          <w:iCs w:val="false"/>
          <w:color w:val="1A1A1A"/>
          <w:sz w:val="21"/>
          <w:szCs w:val="21"/>
        </w:rPr>
        <w:t>Providing personal care is skilled, respectful work. A few principles make you good at it:</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Explain before you touch. </w:t>
      </w:r>
      <w:r>
        <w:rPr>
          <w:rFonts w:eastAsia="Calibri" w:cs="Calibri"/>
          <w:b w:val="false"/>
          <w:bCs w:val="false"/>
          <w:i w:val="false"/>
          <w:iCs w:val="false"/>
          <w:color w:val="1A1A1A"/>
          <w:sz w:val="21"/>
          <w:szCs w:val="21"/>
        </w:rPr>
        <w:t>Tell the client what you are about to do and why, and let them take part as much as they can. This preserves dignity and reduces fear.</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Protect privacy and warmth. </w:t>
      </w:r>
      <w:r>
        <w:rPr>
          <w:rFonts w:eastAsia="Calibri" w:cs="Calibri"/>
          <w:b w:val="false"/>
          <w:bCs w:val="false"/>
          <w:i w:val="false"/>
          <w:iCs w:val="false"/>
          <w:color w:val="1A1A1A"/>
          <w:sz w:val="21"/>
          <w:szCs w:val="21"/>
        </w:rPr>
        <w:t>Close doors and curtains, keep the client covered during bathing and dressing, and keep the room comfortable.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Encourage independence. </w:t>
      </w:r>
      <w:r>
        <w:rPr>
          <w:rFonts w:eastAsia="Calibri" w:cs="Calibri"/>
          <w:b w:val="false"/>
          <w:bCs w:val="false"/>
          <w:i w:val="false"/>
          <w:iCs w:val="false"/>
          <w:color w:val="1A1A1A"/>
          <w:sz w:val="21"/>
          <w:szCs w:val="21"/>
        </w:rPr>
        <w:t>Let the client do what they can for themselves — your job is to assist, not to take over. Doing too much can weaken a client’s abilities and their sense of control.</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Watch and listen. </w:t>
      </w:r>
      <w:r>
        <w:rPr>
          <w:rFonts w:eastAsia="Calibri" w:cs="Calibri"/>
          <w:b w:val="false"/>
          <w:bCs w:val="false"/>
          <w:i w:val="false"/>
          <w:iCs w:val="false"/>
          <w:color w:val="1A1A1A"/>
          <w:sz w:val="21"/>
          <w:szCs w:val="21"/>
        </w:rPr>
        <w:t>Notice changes in the skin, appetite, mood, mobility, or alertness, and report them. You are often the first to see when something is wrong.</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12  —  Safe Body Mechanics — Protecting You and the Client  </w:t>
      </w:r>
    </w:p>
    <w:p>
      <w:pPr>
        <w:pStyle w:val="Normal"/>
        <w:spacing w:lineRule="exact" w:line="276" w:before="0" w:after="120"/>
        <w:jc w:val="start"/>
        <w:rPr/>
      </w:pPr>
      <w:r>
        <w:rPr>
          <w:rFonts w:eastAsia="Calibri" w:cs="Calibri"/>
          <w:b w:val="false"/>
          <w:bCs w:val="false"/>
          <w:i w:val="false"/>
          <w:iCs w:val="false"/>
          <w:color w:val="1A1A1A"/>
          <w:sz w:val="21"/>
          <w:szCs w:val="21"/>
        </w:rPr>
        <w:t>Transfers and lifting are where both clients and caregivers get hurt. Protect yourself and the client: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Get close to the client, keep your back straight, bend at your knees and hips, and lift with your legs — never your back.</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Plan the move before you start, clear the path, and lock wheelchair and bed wheels.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gait belts and any assistive equipment the plan of care calls for, and never attempt a transfer you cannot do safely on your own — ask for help or reschedule.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Move slowly, tell the client each step, and stop if you or the client feel unsafe.</w:t>
      </w:r>
    </w:p>
    <w:p>
      <w:pPr>
        <w:pStyle w:val="Normal"/>
        <w:spacing w:lineRule="exact" w:line="276" w:before="0" w:after="120"/>
        <w:jc w:val="start"/>
        <w:rPr/>
      </w:pPr>
      <w:r>
        <w:rPr>
          <w:rFonts w:eastAsia="Calibri" w:cs="Calibri"/>
          <w:b w:val="false"/>
          <w:bCs w:val="false"/>
          <w:i w:val="false"/>
          <w:iCs w:val="false"/>
          <w:color w:val="1A1A1A"/>
          <w:sz w:val="21"/>
          <w:szCs w:val="21"/>
        </w:rPr>
        <w:t>If a client begins to fall, do not try to catch their full weight — protect their head, ease them down safely, and get help. Report every fall or near-fall to your supervisor.</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13  —  Respecting Dignity, Choices &amp; Culture  </w:t>
      </w:r>
    </w:p>
    <w:p>
      <w:pPr>
        <w:pStyle w:val="Normal"/>
        <w:spacing w:lineRule="exact" w:line="276" w:before="0" w:after="120"/>
        <w:jc w:val="start"/>
        <w:rPr/>
      </w:pPr>
      <w:r>
        <w:rPr>
          <w:rFonts w:eastAsia="Calibri" w:cs="Calibri"/>
          <w:b w:val="false"/>
          <w:bCs w:val="false"/>
          <w:i w:val="false"/>
          <w:iCs w:val="false"/>
          <w:color w:val="1A1A1A"/>
          <w:sz w:val="21"/>
          <w:szCs w:val="21"/>
        </w:rPr>
        <w:t>Every client is a whole person with a lifetime of preferences, beliefs, and habits. Respect their choices about their routine, food, faith, and home, even when they differ from yours. Ask how they like things done, use the name they prefer, and treat their home and belongings with care. Never impose your own views, and never judge. Clients who feel respected are safer, healthier, and happier — and treating people with dignity is simply the right thing to do.</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14  —  Caring for Yourself  </w:t>
      </w:r>
    </w:p>
    <w:p>
      <w:pPr>
        <w:pStyle w:val="Normal"/>
        <w:spacing w:lineRule="exact" w:line="276" w:before="0" w:after="120"/>
        <w:jc w:val="start"/>
        <w:rPr/>
      </w:pPr>
      <w:r>
        <w:rPr>
          <w:rFonts w:eastAsia="Calibri" w:cs="Calibri"/>
          <w:b w:val="false"/>
          <w:bCs w:val="false"/>
          <w:i w:val="false"/>
          <w:iCs w:val="false"/>
          <w:color w:val="1A1A1A"/>
          <w:sz w:val="21"/>
          <w:szCs w:val="21"/>
        </w:rPr>
        <w:t>Caregiving is rewarding but demanding. Taking care of yourself is part of doing this job well and for the long term:</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Protect your body. </w:t>
      </w:r>
      <w:r>
        <w:rPr>
          <w:rFonts w:eastAsia="Calibri" w:cs="Calibri"/>
          <w:b w:val="false"/>
          <w:bCs w:val="false"/>
          <w:i w:val="false"/>
          <w:iCs w:val="false"/>
          <w:color w:val="1A1A1A"/>
          <w:sz w:val="21"/>
          <w:szCs w:val="21"/>
        </w:rPr>
        <w:t>Use safe body mechanics, wear good shoes, and pace yourself.</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Protect your wellbeing. </w:t>
      </w:r>
      <w:r>
        <w:rPr>
          <w:rFonts w:eastAsia="Calibri" w:cs="Calibri"/>
          <w:b w:val="false"/>
          <w:bCs w:val="false"/>
          <w:i w:val="false"/>
          <w:iCs w:val="false"/>
          <w:color w:val="1A1A1A"/>
          <w:sz w:val="21"/>
          <w:szCs w:val="21"/>
        </w:rPr>
        <w:t>This work carries emotional weight. Talk to your supervisor if you feel overwhelmed, and use any support the agency offers.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Know your limits. </w:t>
      </w:r>
      <w:r>
        <w:rPr>
          <w:rFonts w:eastAsia="Calibri" w:cs="Calibri"/>
          <w:b w:val="false"/>
          <w:bCs w:val="false"/>
          <w:i w:val="false"/>
          <w:iCs w:val="false"/>
          <w:color w:val="1A1A1A"/>
          <w:sz w:val="21"/>
          <w:szCs w:val="21"/>
        </w:rPr>
        <w:t>If a task, a home, or a situation feels unsafe, tell your supervisor. Your safety matters, and the agency would rather solve a problem than have you get hurt.</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15  —  A Typical Visit — Start to Finish  </w:t>
      </w:r>
    </w:p>
    <w:p>
      <w:pPr>
        <w:pStyle w:val="Normal"/>
        <w:spacing w:lineRule="exact" w:line="276" w:before="0" w:after="120"/>
        <w:jc w:val="start"/>
        <w:rPr/>
      </w:pPr>
      <w:r>
        <w:rPr>
          <w:rFonts w:eastAsia="Calibri" w:cs="Calibri"/>
          <w:b w:val="false"/>
          <w:bCs w:val="false"/>
          <w:i w:val="false"/>
          <w:iCs w:val="false"/>
          <w:color w:val="1A1A1A"/>
          <w:sz w:val="21"/>
          <w:szCs w:val="21"/>
        </w:rPr>
        <w:t>Every visit follows a simple rhythm. Knowing it helps you stay organized and professional:</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Before you arrive: </w:t>
      </w:r>
      <w:r>
        <w:rPr>
          <w:rFonts w:eastAsia="Calibri" w:cs="Calibri"/>
          <w:b w:val="false"/>
          <w:bCs w:val="false"/>
          <w:i w:val="false"/>
          <w:iCs w:val="false"/>
          <w:color w:val="1A1A1A"/>
          <w:sz w:val="21"/>
          <w:szCs w:val="21"/>
        </w:rPr>
        <w:t>Review the client’s plan of care so you know exactly which tasks you are providing. Arrive on time — reliability matters enormously to clients and families.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When you arrive: </w:t>
      </w:r>
      <w:r>
        <w:rPr>
          <w:rFonts w:eastAsia="Calibri" w:cs="Calibri"/>
          <w:b w:val="false"/>
          <w:bCs w:val="false"/>
          <w:i w:val="false"/>
          <w:iCs w:val="false"/>
          <w:color w:val="1A1A1A"/>
          <w:sz w:val="21"/>
          <w:szCs w:val="21"/>
        </w:rPr>
        <w:t>Greet the client warmly, wash your hands, and clock in using EVV if the client is a Medicaid client. Check in on how the client is feeling.</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During the visit: </w:t>
      </w:r>
      <w:r>
        <w:rPr>
          <w:rFonts w:eastAsia="Calibri" w:cs="Calibri"/>
          <w:b w:val="false"/>
          <w:bCs w:val="false"/>
          <w:i w:val="false"/>
          <w:iCs w:val="false"/>
          <w:color w:val="1A1A1A"/>
          <w:sz w:val="21"/>
          <w:szCs w:val="21"/>
        </w:rPr>
        <w:t>Provide the personal care and home-management tasks in the plan of care, using safe techniques and respecting the client’s choices and dignity. Watch for any change in the client’s condition or safety.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Before you leave: </w:t>
      </w:r>
      <w:r>
        <w:rPr>
          <w:rFonts w:eastAsia="Calibri" w:cs="Calibri"/>
          <w:b w:val="false"/>
          <w:bCs w:val="false"/>
          <w:i w:val="false"/>
          <w:iCs w:val="false"/>
          <w:color w:val="1A1A1A"/>
          <w:sz w:val="21"/>
          <w:szCs w:val="21"/>
        </w:rPr>
        <w:t>Make sure the client is safe and comfortable, write your service note, clock out on EVV, and report anything of concern to your supervisor.</w:t>
      </w:r>
    </w:p>
    <w:p>
      <w:pPr>
        <w:pStyle w:val="Normal"/>
        <w:spacing w:lineRule="exact" w:line="276" w:before="0" w:after="120"/>
        <w:jc w:val="start"/>
        <w:rPr/>
      </w:pPr>
      <w:r>
        <w:rPr>
          <w:rFonts w:eastAsia="Calibri" w:cs="Calibri"/>
          <w:b w:val="false"/>
          <w:bCs w:val="false"/>
          <w:i w:val="false"/>
          <w:iCs w:val="false"/>
          <w:color w:val="1A1A1A"/>
          <w:sz w:val="21"/>
          <w:szCs w:val="21"/>
        </w:rPr>
        <w:t>If you are ever running late or cannot make a visit, tell your supervisor as soon as possible so the agency can make sure the client is covered. A missed visit without notice can leave a vulnerable person without the help they depend on.</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16  —  Communicating With Clients &amp; Families  </w:t>
      </w:r>
    </w:p>
    <w:p>
      <w:pPr>
        <w:pStyle w:val="Normal"/>
        <w:spacing w:lineRule="exact" w:line="276" w:before="0" w:after="120"/>
        <w:jc w:val="start"/>
        <w:rPr/>
      </w:pPr>
      <w:r>
        <w:rPr>
          <w:rFonts w:eastAsia="Calibri" w:cs="Calibri"/>
          <w:b w:val="false"/>
          <w:bCs w:val="false"/>
          <w:i w:val="false"/>
          <w:iCs w:val="false"/>
          <w:color w:val="1A1A1A"/>
          <w:sz w:val="21"/>
          <w:szCs w:val="21"/>
        </w:rPr>
        <w:t>Good communication is part of good care. Listen to the client, explain what you are doing, and let them make choices about their own care and home wherever possible. Be patient — many clients move or think more slowly than you do, and rushing them is neither kind nor safe.</w:t>
      </w:r>
    </w:p>
    <w:p>
      <w:pPr>
        <w:pStyle w:val="Normal"/>
        <w:spacing w:lineRule="exact" w:line="276" w:before="0" w:after="120"/>
        <w:jc w:val="start"/>
        <w:rPr/>
      </w:pPr>
      <w:r>
        <w:rPr>
          <w:rFonts w:eastAsia="Calibri" w:cs="Calibri"/>
          <w:b w:val="false"/>
          <w:bCs w:val="false"/>
          <w:i w:val="false"/>
          <w:iCs w:val="false"/>
          <w:color w:val="1A1A1A"/>
          <w:sz w:val="21"/>
          <w:szCs w:val="21"/>
        </w:rPr>
        <w:t>With families, be friendly and professional, but remember your boundaries and the client’s confidentiality. Share observations about the client’s care through your supervisor and the agency rather than making promises or decisions on your own. If a family member asks you to do something outside the plan of care, explain kindly that you need to check with your supervisor first.</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17  —  Handling Emergencies  </w:t>
      </w:r>
    </w:p>
    <w:p>
      <w:pPr>
        <w:pStyle w:val="Normal"/>
        <w:spacing w:lineRule="exact" w:line="276" w:before="0" w:after="120"/>
        <w:jc w:val="start"/>
        <w:rPr/>
      </w:pPr>
      <w:r>
        <w:rPr>
          <w:rFonts w:eastAsia="Calibri" w:cs="Calibri"/>
          <w:b w:val="false"/>
          <w:bCs w:val="false"/>
          <w:i w:val="false"/>
          <w:iCs w:val="false"/>
          <w:color w:val="1A1A1A"/>
          <w:sz w:val="21"/>
          <w:szCs w:val="21"/>
        </w:rPr>
        <w:t>Emergencies are rare, but you must know what to do:</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Medical emergency: </w:t>
      </w:r>
      <w:r>
        <w:rPr>
          <w:rFonts w:eastAsia="Calibri" w:cs="Calibri"/>
          <w:b w:val="false"/>
          <w:bCs w:val="false"/>
          <w:i w:val="false"/>
          <w:iCs w:val="false"/>
          <w:color w:val="1A1A1A"/>
          <w:sz w:val="21"/>
          <w:szCs w:val="21"/>
        </w:rPr>
        <w:t>If a client falls, is injured, or shows signs of a medical emergency, call 911 first if the situation is serious, provide what within-scope help you safely can, and then notify your supervisor. Do not attempt medical care beyond your training.</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Fire or immediate danger: </w:t>
      </w:r>
      <w:r>
        <w:rPr>
          <w:rFonts w:eastAsia="Calibri" w:cs="Calibri"/>
          <w:b w:val="false"/>
          <w:bCs w:val="false"/>
          <w:i w:val="false"/>
          <w:iCs w:val="false"/>
          <w:color w:val="1A1A1A"/>
          <w:sz w:val="21"/>
          <w:szCs w:val="21"/>
        </w:rPr>
        <w:t>Get the client to safety and call 911. Your safety and the client’s safety come first.</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Suspected mistreatment: </w:t>
      </w:r>
      <w:r>
        <w:rPr>
          <w:rFonts w:eastAsia="Calibri" w:cs="Calibri"/>
          <w:b w:val="false"/>
          <w:bCs w:val="false"/>
          <w:i w:val="false"/>
          <w:iCs w:val="false"/>
          <w:color w:val="1A1A1A"/>
          <w:sz w:val="21"/>
          <w:szCs w:val="21"/>
        </w:rPr>
        <w:t>Report to law enforcement within 24 hours and to your manager immediately, as described above.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Weather or power emergencies: </w:t>
      </w:r>
      <w:r>
        <w:rPr>
          <w:rFonts w:eastAsia="Calibri" w:cs="Calibri"/>
          <w:b w:val="false"/>
          <w:bCs w:val="false"/>
          <w:i w:val="false"/>
          <w:iCs w:val="false"/>
          <w:color w:val="1A1A1A"/>
          <w:sz w:val="21"/>
          <w:szCs w:val="21"/>
        </w:rPr>
        <w:t>Follow the agency’s emergency plan and stay in contact with your supervisor about clients who may need extra help.</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18  —  Quick Dos and Don’ts  </w:t>
      </w:r>
    </w:p>
    <w:p>
      <w:pPr>
        <w:pStyle w:val="Normal"/>
        <w:spacing w:lineRule="exact" w:line="276" w:before="0" w:after="60"/>
        <w:ind w:hanging="280" w:start="320"/>
        <w:rPr/>
      </w:pPr>
      <w:r>
        <w:rPr>
          <w:rFonts w:eastAsia="Calibri" w:cs="Calibri"/>
          <w:b w:val="false"/>
          <w:bCs w:val="false"/>
          <w:i w:val="false"/>
          <w:iCs w:val="false"/>
          <w:color w:val="1A1A1A"/>
          <w:sz w:val="21"/>
          <w:szCs w:val="21"/>
        </w:rPr>
        <w:t xml:space="preserve">☐  </w:t>
      </w:r>
      <w:r>
        <w:rPr>
          <w:rFonts w:eastAsia="Calibri" w:cs="Calibri"/>
          <w:b w:val="false"/>
          <w:bCs w:val="false"/>
          <w:i w:val="false"/>
          <w:iCs w:val="false"/>
          <w:color w:val="1A1A1A"/>
          <w:sz w:val="21"/>
          <w:szCs w:val="21"/>
        </w:rPr>
        <w:t>Provide only the tasks in the plan of care</w:t>
      </w:r>
    </w:p>
    <w:p>
      <w:pPr>
        <w:pStyle w:val="Normal"/>
        <w:spacing w:lineRule="exact" w:line="276" w:before="0" w:after="60"/>
        <w:ind w:hanging="280" w:start="320"/>
        <w:rPr/>
      </w:pPr>
      <w:r>
        <w:rPr>
          <w:rFonts w:eastAsia="Calibri" w:cs="Calibri"/>
          <w:b w:val="false"/>
          <w:bCs w:val="false"/>
          <w:i w:val="false"/>
          <w:iCs w:val="false"/>
          <w:color w:val="1A1A1A"/>
          <w:sz w:val="21"/>
          <w:szCs w:val="21"/>
        </w:rPr>
        <w:t xml:space="preserve">☐  </w:t>
      </w:r>
      <w:r>
        <w:rPr>
          <w:rFonts w:eastAsia="Calibri" w:cs="Calibri"/>
          <w:b w:val="false"/>
          <w:bCs w:val="false"/>
          <w:i w:val="false"/>
          <w:iCs w:val="false"/>
          <w:color w:val="1A1A1A"/>
          <w:sz w:val="21"/>
          <w:szCs w:val="21"/>
        </w:rPr>
        <w:t>Wash your hands and follow infection-control practices</w:t>
      </w:r>
    </w:p>
    <w:p>
      <w:pPr>
        <w:pStyle w:val="Normal"/>
        <w:spacing w:lineRule="exact" w:line="276" w:before="0" w:after="60"/>
        <w:ind w:hanging="280" w:start="320"/>
        <w:rPr/>
      </w:pPr>
      <w:r>
        <w:rPr>
          <w:rFonts w:eastAsia="Calibri" w:cs="Calibri"/>
          <w:b w:val="false"/>
          <w:bCs w:val="false"/>
          <w:i w:val="false"/>
          <w:iCs w:val="false"/>
          <w:color w:val="1A1A1A"/>
          <w:sz w:val="21"/>
          <w:szCs w:val="21"/>
        </w:rPr>
        <w:t xml:space="preserve">☐  </w:t>
      </w:r>
      <w:r>
        <w:rPr>
          <w:rFonts w:eastAsia="Calibri" w:cs="Calibri"/>
          <w:b w:val="false"/>
          <w:bCs w:val="false"/>
          <w:i w:val="false"/>
          <w:iCs w:val="false"/>
          <w:color w:val="1A1A1A"/>
          <w:sz w:val="21"/>
          <w:szCs w:val="21"/>
        </w:rPr>
        <w:t>Write an accurate service note for every visit and use EVV for Medicaid clients</w:t>
      </w:r>
    </w:p>
    <w:p>
      <w:pPr>
        <w:pStyle w:val="Normal"/>
        <w:spacing w:lineRule="exact" w:line="276" w:before="0" w:after="60"/>
        <w:ind w:hanging="280" w:start="320"/>
        <w:rPr/>
      </w:pPr>
      <w:r>
        <w:rPr>
          <w:rFonts w:eastAsia="Calibri" w:cs="Calibri"/>
          <w:b w:val="false"/>
          <w:bCs w:val="false"/>
          <w:i w:val="false"/>
          <w:iCs w:val="false"/>
          <w:color w:val="1A1A1A"/>
          <w:sz w:val="21"/>
          <w:szCs w:val="21"/>
        </w:rPr>
        <w:t xml:space="preserve">☐  </w:t>
      </w:r>
      <w:r>
        <w:rPr>
          <w:rFonts w:eastAsia="Calibri" w:cs="Calibri"/>
          <w:b w:val="false"/>
          <w:bCs w:val="false"/>
          <w:i w:val="false"/>
          <w:iCs w:val="false"/>
          <w:color w:val="1A1A1A"/>
          <w:sz w:val="21"/>
          <w:szCs w:val="21"/>
        </w:rPr>
        <w:t>Report changes in condition, safety hazards, and any suspected mistreatment</w:t>
      </w:r>
    </w:p>
    <w:p>
      <w:pPr>
        <w:pStyle w:val="Normal"/>
        <w:spacing w:lineRule="exact" w:line="276" w:before="0" w:after="60"/>
        <w:ind w:hanging="280" w:start="320"/>
        <w:rPr/>
      </w:pPr>
      <w:r>
        <w:rPr>
          <w:rFonts w:eastAsia="Calibri" w:cs="Calibri"/>
          <w:b w:val="false"/>
          <w:bCs w:val="false"/>
          <w:i w:val="false"/>
          <w:iCs w:val="false"/>
          <w:color w:val="1A1A1A"/>
          <w:sz w:val="21"/>
          <w:szCs w:val="21"/>
        </w:rPr>
        <w:t xml:space="preserve">☐  </w:t>
      </w:r>
      <w:r>
        <w:rPr>
          <w:rFonts w:eastAsia="Calibri" w:cs="Calibri"/>
          <w:b w:val="false"/>
          <w:bCs w:val="false"/>
          <w:i w:val="false"/>
          <w:iCs w:val="false"/>
          <w:color w:val="1A1A1A"/>
          <w:sz w:val="21"/>
          <w:szCs w:val="21"/>
        </w:rPr>
        <w:t>Respect the client’s dignity, privacy, choices, and property</w:t>
      </w:r>
    </w:p>
    <w:p>
      <w:pPr>
        <w:pStyle w:val="Normal"/>
        <w:spacing w:lineRule="exact" w:line="276" w:before="0" w:after="60"/>
        <w:ind w:hanging="280" w:start="320"/>
        <w:rPr/>
      </w:pPr>
      <w:r>
        <w:rPr>
          <w:rFonts w:eastAsia="Calibri" w:cs="Calibri"/>
          <w:b w:val="false"/>
          <w:bCs w:val="false"/>
          <w:i w:val="false"/>
          <w:iCs w:val="false"/>
          <w:color w:val="1A1A1A"/>
          <w:sz w:val="21"/>
          <w:szCs w:val="21"/>
        </w:rPr>
        <w:t xml:space="preserve">☐  </w:t>
      </w:r>
      <w:r>
        <w:rPr>
          <w:rFonts w:eastAsia="Calibri" w:cs="Calibri"/>
          <w:b w:val="false"/>
          <w:bCs w:val="false"/>
          <w:i w:val="false"/>
          <w:iCs w:val="false"/>
          <w:color w:val="1A1A1A"/>
          <w:sz w:val="21"/>
          <w:szCs w:val="21"/>
        </w:rPr>
        <w:t>Never administer medication or perform any skilled medical task</w:t>
      </w:r>
    </w:p>
    <w:p>
      <w:pPr>
        <w:pStyle w:val="Normal"/>
        <w:spacing w:lineRule="exact" w:line="276" w:before="0" w:after="60"/>
        <w:ind w:hanging="280" w:start="320"/>
        <w:rPr/>
      </w:pPr>
      <w:r>
        <w:rPr>
          <w:rFonts w:eastAsia="Calibri" w:cs="Calibri"/>
          <w:b w:val="false"/>
          <w:bCs w:val="false"/>
          <w:i w:val="false"/>
          <w:iCs w:val="false"/>
          <w:color w:val="1A1A1A"/>
          <w:sz w:val="21"/>
          <w:szCs w:val="21"/>
        </w:rPr>
        <w:t xml:space="preserve">☐  </w:t>
      </w:r>
      <w:r>
        <w:rPr>
          <w:rFonts w:eastAsia="Calibri" w:cs="Calibri"/>
          <w:b w:val="false"/>
          <w:bCs w:val="false"/>
          <w:i w:val="false"/>
          <w:iCs w:val="false"/>
          <w:color w:val="1A1A1A"/>
          <w:sz w:val="21"/>
          <w:szCs w:val="21"/>
        </w:rPr>
        <w:t>Never accept gifts, tips, or loans, or handle a client’s money except for authorized errands</w:t>
      </w:r>
    </w:p>
    <w:p>
      <w:pPr>
        <w:pStyle w:val="Normal"/>
        <w:spacing w:lineRule="exact" w:line="276" w:before="0" w:after="60"/>
        <w:ind w:hanging="280" w:start="320"/>
        <w:rPr/>
      </w:pPr>
      <w:r>
        <w:rPr>
          <w:rFonts w:eastAsia="Calibri" w:cs="Calibri"/>
          <w:b w:val="false"/>
          <w:bCs w:val="false"/>
          <w:i w:val="false"/>
          <w:iCs w:val="false"/>
          <w:color w:val="1A1A1A"/>
          <w:sz w:val="21"/>
          <w:szCs w:val="21"/>
        </w:rPr>
        <w:t xml:space="preserve">☐  </w:t>
      </w:r>
      <w:r>
        <w:rPr>
          <w:rFonts w:eastAsia="Calibri" w:cs="Calibri"/>
          <w:b w:val="false"/>
          <w:bCs w:val="false"/>
          <w:i w:val="false"/>
          <w:iCs w:val="false"/>
          <w:color w:val="1A1A1A"/>
          <w:sz w:val="21"/>
          <w:szCs w:val="21"/>
        </w:rPr>
        <w:t>Never do a task you have not been trained for</w:t>
      </w:r>
    </w:p>
    <w:p>
      <w:pPr>
        <w:pStyle w:val="Normal"/>
        <w:spacing w:lineRule="exact" w:line="276" w:before="0" w:after="60"/>
        <w:ind w:hanging="280" w:start="320"/>
        <w:rPr/>
      </w:pPr>
      <w:r>
        <w:rPr>
          <w:rFonts w:eastAsia="Calibri" w:cs="Calibri"/>
          <w:b w:val="false"/>
          <w:bCs w:val="false"/>
          <w:i w:val="false"/>
          <w:iCs w:val="false"/>
          <w:color w:val="1A1A1A"/>
          <w:sz w:val="21"/>
          <w:szCs w:val="21"/>
        </w:rPr>
        <w:t xml:space="preserve">☐  </w:t>
      </w:r>
      <w:r>
        <w:rPr>
          <w:rFonts w:eastAsia="Calibri" w:cs="Calibri"/>
          <w:b w:val="false"/>
          <w:bCs w:val="false"/>
          <w:i w:val="false"/>
          <w:iCs w:val="false"/>
          <w:color w:val="1A1A1A"/>
          <w:sz w:val="21"/>
          <w:szCs w:val="21"/>
        </w:rPr>
        <w:t>Never record a task you did not do or a visit you did not make</w:t>
      </w:r>
    </w:p>
    <w:p>
      <w:pPr>
        <w:pStyle w:val="Normal"/>
        <w:spacing w:lineRule="exact" w:line="276" w:before="0" w:after="60"/>
        <w:ind w:hanging="280" w:start="320"/>
        <w:rPr/>
      </w:pPr>
      <w:r>
        <w:rPr>
          <w:rFonts w:eastAsia="Calibri" w:cs="Calibri"/>
          <w:b w:val="false"/>
          <w:bCs w:val="false"/>
          <w:i w:val="false"/>
          <w:iCs w:val="false"/>
          <w:color w:val="1A1A1A"/>
          <w:sz w:val="21"/>
          <w:szCs w:val="21"/>
        </w:rPr>
        <w:t xml:space="preserve">☐  </w:t>
      </w:r>
      <w:r>
        <w:rPr>
          <w:rFonts w:eastAsia="Calibri" w:cs="Calibri"/>
          <w:b w:val="false"/>
          <w:bCs w:val="false"/>
          <w:i w:val="false"/>
          <w:iCs w:val="false"/>
          <w:color w:val="1A1A1A"/>
          <w:sz w:val="21"/>
          <w:szCs w:val="21"/>
        </w:rPr>
        <w:t>Never share a client’s private information outside of providing care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19  —  Your Rights &amp; Pay  </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Fair pay under Colorado law. </w:t>
      </w:r>
      <w:r>
        <w:rPr>
          <w:rFonts w:eastAsia="Calibri" w:cs="Calibri"/>
          <w:b w:val="false"/>
          <w:bCs w:val="false"/>
          <w:i w:val="false"/>
          <w:iCs w:val="false"/>
          <w:color w:val="1A1A1A"/>
          <w:sz w:val="21"/>
          <w:szCs w:val="21"/>
        </w:rPr>
        <w:t>You earn at least Colorado’s minimum wage (higher than the federal wage, and higher in some cities), and overtime for hours over 40 in a week, over 12 in a day, or over 12 in a row — whichever pays more.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Paid travel and breaks. </w:t>
      </w:r>
      <w:r>
        <w:rPr>
          <w:rFonts w:eastAsia="Calibri" w:cs="Calibri"/>
          <w:b w:val="false"/>
          <w:bCs w:val="false"/>
          <w:i w:val="false"/>
          <w:iCs w:val="false"/>
          <w:color w:val="1A1A1A"/>
          <w:sz w:val="21"/>
          <w:szCs w:val="21"/>
        </w:rPr>
        <w:t>Compensable travel between clients counts as work time, and you receive required meal and rest breaks.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Workers’ compensation. </w:t>
      </w:r>
      <w:r>
        <w:rPr>
          <w:rFonts w:eastAsia="Calibri" w:cs="Calibri"/>
          <w:b w:val="false"/>
          <w:bCs w:val="false"/>
          <w:i w:val="false"/>
          <w:iCs w:val="false"/>
          <w:color w:val="1A1A1A"/>
          <w:sz w:val="21"/>
          <w:szCs w:val="21"/>
        </w:rPr>
        <w:t>If you are hurt on the job, you are covered — Colorado requires it. Report any work injury to your supervisor.</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 safe, respectful workplace. </w:t>
      </w:r>
      <w:r>
        <w:rPr>
          <w:rFonts w:eastAsia="Calibri" w:cs="Calibri"/>
          <w:b w:val="false"/>
          <w:bCs w:val="false"/>
          <w:i w:val="false"/>
          <w:iCs w:val="false"/>
          <w:color w:val="1A1A1A"/>
          <w:sz w:val="21"/>
          <w:szCs w:val="21"/>
        </w:rPr>
        <w:t>You have the right to raise concerns without retaliation.</w:t>
      </w:r>
    </w:p>
    <w:p>
      <w:pPr>
        <w:pStyle w:val="Normal"/>
        <w:pBdr>
          <w:bottom w:val="single" w:sz="8" w:space="1" w:color="9DB1C7"/>
        </w:pBdr>
        <w:spacing w:before="60" w:after="120"/>
        <w:rPr/>
      </w:pPr>
      <w:r>
        <w:rPr/>
      </w:r>
    </w:p>
    <w:p>
      <w:pPr>
        <w:pStyle w:val="Normal"/>
        <w:spacing w:lineRule="exact" w:line="276" w:before="60" w:after="120"/>
        <w:jc w:val="start"/>
        <w:rPr/>
      </w:pPr>
      <w:r>
        <w:rPr>
          <w:rFonts w:eastAsia="Calibri" w:cs="Calibri"/>
          <w:b/>
          <w:bCs/>
          <w:i w:val="false"/>
          <w:iCs w:val="false"/>
          <w:color w:val="3E5871"/>
          <w:sz w:val="21"/>
          <w:szCs w:val="21"/>
        </w:rPr>
        <w:t xml:space="preserve">Acknowledgment: </w:t>
      </w:r>
      <w:r>
        <w:rPr>
          <w:rFonts w:eastAsia="Calibri" w:cs="Calibri"/>
          <w:b w:val="false"/>
          <w:bCs w:val="false"/>
          <w:i w:val="false"/>
          <w:iCs w:val="false"/>
          <w:color w:val="1A1A1A"/>
          <w:sz w:val="21"/>
          <w:szCs w:val="21"/>
        </w:rPr>
        <w:t>I have received and reviewed the [Agency Name] Personal Care Worker Handbook, and I understand my role, the non-medical (Class B) scope, and my duties — including my duty to report suspected mistreatment of an at-risk adult to law enforcement within 24 hours.</w:t>
      </w:r>
    </w:p>
    <w:p>
      <w:pPr>
        <w:pStyle w:val="Normal"/>
        <w:spacing w:lineRule="exact" w:line="276" w:before="160" w:after="120"/>
        <w:jc w:val="start"/>
        <w:rPr/>
      </w:pPr>
      <w:r>
        <w:rPr>
          <w:rFonts w:eastAsia="Calibri" w:cs="Calibri"/>
          <w:b w:val="false"/>
          <w:bCs w:val="false"/>
          <w:i w:val="false"/>
          <w:iCs w:val="false"/>
          <w:color w:val="1A1A1A"/>
          <w:sz w:val="21"/>
          <w:szCs w:val="21"/>
        </w:rPr>
        <w:t xml:space="preserve">Employee signature: </w:t>
      </w:r>
      <w:r>
        <w:rPr>
          <w:rFonts w:eastAsia="Calibri" w:cs="Calibri"/>
          <w:b w:val="false"/>
          <w:bCs w:val="false"/>
          <w:i w:val="false"/>
          <w:iCs w:val="false"/>
          <w:color w:val="555555"/>
          <w:sz w:val="21"/>
          <w:szCs w:val="21"/>
        </w:rPr>
        <w:t xml:space="preserve">__________________________________     </w:t>
      </w:r>
      <w:r>
        <w:rPr>
          <w:rFonts w:eastAsia="Calibri" w:cs="Calibri"/>
          <w:b w:val="false"/>
          <w:bCs w:val="false"/>
          <w:i w:val="false"/>
          <w:iCs w:val="false"/>
          <w:color w:val="1A1A1A"/>
          <w:sz w:val="21"/>
          <w:szCs w:val="21"/>
        </w:rPr>
        <w:t xml:space="preserve">Date: </w:t>
      </w:r>
      <w:r>
        <w:rPr>
          <w:rFonts w:eastAsia="Calibri" w:cs="Calibri"/>
          <w:b w:val="false"/>
          <w:bCs w:val="false"/>
          <w:i w:val="false"/>
          <w:iCs w:val="false"/>
          <w:color w:val="555555"/>
          <w:sz w:val="21"/>
          <w:szCs w:val="21"/>
        </w:rPr>
        <w:t>________________</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Class B Home Care (Colorado)  —  Ready to customize  —  Page </w:t>
    </w: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Class B Home Care (Colorado)  —  Ready to customize  —  Page </w:t>
    </w:r>
    <w:r>
      <w:rPr/>
      <w:fldChar w:fldCharType="begin"/>
    </w:r>
    <w:r>
      <w:rPr/>
      <w:instrText xml:space="preserve">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Personal Care Worker Handbook  •  Colorado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Personal Care Worker Handbook  •  Colorado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2026-07-11T14:24:57Z</dcterms:created>
  <dc:creator>PolicyReady.org</dc:creator>
  <dc:description/>
  <dc:language>en-US</dc:language>
  <cp:lastModifiedBy>Un-named</cp:lastModifiedBy>
  <dcterms:modified xsi:type="dcterms:W3CDTF">2026-07-11T14:24:57Z</dcterms:modified>
  <cp:revision>1</cp:revision>
  <dc:subject/>
  <dc:title>Colorado Class B Home Care Agency — Personal Care Worker Handbook</dc:title>
</cp:coreProperties>
</file>