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Personal Care Agency — Wisconsin</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Wisconsin personal care agencies certified by the Division of Quality Assurance under s. DHS 105.17 &amp; s. DHS 107.112, with Wisconsin Medicaid (ForwardHealth) readiness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Wisconsin Dept. of Financial Institutions, the DHS Division of Quality Assurance (DQA), the Wisconsin Caregiver Program, and Wisconsin Medicaid (ForwardHealth). Wisconsin certifies personal care agencies through the DHS Division of Quality Assurance under Wis. Admin. Code s. DHS 105.17 and s. DHS 107.112. A certified personal care agency provides personal care and supportive home care on the client’s physician’s order, under registered-nurse supervision, and per a written care plan; skilled nursing and therapy require a separate home health agency license under Wis. Stat. s. 50.49 and ch. DHS 133.</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Wisconsin Dept. of Financial Institutions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DQA Personal Care Agency (PCA) certification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Registered-nurse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Wisconsin certifies personal care agencies through the Department of Health Services, Division of Quality Assurance (DQA), under Wis. Admin. Code s. DHS 105.17 and s. DHS 107.112. Record your business formation (Wisconsin Dept. of Financial Institutions registration and EIN) and your DQA Personal Care Agency certification number. Skilled home health services require a separate home health agency license under Wis. Stat. s. 50.49 and ch. DHS 133.</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(DHS 105.17)</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applicable standard — the s. DHS 105.17 and s. DHS 107.112 requirement, plus Wisconsin Medicaid policy and federal wage and privacy law — and the agency policy that satisfies it. Build this crosswalk to the DQA survey requirements so a surveyor can trace each rule to your policy.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Standard / policy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and the registered-nurse supervisor to personal care workers.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Responsible for s. DHS 105.17 compliance: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Documentation attached: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Relevant qualifications / experience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agency must have a qualified administrator who is responsible for the day-to-day operation of the agency and its compliance with s. DHS 105.17 and s. DHS 107.112; DQA holds the administrator accountable. Document how the administrator meets the rule and name an alternate.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supportive home care / assistance with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the services provided, the client population served, and the geographic service area; the services must stay within the scope of your DQA personal care agency certification (skilled nursing and therapy require a separate home health agency license under ch. DHS 133).</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Wisconsin Dept. of Financial Institutions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Fidelity bond / crime insurance carrier / policy # (optional):</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the business with the Wisconsin Dept. of Financial Institutions; obtain an EIN; carry general and professional liability insurance and workers’ compensation coverage, and consider crime coverage protecting clients against theft. Wisconsin generally does not tax these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DQA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DQA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DQA survey; notify DQA of any change of location or information as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Setup &amp;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(Wisconsin Dept. of Financial Institutions)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PCA application &amp; proposal submitted through the DHS DQA Provider Portal</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Registered-nurse supervisor secured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designated (responsible to DQA)</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client forms &amp; caregiver handbook adopted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workers’ compensation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background-check system (ch. DHS 12 + misconduct registry ch. DHS 13)</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training &amp; competency program in place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ForwardHealth provider enrollment path; Family Care / IRIS (if serving Medicaid)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Certification recommended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ForwardHealth enrollment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Wisconsin requires a DQA Personal Care Agency certification before you bill Medicaid for personal care (purely private-pay supportive home care may not require it). This checklist confirms lawful business setup and certification readiness. Apply through the DHS DQA Provider Portal and pass the on-site survey; if serving Medicaid, enroll with ForwardHealth and coordinate with Family Care and IRIS.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Division of Quality Assurance.</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Registered-Nurse Client Assessment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as personal care within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 registered nurse assesses each client’s needs, preferences, and home before or at the start of services; the assessment supports the physician order and the written care plan. Refer clients whose needs exceed personal care or require skilled services the agency is not licensed to provide.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Physician Order &amp; Written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Physician order on file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Ordering physician: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Personal care tasks to provide (per order &amp; RN assessment):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RN &amp;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Medicaid personal care is provided on the client’s physician’s written order and a written care plan developed with registered-nurse involvement. Personal care workers follow the care plan and do not add or drop tasks on their own; the RN reviews and updates it on a change of condition, on a change of order,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discharge only for the reasons s. DHS 105.17 (1w) (f) allows, with written notice stating the reason placed in the medical record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DQA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care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Wisconsin caregiver background check (ch. DHS 12) completed before regular client contact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check cleared — not barred under the Caregiver Program</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misconduct registry checked (ch. DHS 13)</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completed (matched to services)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(observation + review)</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Wisconsin health-care credential verified (if held)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Wisconsin caregiver background check (ch. DHS 12) and its clearance, the misconduct-registry check (ch. DHS 13), orientation, initial training, and the RN-verified competency before the caregiver serves a client independently.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Wisconsin Caregiver Background Check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Background check completed (date — before regular client contact):</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Wisconsin caregiver background check completed (ch. DHS 12)</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 &amp; federal records and required registries reviewed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misconduct registry checked (ch. DHS 13)</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self-disclosure of pending charges/findings obtained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Result — not barred under the Caregiver Program</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Re-check scheduled on the required cycle</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received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Determination (clear / barred):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a Wisconsin caregiver background check under ch. DHS 12 for every person who provides direct care before they have regular contact with clients, check the caregiver misconduct registry under ch. DHS 13, and obtain the required caregiver self-disclosure. A person barred under the Wisconsin Caregiver Program may not provide direct care. Re-check on the schedule the program requires and keep the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Wisconsin Medicaid exclusion &amp; terminated-provider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If serving Medicaid, screen every employee, contractor, and vendor against the OIG-LEIE, SAM, and the Wisconsin Medicaid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Attestation &amp;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disclosure of criminal history and any prior caregiver-misconduct findings (Wisconsin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caregiver background check and misconduct-registry results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Not barred under the Caregiver Program</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disclosure from every applicant covering criminal history and any prior caregiver-misconduct findings in Wisconsin or any other state; review it against the caregiver background check and misconduct-registry results before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Cleared for independent service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 (policies, personal care scope, client rights, abuse reporting, safety)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matched to services provided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Training on assisting with self-administered medication</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by observation and review</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Population-specific training (e.g., dementia) as needed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Wisconsin health-care credential verified (if held)</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a personal care worker serves clients independently, complete orientation and the initial training matched to your services, and verify competency — including through the registered nurse’s direct observation during supervisory visits. Workers who assist with self-administered medication are trained before doing so. Verify any Wisconsin health-care credential a worker holds.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current Wisconsin public-health guidance before a caregiver serves a client; keep a caregiver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the personal care / medication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dignity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 (county adult-at-risk agency; Wis. Stat. ch. 55 &amp; s. 46.90; county CPS)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standard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self-administered medication (never administering)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Rules for traveling with a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before client contact and verify competency; cover the worker’s role and the personal care and medication boundary, client rights, abuse reporting, ADL/personal care, infection control, safety, assisting with self-administered medication, and travel with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personal care worker’s competency and the client’s care plan; do not assign tasks a worker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care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care plan and within the certified personal care scope; check in/out via Electronic Visit Verification (the ForwardHealth EVV system) for Wisconsin Medicaid personal care clients;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care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agency and the registered-nurse supervisor promptly so the RN can reassess, the care plan can be updated, and the physician can be notified.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RN Supervisory Visit Record (every 60 days)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Registered nurse: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Visit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Worker directly observed providing care? (Y/N) — observations: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Care plan followed / concerns &amp; counseling, education, or retraining: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registered nurse conducts a supervisory home visit at least every sixty days, at a time when the personal care worker is directly observed providing care, documents the visit and observation, and provides counseling, education, or retraining where the worker fails to follow the care plan. A non-Medicaid client may waive the sixty-day visit only by the written agreement in the service agreement.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RN Supervisory Visit Tracker (60-day)</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RN supervisory visit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 (≤60 days)</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the registered-nurse supervisory visits so the at-least-every-sixty-days visit is never missed for any active Medicaid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Assistance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training on file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Client 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the client to take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the medication and water to the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the label with the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a container the client could not open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the client take their own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Assist only with the client’s self-administration of medication — reminding, bringing the medication and water, reading the label, opening a container the client cannot open, and observing the client take their own medication. Caregivers never administer medication, decide doses, or give injections; those are skilled tasks. Refer clients who need medication administered to an appropriately licensed provider. Personal care workers assist only within the care plan and the physician order.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or accompany clients only as the care plan authorizes and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county adult-at-risk / APS agency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 type (adult at risk / child):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Caregiver misconduct reported to DQA (ch. DHS 13)? &amp; cooperation with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 neglect, self-neglect, or financial exploitation of an elder adult at risk or an adult at risk to the county adult-at-risk / adult protective services agency (Wis. Stat. ch. 55 and s. 46.90), and suspected child abuse to the county child protective services agency; call 911 first if the client is in immediate danger. Report on a reasonable, good-faith suspicion, treat financial exploitation as reportable, and report caregiver misconduct to the Division of Quality Assurance under ch. DHS 13.</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DQA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the client, the responsible party, and DQA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care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care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(winter storms &amp; extreme cold, tornadoes &amp; severe weather, flooding, extreme heat, power outages,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Wisconsin hazards (winter storms and extreme cold, tornadoes and severe weather, flooding, extreme heat, and power outages);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RN supervisory findings, satisfaction, complaints, incidents, and compliance with s. DHS 105.17 and s. DHS 107.112 and agency standards;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DQA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to s. DHS 105.17 / 107.112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Certification &amp; governance records; RN supervisor</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caregiver background check (DHS 12), misconduct registry (DHS 13), orientation, training, competency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physician order, RN assessment, care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RN supervisory visits current (≤60 days)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DQA surveys and complaint investigations; submit a timely plan of correction and prevent repeat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Physician order, RN assessment &amp; care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including the physician order, RN assessment, care plan, and RN supervisory records;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(ForwardHealth / Family Care / IRIS)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ForwardHealth provider ID / NPI:</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Family Care MCO / IRIS consultant</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 hours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After DQA recommends certification, enroll with Wisconsin Medicaid (ForwardHealth) before serving Medicaid clients, and coordinate with the Family Care managed care organization or the IRIS consultant as applicable; provide only authorized, delivered personal care on the physician order and care plan, and capture Electronic Visit Verification on every Medicaid visit.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Electronic Visit Verification (EVV)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(ForwardHealth EVV):</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Wisconsin Medicaid personal care, capture Electronic Visit Verification on every visit using the ForwardHealth EVV system, which records the federally required data elements; keep documentation and billing consistent with EVV. Verify current requirements with Wisconsin Medicaid (ForwardHealth).</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personal care workers consistent with Wisconsin and federal law; comply with the FLSA and the applicable Wisconsin minimum wage — confirm the current rate — including overtime over 40 hours per week and compensable travel time between clients; carry workers’ compensation. As a third-party employer you cannot claim the FLSA companionship exemption.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RN supervisor) and reportable events — including caregiver misconduct under ch. DHS 13 — to DQA within the required timeframes; keep certification and ForwardHealth enrollment information current; maintain records of reports and Division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DQA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Wisconsin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Wisconsin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Personal Care Agency (Wisconsin)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Personal Care Agency (Wisconsin)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2026-07-14T02:01:17Z</dcterms:created>
  <dc:creator>PolicyReady.org</dc:creator>
  <dc:description/>
  <dc:language>en-US</dc:language>
  <cp:lastModifiedBy>Un-named</cp:lastModifiedBy>
  <dcterms:modified xsi:type="dcterms:W3CDTF">2026-07-14T02:01:17Z</dcterms:modified>
  <cp:revision>1</cp:revision>
  <dc:subject/>
  <dc:title>Wisconsin Personal Care Agency — Forms Packet</dc:title>
</cp:coreProperties>
</file>